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1090442"/>
        <w:docPartObj>
          <w:docPartGallery w:val="Cover Pages"/>
          <w:docPartUnique/>
        </w:docPartObj>
      </w:sdtPr>
      <w:sdtEndPr>
        <w:rPr>
          <w:rFonts w:ascii="Arial" w:eastAsiaTheme="majorEastAsia" w:hAnsi="Arial" w:cs="Arial"/>
          <w:b/>
          <w:bCs/>
          <w:color w:val="262626" w:themeColor="text1" w:themeTint="D9"/>
          <w:sz w:val="96"/>
          <w:szCs w:val="96"/>
          <w14:textFill>
            <w14:gradFill>
              <w14:gsLst>
                <w14:gs w14:pos="0">
                  <w14:srgbClr w14:val="D22A2F"/>
                </w14:gs>
                <w14:gs w14:pos="50000">
                  <w14:srgbClr w14:val="FF671B"/>
                </w14:gs>
                <w14:gs w14:pos="100000">
                  <w14:srgbClr w14:val="F38B00"/>
                </w14:gs>
              </w14:gsLst>
              <w14:lin w14:ang="0" w14:scaled="0"/>
            </w14:gradFill>
          </w14:textFill>
        </w:rPr>
      </w:sdtEndPr>
      <w:sdtContent>
        <w:p w14:paraId="5D2969A8" w14:textId="77777777" w:rsidR="00C5077D" w:rsidRDefault="00C5077D" w:rsidP="00C5077D">
          <w:pPr>
            <w:rPr>
              <w:rFonts w:ascii="Arial" w:eastAsiaTheme="majorEastAsia" w:hAnsi="Arial" w:cs="Arial"/>
              <w:b/>
              <w:bCs/>
              <w:color w:val="262626" w:themeColor="text1" w:themeTint="D9"/>
              <w:sz w:val="96"/>
              <w:szCs w:val="96"/>
              <w14:textFill>
                <w14:gradFill>
                  <w14:gsLst>
                    <w14:gs w14:pos="0">
                      <w14:srgbClr w14:val="D22A2F"/>
                    </w14:gs>
                    <w14:gs w14:pos="50000">
                      <w14:srgbClr w14:val="FF671B"/>
                    </w14:gs>
                    <w14:gs w14:pos="100000">
                      <w14:srgbClr w14:val="F38B00"/>
                    </w14:gs>
                  </w14:gsLst>
                  <w14:lin w14:ang="0" w14:scaled="0"/>
                </w14:gradFill>
              </w14:textFill>
            </w:rPr>
          </w:pPr>
          <w:r>
            <w:rPr>
              <w:rFonts w:ascii="Arial" w:eastAsiaTheme="majorEastAsia" w:hAnsi="Arial" w:cs="Arial"/>
              <w:b/>
              <w:bCs/>
              <w:noProof/>
              <w:color w:val="262626" w:themeColor="text1" w:themeTint="D9"/>
              <w:sz w:val="96"/>
              <w:szCs w:val="96"/>
              <w14:ligatures w14:val="standardContextual"/>
            </w:rPr>
            <mc:AlternateContent>
              <mc:Choice Requires="wps">
                <w:drawing>
                  <wp:anchor distT="0" distB="0" distL="114300" distR="114300" simplePos="0" relativeHeight="251659264" behindDoc="0" locked="0" layoutInCell="1" allowOverlap="1" wp14:anchorId="29C3DB41" wp14:editId="59BF0ABA">
                    <wp:simplePos x="0" y="0"/>
                    <wp:positionH relativeFrom="page">
                      <wp:posOffset>-22860</wp:posOffset>
                    </wp:positionH>
                    <wp:positionV relativeFrom="paragraph">
                      <wp:posOffset>750570</wp:posOffset>
                    </wp:positionV>
                    <wp:extent cx="7795260" cy="52705"/>
                    <wp:effectExtent l="0" t="0" r="0" b="4445"/>
                    <wp:wrapNone/>
                    <wp:docPr id="658987406" name="Rectangle 658987406"/>
                    <wp:cNvGraphicFramePr/>
                    <a:graphic xmlns:a="http://schemas.openxmlformats.org/drawingml/2006/main">
                      <a:graphicData uri="http://schemas.microsoft.com/office/word/2010/wordprocessingShape">
                        <wps:wsp>
                          <wps:cNvSpPr/>
                          <wps:spPr>
                            <a:xfrm>
                              <a:off x="0" y="0"/>
                              <a:ext cx="7795260" cy="52705"/>
                            </a:xfrm>
                            <a:prstGeom prst="rect">
                              <a:avLst/>
                            </a:prstGeom>
                            <a:gradFill flip="none" rotWithShape="1">
                              <a:gsLst>
                                <a:gs pos="0">
                                  <a:srgbClr val="D22A2F"/>
                                </a:gs>
                                <a:gs pos="50000">
                                  <a:srgbClr val="FF671B"/>
                                </a:gs>
                                <a:gs pos="100000">
                                  <a:srgbClr val="F38B00"/>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D88C8" id="Rectangle 658987406" o:spid="_x0000_s1026" style="position:absolute;margin-left:-1.8pt;margin-top:59.1pt;width:613.8pt;height:4.15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jq0QIAAC4GAAAOAAAAZHJzL2Uyb0RvYy54bWysVN9v2yAQfp+0/wHxvtrxmqa16lRpq0yT&#10;qrVqO/WZYIiRMDAgcbK/fgfYTtRGe5jmBwzcfffj4+6ub3atRFtmndCqwpOzHCOmqK6FWlf45+vy&#10;yyVGzhNVE6kVq/CeOXwz//zpujMlK3SjZc0sAiPKlZ2pcOO9KbPM0Ya1xJ1pwxQIubYt8XC066y2&#10;pAPrrcyKPL/IOm1rYzVlzsHtfRLiebTPOaP+kXPHPJIVhth8XG1cV2HN5tekXFtiGkH7MMg/RNES&#10;ocDpaOqeeII2Vnww1QpqtdPcn1HdZppzQVnMAbKZ5O+yeWmIYTEXIMeZkSb3/8zSH9sX82SBhs64&#10;0sE2ZLHjtg1/iA/tIln7kSy284jC5Wx2NS0ugFMKsmkxy6eBzOwANtb5b0y3KGwqbOEtIkVk++B8&#10;Uh1UeubqpZAScSmgEBSUC0ZW+zfhm0gElFei2AE+IhwyGrjI47Wz69WdtGhL4Knvi2JRLPuA1u5Y&#10;e5rD9xGxXF7MJrcnEZOAOAX5enkL9ymV4ASSXw/BSaEQCU0ADDlKJKtD/KBLSi8kewY2eqAlMe8g&#10;kSqsSgcekjTcZIeniTu/lyxpPzOORA2PUaSEQtewkQRCKVM+keYaUrPEzSQw0Ecd+ywgYvBSgcFg&#10;mYP/0XZv4LTtFGWvH6AsNt0I7mn7G3hERM9a+RHcCqXtqcwkZNV7TvoDSYmawNJK1/snGwooPYGh&#10;SwF1+ECcfyIWehzeBeaWf4SFS91VWPc7jBptf5+6D/rQeiDFqIOZUWH3a0Ms1Kn8rqAQrybn52HI&#10;xMP5dFbAwR5LVscStWnvNNTqBArE0LgN+l4OW251+wbjbRG8gogoCr4rTL0dDnc+zTIYkJQtFlEN&#10;Bosh/kG9GDq0TOiz190bsaZvRg9d/EMP84WU73oy6Yb3UHqx8ZqLWKwHXnu+YSjFwukHaJh6x+eo&#10;dRjz8z8AAAD//wMAUEsDBBQABgAIAAAAIQC2ghMf4wAAABABAAAPAAAAZHJzL2Rvd25yZXYueG1s&#10;TE9Lb4JAEL436X/YTJNejC6iJYosxtg0PTWmtsbrCCuQsrOUXZD++w6n9jKZxzffI9kOpha9bl1l&#10;ScF8FoDQlNm8okLB58fLdAXCeaQca0tawY92sE3v7xKMc3ujd90ffSGYhFyMCkrvm1hKl5XaoJvZ&#10;RhPfrrY16HlsC5m3eGNyU8swCCJpsCJWKLHR+1JnX8fOKNivl9kJvzt/fjvv+slrd51Ui4NSjw/D&#10;84bLbgPC68H/fcCYgf1DysYutqPciVrBdBExkvfzVQhiBIThkiNexi56Apkm8n+Q9BcAAP//AwBQ&#10;SwECLQAUAAYACAAAACEAtoM4kv4AAADhAQAAEwAAAAAAAAAAAAAAAAAAAAAAW0NvbnRlbnRfVHlw&#10;ZXNdLnhtbFBLAQItABQABgAIAAAAIQA4/SH/1gAAAJQBAAALAAAAAAAAAAAAAAAAAC8BAABfcmVs&#10;cy8ucmVsc1BLAQItABQABgAIAAAAIQADITjq0QIAAC4GAAAOAAAAAAAAAAAAAAAAAC4CAABkcnMv&#10;ZTJvRG9jLnhtbFBLAQItABQABgAIAAAAIQC2ghMf4wAAABABAAAPAAAAAAAAAAAAAAAAACsFAABk&#10;cnMvZG93bnJldi54bWxQSwUGAAAAAAQABADzAAAAOwYAAAAA&#10;" fillcolor="#d22a2f" stroked="f" strokeweight="1pt">
                    <v:fill color2="#f38b00" rotate="t" angle="90" colors="0 #d22a2f;.5 #ff671b;1 #f38b00" focus="100%" type="gradient"/>
                    <w10:wrap anchorx="page"/>
                  </v:rect>
                </w:pict>
              </mc:Fallback>
            </mc:AlternateContent>
          </w:r>
        </w:p>
      </w:sdtContent>
    </w:sdt>
    <w:p w14:paraId="18C730D1" w14:textId="77777777" w:rsidR="00C5077D" w:rsidRPr="005A6112" w:rsidRDefault="00C5077D" w:rsidP="00C5077D"/>
    <w:p w14:paraId="2CA89326" w14:textId="77777777" w:rsidR="00C5077D" w:rsidRPr="00315F8C" w:rsidRDefault="00C5077D" w:rsidP="00C5077D">
      <w:pPr>
        <w:jc w:val="center"/>
        <w:rPr>
          <w:rFonts w:ascii="Arial" w:eastAsiaTheme="minorEastAsia" w:hAnsi="Arial" w:cs="Arial"/>
          <w:sz w:val="36"/>
          <w:szCs w:val="36"/>
          <w:lang w:val="en-GB"/>
        </w:rPr>
      </w:pPr>
    </w:p>
    <w:p w14:paraId="5A21EEBF" w14:textId="77777777" w:rsidR="00C5077D" w:rsidRPr="005A6112" w:rsidRDefault="00C5077D" w:rsidP="00C5077D">
      <w:pPr>
        <w:rPr>
          <w:rFonts w:ascii="Arial" w:eastAsiaTheme="minorEastAsia" w:hAnsi="Arial" w:cs="Arial"/>
          <w:color w:val="2F7B6B"/>
          <w:sz w:val="40"/>
          <w:szCs w:val="40"/>
          <w:lang w:val="en-GB"/>
        </w:rPr>
      </w:pPr>
      <w:r w:rsidRPr="3320107B">
        <w:rPr>
          <w:rFonts w:ascii="Arial" w:eastAsiaTheme="minorEastAsia" w:hAnsi="Arial" w:cs="Arial"/>
          <w:color w:val="2F7B6B"/>
          <w:sz w:val="40"/>
          <w:szCs w:val="40"/>
          <w:lang w:val="en-GB"/>
        </w:rPr>
        <w:t>We Can Work Programme</w:t>
      </w:r>
    </w:p>
    <w:p w14:paraId="62D0FC56" w14:textId="77777777" w:rsidR="00C5077D" w:rsidRPr="00315F8C" w:rsidRDefault="00C5077D" w:rsidP="00C5077D">
      <w:pPr>
        <w:spacing w:after="120"/>
        <w:jc w:val="center"/>
        <w:rPr>
          <w:rFonts w:ascii="Arial" w:eastAsiaTheme="minorEastAsia" w:hAnsi="Arial" w:cs="Arial"/>
          <w:sz w:val="36"/>
          <w:szCs w:val="36"/>
          <w:lang w:val="en-GB"/>
        </w:rPr>
      </w:pPr>
      <w:r w:rsidRPr="00315F8C">
        <w:rPr>
          <w:rFonts w:ascii="Arial" w:eastAsiaTheme="minorEastAsia" w:hAnsi="Arial" w:cs="Arial"/>
          <w:sz w:val="36"/>
          <w:szCs w:val="36"/>
          <w:lang w:val="en-GB"/>
        </w:rPr>
        <w:t xml:space="preserve"> </w:t>
      </w:r>
    </w:p>
    <w:p w14:paraId="066D5F1D" w14:textId="77777777" w:rsidR="00C5077D" w:rsidRPr="00315F8C" w:rsidRDefault="00C5077D" w:rsidP="00C5077D">
      <w:pPr>
        <w:spacing w:after="120"/>
        <w:rPr>
          <w:rFonts w:ascii="Arial" w:eastAsiaTheme="minorEastAsia" w:hAnsi="Arial" w:cs="Arial"/>
          <w:sz w:val="36"/>
          <w:szCs w:val="36"/>
          <w:lang w:val="en-GB"/>
        </w:rPr>
      </w:pPr>
      <w:r w:rsidRPr="00315F8C">
        <w:rPr>
          <w:rFonts w:ascii="Arial" w:eastAsiaTheme="minorEastAsia" w:hAnsi="Arial" w:cs="Arial"/>
          <w:sz w:val="36"/>
          <w:szCs w:val="36"/>
          <w:lang w:val="en-GB"/>
        </w:rPr>
        <w:t xml:space="preserve"> </w:t>
      </w:r>
    </w:p>
    <w:p w14:paraId="2CE69648" w14:textId="77777777" w:rsidR="00C5077D" w:rsidRPr="005A6112" w:rsidRDefault="00C5077D" w:rsidP="00C5077D">
      <w:pPr>
        <w:spacing w:after="120"/>
        <w:rPr>
          <w:rFonts w:ascii="Arial" w:eastAsiaTheme="minorEastAsia" w:hAnsi="Arial" w:cs="Arial"/>
          <w:sz w:val="32"/>
          <w:szCs w:val="32"/>
          <w:lang w:val="en-GB"/>
        </w:rPr>
      </w:pPr>
      <w:r w:rsidRPr="1FFD5D5D">
        <w:rPr>
          <w:rFonts w:ascii="Arial" w:eastAsiaTheme="minorEastAsia" w:hAnsi="Arial" w:cs="Arial"/>
          <w:sz w:val="32"/>
          <w:szCs w:val="32"/>
          <w:lang w:val="en-GB"/>
        </w:rPr>
        <w:t>Baseline Survey</w:t>
      </w:r>
    </w:p>
    <w:p w14:paraId="25200B38" w14:textId="77777777" w:rsidR="00C5077D" w:rsidRPr="005A6112" w:rsidRDefault="00C5077D" w:rsidP="00C5077D">
      <w:pPr>
        <w:spacing w:after="120"/>
        <w:rPr>
          <w:rFonts w:ascii="Arial" w:eastAsiaTheme="minorEastAsia" w:hAnsi="Arial" w:cs="Arial"/>
          <w:sz w:val="32"/>
          <w:szCs w:val="32"/>
          <w:lang w:val="en-GB"/>
        </w:rPr>
      </w:pPr>
      <w:r w:rsidRPr="005A6112">
        <w:rPr>
          <w:rFonts w:ascii="Arial" w:eastAsiaTheme="minorEastAsia" w:hAnsi="Arial" w:cs="Arial"/>
          <w:sz w:val="32"/>
          <w:szCs w:val="32"/>
          <w:lang w:val="en-GB"/>
        </w:rPr>
        <w:t>Terms of Reference</w:t>
      </w:r>
    </w:p>
    <w:p w14:paraId="595B2C9F" w14:textId="7C51760E" w:rsidR="00C5077D" w:rsidRPr="005A6112" w:rsidRDefault="00C5077D" w:rsidP="00C5077D">
      <w:pPr>
        <w:rPr>
          <w:rFonts w:ascii="Arial" w:eastAsiaTheme="minorEastAsia" w:hAnsi="Arial" w:cs="Arial"/>
          <w:sz w:val="32"/>
          <w:szCs w:val="32"/>
          <w:lang w:val="en-GB"/>
        </w:rPr>
      </w:pPr>
      <w:r>
        <w:rPr>
          <w:rFonts w:ascii="Arial" w:eastAsiaTheme="minorEastAsia" w:hAnsi="Arial" w:cs="Arial"/>
          <w:sz w:val="32"/>
          <w:szCs w:val="32"/>
          <w:lang w:val="en-GB"/>
        </w:rPr>
        <w:t>Ethiopia,</w:t>
      </w:r>
      <w:r w:rsidR="001105F0">
        <w:rPr>
          <w:rFonts w:ascii="Arial" w:eastAsiaTheme="minorEastAsia" w:hAnsi="Arial" w:cs="Arial"/>
          <w:sz w:val="32"/>
          <w:szCs w:val="32"/>
          <w:lang w:val="en-GB"/>
        </w:rPr>
        <w:t xml:space="preserve"> Ghana, Kenya, Nigeria, </w:t>
      </w:r>
      <w:r>
        <w:rPr>
          <w:rFonts w:ascii="Arial" w:eastAsiaTheme="minorEastAsia" w:hAnsi="Arial" w:cs="Arial"/>
          <w:sz w:val="32"/>
          <w:szCs w:val="32"/>
          <w:lang w:val="en-GB"/>
        </w:rPr>
        <w:t>Rwanda</w:t>
      </w:r>
      <w:r w:rsidR="001105F0">
        <w:rPr>
          <w:rFonts w:ascii="Arial" w:eastAsiaTheme="minorEastAsia" w:hAnsi="Arial" w:cs="Arial"/>
          <w:sz w:val="32"/>
          <w:szCs w:val="32"/>
          <w:lang w:val="en-GB"/>
        </w:rPr>
        <w:t>, Senegal and Uganda</w:t>
      </w:r>
    </w:p>
    <w:p w14:paraId="19CBC254" w14:textId="77777777" w:rsidR="00C5077D" w:rsidRPr="005A6112" w:rsidRDefault="00C5077D" w:rsidP="00C5077D">
      <w:pPr>
        <w:rPr>
          <w:rFonts w:ascii="Arial" w:eastAsiaTheme="minorEastAsia" w:hAnsi="Arial" w:cs="Arial"/>
          <w:sz w:val="32"/>
          <w:szCs w:val="32"/>
          <w:lang w:val="en-GB"/>
        </w:rPr>
      </w:pPr>
    </w:p>
    <w:p w14:paraId="38EADFF1" w14:textId="77777777" w:rsidR="00C5077D" w:rsidRPr="005A6112" w:rsidRDefault="00C5077D" w:rsidP="00C5077D">
      <w:pPr>
        <w:rPr>
          <w:rFonts w:ascii="Arial" w:eastAsiaTheme="minorEastAsia" w:hAnsi="Arial" w:cs="Arial"/>
          <w:sz w:val="32"/>
          <w:szCs w:val="32"/>
          <w:lang w:val="en-GB"/>
        </w:rPr>
      </w:pPr>
    </w:p>
    <w:p w14:paraId="259DE8B5" w14:textId="77777777" w:rsidR="00C5077D" w:rsidRPr="005A6112" w:rsidRDefault="00C5077D" w:rsidP="00C5077D">
      <w:pPr>
        <w:rPr>
          <w:rFonts w:ascii="Arial" w:eastAsiaTheme="minorEastAsia" w:hAnsi="Arial" w:cs="Arial"/>
          <w:sz w:val="32"/>
          <w:szCs w:val="32"/>
          <w:lang w:val="en-GB"/>
        </w:rPr>
      </w:pPr>
    </w:p>
    <w:p w14:paraId="35F53E86" w14:textId="05C9AFF3" w:rsidR="00C5077D" w:rsidRPr="005A6112" w:rsidRDefault="001105F0" w:rsidP="00C5077D">
      <w:pPr>
        <w:rPr>
          <w:rFonts w:ascii="Arial" w:eastAsiaTheme="minorEastAsia" w:hAnsi="Arial" w:cs="Arial"/>
          <w:sz w:val="32"/>
          <w:szCs w:val="32"/>
          <w:lang w:val="en-GB"/>
        </w:rPr>
      </w:pPr>
      <w:r>
        <w:rPr>
          <w:rFonts w:ascii="Arial" w:eastAsiaTheme="minorEastAsia" w:hAnsi="Arial" w:cs="Arial"/>
          <w:sz w:val="32"/>
          <w:szCs w:val="32"/>
          <w:lang w:val="en-GB"/>
        </w:rPr>
        <w:t>November</w:t>
      </w:r>
      <w:r w:rsidR="00C5077D" w:rsidRPr="005A6112">
        <w:rPr>
          <w:rFonts w:ascii="Arial" w:eastAsiaTheme="minorEastAsia" w:hAnsi="Arial" w:cs="Arial"/>
          <w:sz w:val="32"/>
          <w:szCs w:val="32"/>
          <w:lang w:val="en-GB"/>
        </w:rPr>
        <w:t xml:space="preserve"> 2023</w:t>
      </w:r>
    </w:p>
    <w:p w14:paraId="1C6C5B32" w14:textId="77777777" w:rsidR="00C5077D" w:rsidRPr="00DE1133" w:rsidRDefault="00C5077D" w:rsidP="00C5077D">
      <w:pPr>
        <w:jc w:val="center"/>
        <w:rPr>
          <w:rFonts w:ascii="Arial" w:eastAsiaTheme="minorEastAsia" w:hAnsi="Arial" w:cs="Arial"/>
          <w:lang w:val="en-GB"/>
        </w:rPr>
      </w:pPr>
    </w:p>
    <w:p w14:paraId="03F34FB4" w14:textId="77777777" w:rsidR="00C5077D" w:rsidRPr="00AB1CE0" w:rsidRDefault="00C5077D" w:rsidP="00C5077D">
      <w:pPr>
        <w:jc w:val="center"/>
        <w:rPr>
          <w:rFonts w:ascii="Arial" w:eastAsiaTheme="minorEastAsia" w:hAnsi="Arial" w:cs="Arial"/>
          <w:color w:val="FFFFFF" w:themeColor="background1"/>
          <w:lang w:val="en-GB"/>
        </w:rPr>
      </w:pPr>
    </w:p>
    <w:p w14:paraId="28456B42" w14:textId="77777777" w:rsidR="00C5077D" w:rsidRDefault="00C5077D" w:rsidP="00C5077D">
      <w:pPr>
        <w:jc w:val="center"/>
        <w:rPr>
          <w:rFonts w:ascii="Arial" w:eastAsiaTheme="minorEastAsia" w:hAnsi="Arial" w:cs="Arial"/>
          <w:lang w:val="en-GB"/>
        </w:rPr>
      </w:pPr>
    </w:p>
    <w:p w14:paraId="0A3085AB" w14:textId="77777777" w:rsidR="00C5077D" w:rsidRDefault="00C5077D" w:rsidP="00C5077D">
      <w:pPr>
        <w:jc w:val="center"/>
        <w:rPr>
          <w:rFonts w:ascii="Arial" w:eastAsiaTheme="minorEastAsia" w:hAnsi="Arial" w:cs="Arial"/>
          <w:lang w:val="en-GB"/>
        </w:rPr>
      </w:pPr>
    </w:p>
    <w:p w14:paraId="02849790" w14:textId="77777777" w:rsidR="00C5077D" w:rsidRDefault="00C5077D" w:rsidP="00C5077D">
      <w:pPr>
        <w:jc w:val="center"/>
        <w:rPr>
          <w:rFonts w:ascii="Arial" w:eastAsiaTheme="minorEastAsia" w:hAnsi="Arial" w:cs="Arial"/>
          <w:lang w:val="en-GB"/>
        </w:rPr>
      </w:pPr>
    </w:p>
    <w:p w14:paraId="33B729C2" w14:textId="77777777" w:rsidR="00C5077D" w:rsidRDefault="00C5077D" w:rsidP="00C5077D">
      <w:pPr>
        <w:jc w:val="center"/>
        <w:rPr>
          <w:rFonts w:ascii="Arial" w:eastAsiaTheme="minorEastAsia" w:hAnsi="Arial" w:cs="Arial"/>
          <w:lang w:val="en-GB"/>
        </w:rPr>
      </w:pPr>
    </w:p>
    <w:p w14:paraId="14C9C508" w14:textId="77777777" w:rsidR="00C5077D" w:rsidRDefault="00C5077D" w:rsidP="00C5077D">
      <w:pPr>
        <w:jc w:val="center"/>
        <w:rPr>
          <w:rFonts w:ascii="Arial" w:eastAsiaTheme="minorEastAsia" w:hAnsi="Arial" w:cs="Arial"/>
          <w:lang w:val="en-GB"/>
        </w:rPr>
      </w:pPr>
    </w:p>
    <w:p w14:paraId="1B988E50" w14:textId="77777777" w:rsidR="00C5077D" w:rsidRDefault="00C5077D" w:rsidP="00C5077D">
      <w:pPr>
        <w:jc w:val="center"/>
        <w:rPr>
          <w:rFonts w:ascii="Arial" w:eastAsiaTheme="minorEastAsia" w:hAnsi="Arial" w:cs="Arial"/>
          <w:lang w:val="en-GB"/>
        </w:rPr>
      </w:pPr>
    </w:p>
    <w:p w14:paraId="469854B3" w14:textId="77777777" w:rsidR="00C5077D" w:rsidRDefault="00C5077D" w:rsidP="00C5077D">
      <w:pPr>
        <w:jc w:val="center"/>
        <w:rPr>
          <w:rFonts w:ascii="Arial" w:eastAsiaTheme="minorEastAsia" w:hAnsi="Arial" w:cs="Arial"/>
          <w:lang w:val="en-GB"/>
        </w:rPr>
      </w:pPr>
    </w:p>
    <w:p w14:paraId="5CF6355C" w14:textId="77777777" w:rsidR="00C5077D" w:rsidRDefault="00C5077D" w:rsidP="00C5077D">
      <w:pPr>
        <w:jc w:val="center"/>
        <w:rPr>
          <w:rFonts w:ascii="Arial" w:eastAsiaTheme="minorEastAsia" w:hAnsi="Arial" w:cs="Arial"/>
          <w:lang w:val="en-GB"/>
        </w:rPr>
      </w:pPr>
    </w:p>
    <w:p w14:paraId="6C69FE8F" w14:textId="77777777" w:rsidR="00C5077D" w:rsidRPr="00DE1133" w:rsidRDefault="00C5077D" w:rsidP="00C5077D">
      <w:pPr>
        <w:jc w:val="center"/>
        <w:rPr>
          <w:rFonts w:ascii="Arial" w:eastAsiaTheme="minorEastAsia" w:hAnsi="Arial" w:cs="Arial"/>
          <w:lang w:val="en-GB"/>
        </w:rPr>
      </w:pPr>
    </w:p>
    <w:p w14:paraId="3957A29E" w14:textId="77777777" w:rsidR="00C5077D" w:rsidRPr="00DE1133" w:rsidRDefault="00C5077D" w:rsidP="00C5077D">
      <w:pPr>
        <w:jc w:val="center"/>
        <w:rPr>
          <w:rFonts w:ascii="Arial" w:eastAsiaTheme="minorEastAsia" w:hAnsi="Arial" w:cs="Arial"/>
          <w:lang w:val="en-GB"/>
        </w:rPr>
      </w:pPr>
    </w:p>
    <w:p w14:paraId="72066C2D" w14:textId="77777777" w:rsidR="00C5077D" w:rsidRDefault="00C5077D" w:rsidP="00C5077D">
      <w:pPr>
        <w:rPr>
          <w:rFonts w:ascii="Arial" w:eastAsiaTheme="minorEastAsia" w:hAnsi="Arial" w:cs="Arial"/>
          <w:lang w:val="en-GB"/>
        </w:rPr>
      </w:pPr>
      <w:r w:rsidRPr="00DE1133">
        <w:rPr>
          <w:rFonts w:ascii="Arial" w:eastAsiaTheme="minorEastAsia" w:hAnsi="Arial" w:cs="Arial"/>
          <w:lang w:val="en-GB"/>
        </w:rPr>
        <w:t xml:space="preserve"> </w:t>
      </w:r>
    </w:p>
    <w:p w14:paraId="7B70DFF2" w14:textId="77777777" w:rsidR="00C5077D" w:rsidRPr="00DE1133" w:rsidRDefault="00C5077D" w:rsidP="00C5077D">
      <w:pPr>
        <w:rPr>
          <w:rFonts w:ascii="Arial" w:eastAsiaTheme="minorEastAsia" w:hAnsi="Arial" w:cs="Arial"/>
          <w:lang w:val="en-GB"/>
        </w:rPr>
      </w:pPr>
    </w:p>
    <w:sdt>
      <w:sdtPr>
        <w:rPr>
          <w:rFonts w:ascii="Arial" w:eastAsiaTheme="minorHAnsi" w:hAnsi="Arial" w:cs="Arial"/>
          <w:color w:val="auto"/>
          <w:kern w:val="2"/>
          <w:sz w:val="22"/>
          <w:szCs w:val="22"/>
          <w14:ligatures w14:val="standardContextual"/>
        </w:rPr>
        <w:id w:val="1898932769"/>
        <w:docPartObj>
          <w:docPartGallery w:val="Table of Contents"/>
          <w:docPartUnique/>
        </w:docPartObj>
      </w:sdtPr>
      <w:sdtEndPr>
        <w:rPr>
          <w:b/>
          <w:bCs/>
          <w:noProof/>
          <w:kern w:val="0"/>
          <w14:ligatures w14:val="none"/>
        </w:rPr>
      </w:sdtEndPr>
      <w:sdtContent>
        <w:p w14:paraId="344C52CE" w14:textId="77777777" w:rsidR="00C5077D" w:rsidRDefault="00C5077D" w:rsidP="00C5077D">
          <w:pPr>
            <w:pStyle w:val="TOCHeading"/>
            <w:rPr>
              <w:rFonts w:ascii="Arial" w:hAnsi="Arial" w:cs="Arial"/>
              <w:color w:val="2F7B6B"/>
              <w:sz w:val="22"/>
              <w:szCs w:val="22"/>
            </w:rPr>
          </w:pPr>
          <w:r w:rsidRPr="3320107B">
            <w:rPr>
              <w:rFonts w:ascii="Arial" w:hAnsi="Arial" w:cs="Arial"/>
              <w:sz w:val="22"/>
              <w:szCs w:val="22"/>
            </w:rPr>
            <w:t>Table of Contents</w:t>
          </w:r>
        </w:p>
        <w:p w14:paraId="6F118778" w14:textId="77777777" w:rsidR="00C5077D" w:rsidRDefault="00C5077D" w:rsidP="00C5077D"/>
        <w:p w14:paraId="0E86F03F" w14:textId="77777777" w:rsidR="00C5077D" w:rsidRPr="00AB1CE0" w:rsidRDefault="00C5077D" w:rsidP="00C5077D"/>
        <w:p w14:paraId="69BB58DB" w14:textId="77777777" w:rsidR="00C5077D" w:rsidRPr="00DE1133" w:rsidRDefault="00C5077D" w:rsidP="00C5077D">
          <w:pPr>
            <w:pStyle w:val="TOC2"/>
            <w:tabs>
              <w:tab w:val="left" w:pos="660"/>
              <w:tab w:val="right" w:leader="dot" w:pos="9350"/>
            </w:tabs>
            <w:rPr>
              <w:rFonts w:ascii="Arial" w:hAnsi="Arial" w:cs="Arial"/>
              <w:noProof/>
            </w:rPr>
          </w:pPr>
          <w:r w:rsidRPr="00DE1133">
            <w:rPr>
              <w:rFonts w:ascii="Arial" w:hAnsi="Arial" w:cs="Arial"/>
            </w:rPr>
            <w:fldChar w:fldCharType="begin"/>
          </w:r>
          <w:r w:rsidRPr="00DE1133">
            <w:rPr>
              <w:rFonts w:ascii="Arial" w:hAnsi="Arial" w:cs="Arial"/>
            </w:rPr>
            <w:instrText xml:space="preserve"> TOC \o "1-3" \h \z \u </w:instrText>
          </w:r>
          <w:r w:rsidRPr="00DE1133">
            <w:rPr>
              <w:rFonts w:ascii="Arial" w:hAnsi="Arial" w:cs="Arial"/>
            </w:rPr>
            <w:fldChar w:fldCharType="separate"/>
          </w:r>
          <w:hyperlink w:anchor="_Toc141348378" w:history="1">
            <w:r w:rsidRPr="00DE1133">
              <w:rPr>
                <w:rStyle w:val="Hyperlink"/>
                <w:rFonts w:ascii="Arial" w:hAnsi="Arial" w:cs="Arial"/>
                <w:b/>
                <w:bCs/>
                <w:noProof/>
              </w:rPr>
              <w:t>1.</w:t>
            </w:r>
            <w:r w:rsidRPr="00DE1133">
              <w:rPr>
                <w:rFonts w:ascii="Arial" w:hAnsi="Arial" w:cs="Arial"/>
                <w:noProof/>
              </w:rPr>
              <w:tab/>
            </w:r>
            <w:r w:rsidRPr="00DE1133">
              <w:rPr>
                <w:rStyle w:val="Hyperlink"/>
                <w:rFonts w:ascii="Arial" w:hAnsi="Arial" w:cs="Arial"/>
                <w:b/>
                <w:bCs/>
                <w:noProof/>
              </w:rPr>
              <w:t>Survey Summary</w:t>
            </w:r>
            <w:r w:rsidRPr="00DE1133">
              <w:rPr>
                <w:rFonts w:ascii="Arial" w:hAnsi="Arial" w:cs="Arial"/>
                <w:noProof/>
                <w:webHidden/>
              </w:rPr>
              <w:tab/>
            </w:r>
            <w:r w:rsidRPr="00DE1133">
              <w:rPr>
                <w:rFonts w:ascii="Arial" w:hAnsi="Arial" w:cs="Arial"/>
                <w:noProof/>
                <w:webHidden/>
              </w:rPr>
              <w:fldChar w:fldCharType="begin"/>
            </w:r>
            <w:r w:rsidRPr="00DE1133">
              <w:rPr>
                <w:rFonts w:ascii="Arial" w:hAnsi="Arial" w:cs="Arial"/>
                <w:noProof/>
                <w:webHidden/>
              </w:rPr>
              <w:instrText xml:space="preserve"> PAGEREF _Toc141348378 \h </w:instrText>
            </w:r>
            <w:r w:rsidRPr="00DE1133">
              <w:rPr>
                <w:rFonts w:ascii="Arial" w:hAnsi="Arial" w:cs="Arial"/>
                <w:noProof/>
                <w:webHidden/>
              </w:rPr>
            </w:r>
            <w:r w:rsidRPr="00DE1133">
              <w:rPr>
                <w:rFonts w:ascii="Arial" w:hAnsi="Arial" w:cs="Arial"/>
                <w:noProof/>
                <w:webHidden/>
              </w:rPr>
              <w:fldChar w:fldCharType="separate"/>
            </w:r>
            <w:r w:rsidRPr="00DE1133">
              <w:rPr>
                <w:rFonts w:ascii="Arial" w:hAnsi="Arial" w:cs="Arial"/>
                <w:noProof/>
                <w:webHidden/>
              </w:rPr>
              <w:t>3</w:t>
            </w:r>
            <w:r w:rsidRPr="00DE1133">
              <w:rPr>
                <w:rFonts w:ascii="Arial" w:hAnsi="Arial" w:cs="Arial"/>
                <w:noProof/>
                <w:webHidden/>
              </w:rPr>
              <w:fldChar w:fldCharType="end"/>
            </w:r>
          </w:hyperlink>
        </w:p>
        <w:p w14:paraId="534CBDB2" w14:textId="77777777" w:rsidR="00C5077D" w:rsidRPr="00DE1133" w:rsidRDefault="00A2588F" w:rsidP="00C5077D">
          <w:pPr>
            <w:pStyle w:val="TOC2"/>
            <w:tabs>
              <w:tab w:val="left" w:pos="660"/>
              <w:tab w:val="right" w:leader="dot" w:pos="9350"/>
            </w:tabs>
            <w:rPr>
              <w:rFonts w:ascii="Arial" w:hAnsi="Arial" w:cs="Arial"/>
              <w:noProof/>
            </w:rPr>
          </w:pPr>
          <w:hyperlink w:anchor="_Toc141348379" w:history="1">
            <w:r w:rsidR="00C5077D" w:rsidRPr="00DE1133">
              <w:rPr>
                <w:rStyle w:val="Hyperlink"/>
                <w:rFonts w:ascii="Arial" w:hAnsi="Arial" w:cs="Arial"/>
                <w:b/>
                <w:bCs/>
                <w:noProof/>
              </w:rPr>
              <w:t>2.</w:t>
            </w:r>
            <w:r w:rsidR="00C5077D" w:rsidRPr="00DE1133">
              <w:rPr>
                <w:rFonts w:ascii="Arial" w:hAnsi="Arial" w:cs="Arial"/>
                <w:noProof/>
              </w:rPr>
              <w:tab/>
            </w:r>
            <w:r w:rsidR="00C5077D" w:rsidRPr="00DE1133">
              <w:rPr>
                <w:rStyle w:val="Hyperlink"/>
                <w:rFonts w:ascii="Arial" w:hAnsi="Arial" w:cs="Arial"/>
                <w:b/>
                <w:bCs/>
                <w:noProof/>
              </w:rPr>
              <w:t>Description of programme</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_Toc141348379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4</w:t>
            </w:r>
            <w:r w:rsidR="00C5077D" w:rsidRPr="00DE1133">
              <w:rPr>
                <w:rFonts w:ascii="Arial" w:hAnsi="Arial" w:cs="Arial"/>
                <w:noProof/>
                <w:webHidden/>
              </w:rPr>
              <w:fldChar w:fldCharType="end"/>
            </w:r>
          </w:hyperlink>
        </w:p>
        <w:p w14:paraId="42164455" w14:textId="77777777" w:rsidR="00C5077D" w:rsidRPr="00DE1133" w:rsidRDefault="00A2588F" w:rsidP="00C5077D">
          <w:pPr>
            <w:pStyle w:val="TOC2"/>
            <w:tabs>
              <w:tab w:val="left" w:pos="660"/>
              <w:tab w:val="right" w:leader="dot" w:pos="9350"/>
            </w:tabs>
            <w:rPr>
              <w:rFonts w:ascii="Arial" w:hAnsi="Arial" w:cs="Arial"/>
              <w:noProof/>
            </w:rPr>
          </w:pPr>
          <w:hyperlink w:anchor="_Toc141348380" w:history="1">
            <w:r w:rsidR="00C5077D" w:rsidRPr="00DE1133">
              <w:rPr>
                <w:rStyle w:val="Hyperlink"/>
                <w:rFonts w:ascii="Arial" w:hAnsi="Arial" w:cs="Arial"/>
                <w:b/>
                <w:bCs/>
                <w:noProof/>
              </w:rPr>
              <w:t>3.</w:t>
            </w:r>
            <w:r w:rsidR="00C5077D" w:rsidRPr="00DE1133">
              <w:rPr>
                <w:rFonts w:ascii="Arial" w:hAnsi="Arial" w:cs="Arial"/>
                <w:noProof/>
              </w:rPr>
              <w:tab/>
            </w:r>
            <w:r w:rsidR="00C5077D" w:rsidRPr="00DE1133">
              <w:rPr>
                <w:rStyle w:val="Hyperlink"/>
                <w:rFonts w:ascii="Arial" w:hAnsi="Arial" w:cs="Arial"/>
                <w:b/>
                <w:bCs/>
                <w:noProof/>
              </w:rPr>
              <w:t>Purpose of the survey</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_Toc141348380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6</w:t>
            </w:r>
            <w:r w:rsidR="00C5077D" w:rsidRPr="00DE1133">
              <w:rPr>
                <w:rFonts w:ascii="Arial" w:hAnsi="Arial" w:cs="Arial"/>
                <w:noProof/>
                <w:webHidden/>
              </w:rPr>
              <w:fldChar w:fldCharType="end"/>
            </w:r>
          </w:hyperlink>
        </w:p>
        <w:p w14:paraId="6B485595" w14:textId="77777777" w:rsidR="00C5077D" w:rsidRPr="00DE1133" w:rsidRDefault="00A2588F" w:rsidP="00C5077D">
          <w:pPr>
            <w:pStyle w:val="TOC2"/>
            <w:tabs>
              <w:tab w:val="left" w:pos="660"/>
              <w:tab w:val="right" w:leader="dot" w:pos="9350"/>
            </w:tabs>
            <w:rPr>
              <w:rFonts w:ascii="Arial" w:hAnsi="Arial" w:cs="Arial"/>
              <w:noProof/>
            </w:rPr>
          </w:pPr>
          <w:hyperlink w:anchor="_Toc141348381" w:history="1">
            <w:r w:rsidR="00C5077D" w:rsidRPr="00DE1133">
              <w:rPr>
                <w:rStyle w:val="Hyperlink"/>
                <w:rFonts w:ascii="Arial" w:hAnsi="Arial" w:cs="Arial"/>
                <w:b/>
                <w:bCs/>
                <w:noProof/>
                <w:lang w:val="en-GB"/>
              </w:rPr>
              <w:t>4.</w:t>
            </w:r>
            <w:r w:rsidR="00C5077D" w:rsidRPr="00DE1133">
              <w:rPr>
                <w:rFonts w:ascii="Arial" w:hAnsi="Arial" w:cs="Arial"/>
                <w:noProof/>
              </w:rPr>
              <w:tab/>
            </w:r>
            <w:r w:rsidR="00C5077D" w:rsidRPr="00DE1133">
              <w:rPr>
                <w:rStyle w:val="Hyperlink"/>
                <w:rFonts w:ascii="Arial" w:hAnsi="Arial" w:cs="Arial"/>
                <w:b/>
                <w:bCs/>
                <w:noProof/>
              </w:rPr>
              <w:t>Methodology and Scope</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_Toc141348381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6</w:t>
            </w:r>
            <w:r w:rsidR="00C5077D" w:rsidRPr="00DE1133">
              <w:rPr>
                <w:rFonts w:ascii="Arial" w:hAnsi="Arial" w:cs="Arial"/>
                <w:noProof/>
                <w:webHidden/>
              </w:rPr>
              <w:fldChar w:fldCharType="end"/>
            </w:r>
          </w:hyperlink>
        </w:p>
        <w:p w14:paraId="510813C3" w14:textId="77777777" w:rsidR="00C5077D" w:rsidRPr="00DE1133" w:rsidRDefault="00A2588F" w:rsidP="00C5077D">
          <w:pPr>
            <w:pStyle w:val="TOC2"/>
            <w:tabs>
              <w:tab w:val="left" w:pos="660"/>
              <w:tab w:val="right" w:leader="dot" w:pos="9350"/>
            </w:tabs>
            <w:rPr>
              <w:rFonts w:ascii="Arial" w:hAnsi="Arial" w:cs="Arial"/>
              <w:noProof/>
            </w:rPr>
          </w:pPr>
          <w:hyperlink w:anchor="_Toc141348382" w:history="1">
            <w:r w:rsidR="00C5077D" w:rsidRPr="00DE1133">
              <w:rPr>
                <w:rStyle w:val="Hyperlink"/>
                <w:rFonts w:ascii="Arial" w:hAnsi="Arial" w:cs="Arial"/>
                <w:b/>
                <w:bCs/>
                <w:noProof/>
              </w:rPr>
              <w:t>5.</w:t>
            </w:r>
            <w:r w:rsidR="00C5077D" w:rsidRPr="00DE1133">
              <w:rPr>
                <w:rFonts w:ascii="Arial" w:hAnsi="Arial" w:cs="Arial"/>
                <w:noProof/>
              </w:rPr>
              <w:tab/>
            </w:r>
            <w:r w:rsidR="00C5077D" w:rsidRPr="00DE1133">
              <w:rPr>
                <w:rStyle w:val="Hyperlink"/>
                <w:rFonts w:ascii="Arial" w:hAnsi="Arial" w:cs="Arial"/>
                <w:b/>
                <w:bCs/>
                <w:noProof/>
              </w:rPr>
              <w:t>Deliverables</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_Toc141348382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7</w:t>
            </w:r>
            <w:r w:rsidR="00C5077D" w:rsidRPr="00DE1133">
              <w:rPr>
                <w:rFonts w:ascii="Arial" w:hAnsi="Arial" w:cs="Arial"/>
                <w:noProof/>
                <w:webHidden/>
              </w:rPr>
              <w:fldChar w:fldCharType="end"/>
            </w:r>
          </w:hyperlink>
        </w:p>
        <w:p w14:paraId="3DEB0990" w14:textId="77777777" w:rsidR="00C5077D" w:rsidRPr="00DE1133" w:rsidRDefault="00A2588F" w:rsidP="00C5077D">
          <w:pPr>
            <w:pStyle w:val="TOC2"/>
            <w:tabs>
              <w:tab w:val="left" w:pos="660"/>
              <w:tab w:val="right" w:leader="dot" w:pos="9350"/>
            </w:tabs>
            <w:rPr>
              <w:rFonts w:ascii="Arial" w:hAnsi="Arial" w:cs="Arial"/>
              <w:noProof/>
            </w:rPr>
          </w:pPr>
          <w:hyperlink w:anchor="_Toc141348387" w:history="1">
            <w:r w:rsidR="00C5077D" w:rsidRPr="00DE1133">
              <w:rPr>
                <w:rStyle w:val="Hyperlink"/>
                <w:rFonts w:ascii="Arial" w:hAnsi="Arial" w:cs="Arial"/>
                <w:b/>
                <w:bCs/>
                <w:noProof/>
              </w:rPr>
              <w:t>6.</w:t>
            </w:r>
            <w:r w:rsidR="00C5077D" w:rsidRPr="00DE1133">
              <w:rPr>
                <w:rFonts w:ascii="Arial" w:hAnsi="Arial" w:cs="Arial"/>
                <w:noProof/>
              </w:rPr>
              <w:tab/>
            </w:r>
            <w:r w:rsidR="00C5077D" w:rsidRPr="00DE1133">
              <w:rPr>
                <w:rStyle w:val="Hyperlink"/>
                <w:rFonts w:ascii="Arial" w:hAnsi="Arial" w:cs="Arial"/>
                <w:b/>
                <w:bCs/>
                <w:noProof/>
              </w:rPr>
              <w:t>Work Plan and Timeline</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_Toc141348387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8</w:t>
            </w:r>
            <w:r w:rsidR="00C5077D" w:rsidRPr="00DE1133">
              <w:rPr>
                <w:rFonts w:ascii="Arial" w:hAnsi="Arial" w:cs="Arial"/>
                <w:noProof/>
                <w:webHidden/>
              </w:rPr>
              <w:fldChar w:fldCharType="end"/>
            </w:r>
          </w:hyperlink>
        </w:p>
        <w:p w14:paraId="7CDABE76" w14:textId="77777777" w:rsidR="00C5077D" w:rsidRPr="00DE1133" w:rsidRDefault="00A2588F" w:rsidP="00C5077D">
          <w:pPr>
            <w:pStyle w:val="TOC2"/>
            <w:tabs>
              <w:tab w:val="left" w:pos="660"/>
              <w:tab w:val="right" w:leader="dot" w:pos="9350"/>
            </w:tabs>
            <w:rPr>
              <w:rFonts w:ascii="Arial" w:hAnsi="Arial" w:cs="Arial"/>
              <w:noProof/>
            </w:rPr>
          </w:pPr>
          <w:hyperlink w:anchor="_Toc141348388" w:history="1">
            <w:r w:rsidR="00C5077D" w:rsidRPr="00DE1133">
              <w:rPr>
                <w:rStyle w:val="Hyperlink"/>
                <w:rFonts w:ascii="Arial" w:hAnsi="Arial" w:cs="Arial"/>
                <w:b/>
                <w:bCs/>
                <w:noProof/>
              </w:rPr>
              <w:t>7.</w:t>
            </w:r>
            <w:r w:rsidR="00C5077D" w:rsidRPr="00DE1133">
              <w:rPr>
                <w:rFonts w:ascii="Arial" w:hAnsi="Arial" w:cs="Arial"/>
                <w:noProof/>
              </w:rPr>
              <w:tab/>
            </w:r>
            <w:r w:rsidR="00C5077D" w:rsidRPr="00DE1133">
              <w:rPr>
                <w:rStyle w:val="Hyperlink"/>
                <w:rFonts w:ascii="Arial" w:hAnsi="Arial" w:cs="Arial"/>
                <w:b/>
                <w:bCs/>
                <w:noProof/>
              </w:rPr>
              <w:t>Budget</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_Toc141348388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9</w:t>
            </w:r>
            <w:r w:rsidR="00C5077D" w:rsidRPr="00DE1133">
              <w:rPr>
                <w:rFonts w:ascii="Arial" w:hAnsi="Arial" w:cs="Arial"/>
                <w:noProof/>
                <w:webHidden/>
              </w:rPr>
              <w:fldChar w:fldCharType="end"/>
            </w:r>
          </w:hyperlink>
        </w:p>
        <w:p w14:paraId="6EC9BD4F" w14:textId="77777777" w:rsidR="00C5077D" w:rsidRPr="00DE1133" w:rsidRDefault="00A2588F" w:rsidP="00C5077D">
          <w:pPr>
            <w:pStyle w:val="TOC2"/>
            <w:tabs>
              <w:tab w:val="left" w:pos="660"/>
              <w:tab w:val="right" w:leader="dot" w:pos="9350"/>
            </w:tabs>
            <w:rPr>
              <w:rFonts w:ascii="Arial" w:hAnsi="Arial" w:cs="Arial"/>
              <w:noProof/>
            </w:rPr>
          </w:pPr>
          <w:hyperlink w:anchor="_Toc141348389" w:history="1">
            <w:r w:rsidR="00C5077D" w:rsidRPr="00DE1133">
              <w:rPr>
                <w:rStyle w:val="Hyperlink"/>
                <w:rFonts w:ascii="Arial" w:hAnsi="Arial" w:cs="Arial"/>
                <w:b/>
                <w:bCs/>
                <w:noProof/>
              </w:rPr>
              <w:t>8.</w:t>
            </w:r>
            <w:r w:rsidR="00C5077D" w:rsidRPr="00DE1133">
              <w:rPr>
                <w:rFonts w:ascii="Arial" w:hAnsi="Arial" w:cs="Arial"/>
                <w:noProof/>
              </w:rPr>
              <w:tab/>
            </w:r>
            <w:r w:rsidR="00C5077D" w:rsidRPr="00DE1133">
              <w:rPr>
                <w:rStyle w:val="Hyperlink"/>
                <w:rFonts w:ascii="Arial" w:hAnsi="Arial" w:cs="Arial"/>
                <w:b/>
                <w:bCs/>
                <w:noProof/>
              </w:rPr>
              <w:t>Qualifications of the consultant</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_Toc141348389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9</w:t>
            </w:r>
            <w:r w:rsidR="00C5077D" w:rsidRPr="00DE1133">
              <w:rPr>
                <w:rFonts w:ascii="Arial" w:hAnsi="Arial" w:cs="Arial"/>
                <w:noProof/>
                <w:webHidden/>
              </w:rPr>
              <w:fldChar w:fldCharType="end"/>
            </w:r>
          </w:hyperlink>
        </w:p>
        <w:p w14:paraId="4C70770F" w14:textId="77777777" w:rsidR="00C5077D" w:rsidRPr="00DE1133" w:rsidRDefault="00A2588F" w:rsidP="00C5077D">
          <w:pPr>
            <w:pStyle w:val="TOC2"/>
            <w:tabs>
              <w:tab w:val="left" w:pos="660"/>
              <w:tab w:val="right" w:leader="dot" w:pos="9350"/>
            </w:tabs>
            <w:rPr>
              <w:rFonts w:ascii="Arial" w:hAnsi="Arial" w:cs="Arial"/>
              <w:noProof/>
            </w:rPr>
          </w:pPr>
          <w:hyperlink w:anchor="_Toc141348390" w:history="1">
            <w:r w:rsidR="00C5077D" w:rsidRPr="00DE1133">
              <w:rPr>
                <w:rStyle w:val="Hyperlink"/>
                <w:rFonts w:ascii="Arial" w:hAnsi="Arial" w:cs="Arial"/>
                <w:b/>
                <w:bCs/>
                <w:noProof/>
              </w:rPr>
              <w:t>9.</w:t>
            </w:r>
            <w:r w:rsidR="00C5077D" w:rsidRPr="00DE1133">
              <w:rPr>
                <w:rFonts w:ascii="Arial" w:hAnsi="Arial" w:cs="Arial"/>
                <w:noProof/>
              </w:rPr>
              <w:tab/>
            </w:r>
            <w:r w:rsidR="00C5077D" w:rsidRPr="00DE1133">
              <w:rPr>
                <w:rStyle w:val="Hyperlink"/>
                <w:rFonts w:ascii="Arial" w:hAnsi="Arial" w:cs="Arial"/>
                <w:b/>
                <w:bCs/>
                <w:noProof/>
              </w:rPr>
              <w:t>Evaluation Criteria</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_Toc141348390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9</w:t>
            </w:r>
            <w:r w:rsidR="00C5077D" w:rsidRPr="00DE1133">
              <w:rPr>
                <w:rFonts w:ascii="Arial" w:hAnsi="Arial" w:cs="Arial"/>
                <w:noProof/>
                <w:webHidden/>
              </w:rPr>
              <w:fldChar w:fldCharType="end"/>
            </w:r>
          </w:hyperlink>
        </w:p>
        <w:p w14:paraId="119461EE" w14:textId="77777777" w:rsidR="00C5077D" w:rsidRPr="00DE1133" w:rsidRDefault="00A2588F" w:rsidP="00C5077D">
          <w:pPr>
            <w:pStyle w:val="TOC2"/>
            <w:tabs>
              <w:tab w:val="left" w:pos="880"/>
              <w:tab w:val="right" w:leader="dot" w:pos="9350"/>
            </w:tabs>
            <w:rPr>
              <w:rFonts w:ascii="Arial" w:hAnsi="Arial" w:cs="Arial"/>
              <w:noProof/>
            </w:rPr>
          </w:pPr>
          <w:hyperlink w:anchor="_Toc141348391" w:history="1">
            <w:r w:rsidR="00C5077D" w:rsidRPr="00DE1133">
              <w:rPr>
                <w:rStyle w:val="Hyperlink"/>
                <w:rFonts w:ascii="Arial" w:hAnsi="Arial" w:cs="Arial"/>
                <w:b/>
                <w:bCs/>
                <w:noProof/>
              </w:rPr>
              <w:t>10.</w:t>
            </w:r>
            <w:r w:rsidR="00C5077D">
              <w:rPr>
                <w:rStyle w:val="Hyperlink"/>
                <w:rFonts w:ascii="Arial" w:hAnsi="Arial" w:cs="Arial"/>
                <w:b/>
                <w:bCs/>
                <w:noProof/>
              </w:rPr>
              <w:t xml:space="preserve">  </w:t>
            </w:r>
            <w:r w:rsidR="00C5077D" w:rsidRPr="00DE1133">
              <w:rPr>
                <w:rStyle w:val="Hyperlink"/>
                <w:rFonts w:ascii="Arial" w:hAnsi="Arial" w:cs="Arial"/>
                <w:b/>
                <w:bCs/>
                <w:noProof/>
              </w:rPr>
              <w:t>Application requirements</w:t>
            </w:r>
            <w:r w:rsidR="00C5077D" w:rsidRPr="00DE1133">
              <w:rPr>
                <w:rFonts w:ascii="Arial" w:hAnsi="Arial" w:cs="Arial"/>
                <w:noProof/>
                <w:webHidden/>
              </w:rPr>
              <w:tab/>
            </w:r>
            <w:r w:rsidR="00C5077D" w:rsidRPr="00DE1133">
              <w:rPr>
                <w:rFonts w:ascii="Arial" w:hAnsi="Arial" w:cs="Arial"/>
                <w:noProof/>
                <w:webHidden/>
              </w:rPr>
              <w:fldChar w:fldCharType="begin"/>
            </w:r>
            <w:r w:rsidR="00C5077D" w:rsidRPr="00DE1133">
              <w:rPr>
                <w:rFonts w:ascii="Arial" w:hAnsi="Arial" w:cs="Arial"/>
                <w:noProof/>
                <w:webHidden/>
              </w:rPr>
              <w:instrText xml:space="preserve"> PAGEREF _Toc141348391 \h </w:instrText>
            </w:r>
            <w:r w:rsidR="00C5077D" w:rsidRPr="00DE1133">
              <w:rPr>
                <w:rFonts w:ascii="Arial" w:hAnsi="Arial" w:cs="Arial"/>
                <w:noProof/>
                <w:webHidden/>
              </w:rPr>
            </w:r>
            <w:r w:rsidR="00C5077D" w:rsidRPr="00DE1133">
              <w:rPr>
                <w:rFonts w:ascii="Arial" w:hAnsi="Arial" w:cs="Arial"/>
                <w:noProof/>
                <w:webHidden/>
              </w:rPr>
              <w:fldChar w:fldCharType="separate"/>
            </w:r>
            <w:r w:rsidR="00C5077D" w:rsidRPr="00DE1133">
              <w:rPr>
                <w:rFonts w:ascii="Arial" w:hAnsi="Arial" w:cs="Arial"/>
                <w:noProof/>
                <w:webHidden/>
              </w:rPr>
              <w:t>10</w:t>
            </w:r>
            <w:r w:rsidR="00C5077D" w:rsidRPr="00DE1133">
              <w:rPr>
                <w:rFonts w:ascii="Arial" w:hAnsi="Arial" w:cs="Arial"/>
                <w:noProof/>
                <w:webHidden/>
              </w:rPr>
              <w:fldChar w:fldCharType="end"/>
            </w:r>
          </w:hyperlink>
        </w:p>
        <w:p w14:paraId="047D9505" w14:textId="77777777" w:rsidR="00C5077D" w:rsidRPr="00DE1133" w:rsidRDefault="00C5077D" w:rsidP="00C5077D">
          <w:pPr>
            <w:rPr>
              <w:rFonts w:ascii="Arial" w:hAnsi="Arial" w:cs="Arial"/>
            </w:rPr>
          </w:pPr>
          <w:r w:rsidRPr="00DE1133">
            <w:rPr>
              <w:rFonts w:ascii="Arial" w:hAnsi="Arial" w:cs="Arial"/>
              <w:b/>
              <w:bCs/>
              <w:noProof/>
            </w:rPr>
            <w:fldChar w:fldCharType="end"/>
          </w:r>
        </w:p>
      </w:sdtContent>
    </w:sdt>
    <w:p w14:paraId="60CAA513" w14:textId="77777777" w:rsidR="00C5077D" w:rsidRPr="00DE1133" w:rsidRDefault="00C5077D" w:rsidP="00C5077D">
      <w:pPr>
        <w:rPr>
          <w:rFonts w:ascii="Arial" w:eastAsiaTheme="minorEastAsia" w:hAnsi="Arial" w:cs="Arial"/>
          <w:lang w:val="en-GB"/>
        </w:rPr>
      </w:pPr>
    </w:p>
    <w:p w14:paraId="592BB5F3" w14:textId="77777777" w:rsidR="00C5077D" w:rsidRPr="00DE1133" w:rsidRDefault="00C5077D" w:rsidP="00C5077D">
      <w:pPr>
        <w:spacing w:after="120"/>
        <w:jc w:val="center"/>
        <w:rPr>
          <w:rFonts w:ascii="Arial" w:eastAsiaTheme="minorEastAsia" w:hAnsi="Arial" w:cs="Arial"/>
          <w:color w:val="FF6600"/>
          <w:lang w:val="en-GB"/>
        </w:rPr>
      </w:pPr>
      <w:r w:rsidRPr="00DE1133">
        <w:rPr>
          <w:rFonts w:ascii="Arial" w:eastAsiaTheme="minorEastAsia" w:hAnsi="Arial" w:cs="Arial"/>
          <w:color w:val="FF6600"/>
          <w:lang w:val="en-GB"/>
        </w:rPr>
        <w:t xml:space="preserve"> </w:t>
      </w:r>
    </w:p>
    <w:p w14:paraId="7CF00244" w14:textId="77777777" w:rsidR="00C5077D" w:rsidRPr="00DE1133" w:rsidRDefault="00C5077D" w:rsidP="00C5077D">
      <w:pPr>
        <w:tabs>
          <w:tab w:val="left" w:pos="720"/>
        </w:tabs>
        <w:rPr>
          <w:rFonts w:ascii="Arial" w:eastAsiaTheme="minorEastAsia" w:hAnsi="Arial" w:cs="Arial"/>
          <w:lang w:val="en-GB"/>
        </w:rPr>
      </w:pPr>
    </w:p>
    <w:p w14:paraId="1E93E67D" w14:textId="77777777" w:rsidR="00C5077D" w:rsidRPr="00DE1133" w:rsidRDefault="00C5077D" w:rsidP="00C5077D">
      <w:pPr>
        <w:rPr>
          <w:rFonts w:ascii="Arial" w:eastAsiaTheme="minorEastAsia" w:hAnsi="Arial" w:cs="Arial"/>
        </w:rPr>
      </w:pPr>
    </w:p>
    <w:p w14:paraId="2AFDFF96" w14:textId="77777777" w:rsidR="00C5077D" w:rsidRPr="00DE1133" w:rsidRDefault="00C5077D" w:rsidP="00C5077D">
      <w:pPr>
        <w:pStyle w:val="Heading1"/>
        <w:jc w:val="center"/>
        <w:rPr>
          <w:rFonts w:ascii="Arial" w:eastAsiaTheme="minorEastAsia" w:hAnsi="Arial" w:cs="Arial"/>
          <w:b/>
          <w:bCs/>
          <w:sz w:val="22"/>
          <w:szCs w:val="22"/>
        </w:rPr>
      </w:pPr>
    </w:p>
    <w:p w14:paraId="6D42DD7A" w14:textId="77777777" w:rsidR="00C5077D" w:rsidRPr="00DE1133" w:rsidRDefault="00C5077D" w:rsidP="00C5077D">
      <w:pPr>
        <w:pStyle w:val="Heading1"/>
        <w:jc w:val="center"/>
        <w:rPr>
          <w:rFonts w:ascii="Arial" w:eastAsiaTheme="minorEastAsia" w:hAnsi="Arial" w:cs="Arial"/>
          <w:b/>
          <w:bCs/>
          <w:sz w:val="22"/>
          <w:szCs w:val="22"/>
        </w:rPr>
      </w:pPr>
    </w:p>
    <w:p w14:paraId="3937962B" w14:textId="77777777" w:rsidR="00C5077D" w:rsidRPr="00DE1133" w:rsidRDefault="00C5077D" w:rsidP="00C5077D">
      <w:pPr>
        <w:rPr>
          <w:rFonts w:ascii="Arial" w:eastAsiaTheme="minorEastAsia" w:hAnsi="Arial" w:cs="Arial"/>
        </w:rPr>
      </w:pPr>
    </w:p>
    <w:p w14:paraId="2488CB69" w14:textId="77777777" w:rsidR="00C5077D" w:rsidRPr="00DE1133" w:rsidRDefault="00C5077D" w:rsidP="00C5077D">
      <w:pPr>
        <w:rPr>
          <w:rFonts w:ascii="Arial" w:eastAsiaTheme="minorEastAsia" w:hAnsi="Arial" w:cs="Arial"/>
        </w:rPr>
      </w:pPr>
    </w:p>
    <w:p w14:paraId="2EF0422E" w14:textId="77777777" w:rsidR="00C5077D" w:rsidRPr="00DE1133" w:rsidRDefault="00C5077D" w:rsidP="00C5077D">
      <w:pPr>
        <w:rPr>
          <w:rFonts w:ascii="Arial" w:eastAsiaTheme="minorEastAsia" w:hAnsi="Arial" w:cs="Arial"/>
        </w:rPr>
      </w:pPr>
    </w:p>
    <w:p w14:paraId="522799AE" w14:textId="77777777" w:rsidR="00C5077D" w:rsidRPr="00DE1133" w:rsidRDefault="00C5077D" w:rsidP="00C5077D">
      <w:pPr>
        <w:rPr>
          <w:rFonts w:ascii="Arial" w:eastAsiaTheme="minorEastAsia" w:hAnsi="Arial" w:cs="Arial"/>
        </w:rPr>
      </w:pPr>
    </w:p>
    <w:p w14:paraId="543F802D" w14:textId="77777777" w:rsidR="00C5077D" w:rsidRPr="00DE1133" w:rsidRDefault="00C5077D" w:rsidP="00C5077D">
      <w:pPr>
        <w:rPr>
          <w:rFonts w:ascii="Arial" w:eastAsiaTheme="minorEastAsia" w:hAnsi="Arial" w:cs="Arial"/>
        </w:rPr>
      </w:pPr>
    </w:p>
    <w:p w14:paraId="232521A1" w14:textId="77777777" w:rsidR="00C5077D" w:rsidRDefault="00C5077D" w:rsidP="00C5077D">
      <w:pPr>
        <w:rPr>
          <w:rFonts w:ascii="Arial" w:eastAsiaTheme="minorEastAsia" w:hAnsi="Arial" w:cs="Arial"/>
        </w:rPr>
      </w:pPr>
    </w:p>
    <w:p w14:paraId="6287EAD0" w14:textId="77777777" w:rsidR="00C5077D" w:rsidRDefault="00C5077D" w:rsidP="00C5077D">
      <w:pPr>
        <w:rPr>
          <w:rFonts w:ascii="Arial" w:eastAsiaTheme="minorEastAsia" w:hAnsi="Arial" w:cs="Arial"/>
        </w:rPr>
      </w:pPr>
    </w:p>
    <w:p w14:paraId="134818CA" w14:textId="77777777" w:rsidR="00C5077D" w:rsidRPr="00DE1133" w:rsidRDefault="00C5077D" w:rsidP="00C5077D">
      <w:pPr>
        <w:rPr>
          <w:rFonts w:ascii="Arial" w:eastAsiaTheme="minorEastAsia" w:hAnsi="Arial" w:cs="Arial"/>
        </w:rPr>
      </w:pPr>
    </w:p>
    <w:p w14:paraId="4FEBAE16" w14:textId="77777777" w:rsidR="00C5077D" w:rsidRPr="00DE1133" w:rsidRDefault="00C5077D" w:rsidP="00C5077D">
      <w:pPr>
        <w:rPr>
          <w:rFonts w:ascii="Arial" w:eastAsiaTheme="minorEastAsia" w:hAnsi="Arial" w:cs="Arial"/>
        </w:rPr>
      </w:pPr>
    </w:p>
    <w:p w14:paraId="1F825E62"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bookmarkStart w:id="0" w:name="_Toc141348378"/>
      <w:r w:rsidRPr="3320107B">
        <w:rPr>
          <w:rFonts w:ascii="Arial" w:eastAsiaTheme="minorEastAsia" w:hAnsi="Arial" w:cs="Arial"/>
          <w:b/>
          <w:bCs/>
          <w:color w:val="2F7B6B"/>
          <w:sz w:val="22"/>
          <w:szCs w:val="22"/>
        </w:rPr>
        <w:t>Survey Summary</w:t>
      </w:r>
      <w:bookmarkEnd w:id="0"/>
      <w:r w:rsidRPr="3320107B">
        <w:rPr>
          <w:rFonts w:ascii="Arial" w:eastAsiaTheme="minorEastAsia" w:hAnsi="Arial" w:cs="Arial"/>
          <w:b/>
          <w:bCs/>
          <w:color w:val="2F7B6B"/>
          <w:sz w:val="22"/>
          <w:szCs w:val="22"/>
        </w:rPr>
        <w:t xml:space="preserve">  </w:t>
      </w:r>
    </w:p>
    <w:tbl>
      <w:tblPr>
        <w:tblW w:w="0" w:type="auto"/>
        <w:tblLayout w:type="fixed"/>
        <w:tblLook w:val="01E0" w:firstRow="1" w:lastRow="1" w:firstColumn="1" w:lastColumn="1" w:noHBand="0" w:noVBand="0"/>
      </w:tblPr>
      <w:tblGrid>
        <w:gridCol w:w="2753"/>
        <w:gridCol w:w="6607"/>
      </w:tblGrid>
      <w:tr w:rsidR="00C5077D" w:rsidRPr="00423245" w14:paraId="682915A7" w14:textId="77777777" w:rsidTr="0083003D">
        <w:trPr>
          <w:trHeight w:val="54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6B87A7"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Programme Name</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3FF866" w14:textId="77777777" w:rsidR="00C5077D" w:rsidRPr="00423245" w:rsidRDefault="00C5077D" w:rsidP="0083003D">
            <w:pPr>
              <w:spacing w:before="16" w:after="0"/>
              <w:rPr>
                <w:rFonts w:ascii="Arial" w:eastAsiaTheme="minorEastAsia" w:hAnsi="Arial" w:cs="Arial"/>
                <w:sz w:val="20"/>
                <w:szCs w:val="20"/>
              </w:rPr>
            </w:pPr>
            <w:r w:rsidRPr="2FB5BD28">
              <w:rPr>
                <w:rFonts w:ascii="Arial" w:eastAsiaTheme="minorEastAsia" w:hAnsi="Arial" w:cs="Arial"/>
                <w:sz w:val="20"/>
                <w:szCs w:val="20"/>
                <w:lang w:val="en-CA"/>
              </w:rPr>
              <w:t>We Can Work: Towards 1,000,000 young women and men with disabilities with dignified and fulfilling work</w:t>
            </w:r>
          </w:p>
        </w:tc>
      </w:tr>
      <w:tr w:rsidR="00C5077D" w:rsidRPr="00423245" w14:paraId="298D6844" w14:textId="77777777" w:rsidTr="0083003D">
        <w:trPr>
          <w:trHeight w:val="30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09524"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Programme Location</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95954C" w14:textId="3DFD2507" w:rsidR="00C5077D" w:rsidRPr="00423245" w:rsidRDefault="00C5077D" w:rsidP="0083003D">
            <w:pPr>
              <w:tabs>
                <w:tab w:val="left" w:pos="468"/>
                <w:tab w:val="left" w:pos="469"/>
              </w:tabs>
              <w:spacing w:before="15" w:after="0"/>
              <w:rPr>
                <w:rFonts w:ascii="Arial" w:eastAsiaTheme="minorEastAsia" w:hAnsi="Arial" w:cs="Arial"/>
                <w:sz w:val="20"/>
                <w:szCs w:val="20"/>
                <w:lang w:val="en-GB"/>
              </w:rPr>
            </w:pPr>
            <w:r w:rsidRPr="2FB5BD28">
              <w:rPr>
                <w:rFonts w:ascii="Arial" w:eastAsiaTheme="minorEastAsia" w:hAnsi="Arial" w:cs="Arial"/>
                <w:sz w:val="20"/>
                <w:szCs w:val="20"/>
                <w:lang w:val="en-GB"/>
              </w:rPr>
              <w:t>Ethiopia, Kenya, Uganda, Rwanda, Senegal, Ghana, N</w:t>
            </w:r>
            <w:r w:rsidR="00C05BE5">
              <w:rPr>
                <w:rFonts w:ascii="Arial" w:eastAsiaTheme="minorEastAsia" w:hAnsi="Arial" w:cs="Arial"/>
                <w:sz w:val="20"/>
                <w:szCs w:val="20"/>
                <w:lang w:val="en-GB"/>
              </w:rPr>
              <w:t>i</w:t>
            </w:r>
            <w:r w:rsidRPr="2FB5BD28">
              <w:rPr>
                <w:rFonts w:ascii="Arial" w:eastAsiaTheme="minorEastAsia" w:hAnsi="Arial" w:cs="Arial"/>
                <w:sz w:val="20"/>
                <w:szCs w:val="20"/>
                <w:lang w:val="en-GB"/>
              </w:rPr>
              <w:t>geria</w:t>
            </w:r>
          </w:p>
        </w:tc>
      </w:tr>
      <w:tr w:rsidR="00C5077D" w:rsidRPr="00423245" w14:paraId="611CCA30" w14:textId="77777777" w:rsidTr="0083003D">
        <w:trPr>
          <w:trHeight w:val="54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E5C2A9"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Programme Goal</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98B95" w14:textId="77777777" w:rsidR="00C5077D" w:rsidRPr="00423245" w:rsidRDefault="00C5077D" w:rsidP="0083003D">
            <w:pPr>
              <w:spacing w:before="15" w:after="0"/>
              <w:rPr>
                <w:rFonts w:ascii="Arial" w:eastAsiaTheme="minorEastAsia" w:hAnsi="Arial" w:cs="Arial"/>
                <w:sz w:val="20"/>
                <w:szCs w:val="20"/>
                <w:lang w:val="en-GB"/>
              </w:rPr>
            </w:pPr>
            <w:r w:rsidRPr="2FB5BD28">
              <w:rPr>
                <w:rFonts w:ascii="Arial" w:eastAsiaTheme="minorEastAsia" w:hAnsi="Arial" w:cs="Arial"/>
                <w:sz w:val="20"/>
                <w:szCs w:val="20"/>
                <w:lang w:val="en-GB"/>
              </w:rPr>
              <w:t>To contribute to a more inclusive society where young women and men with disabilities thrive and access dignified and fulfilling work. </w:t>
            </w:r>
          </w:p>
        </w:tc>
      </w:tr>
      <w:tr w:rsidR="00C5077D" w:rsidRPr="00423245" w14:paraId="69A9B747" w14:textId="77777777" w:rsidTr="0083003D">
        <w:trPr>
          <w:trHeight w:val="12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858568"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 xml:space="preserve">Programme Number </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CEF56A" w14:textId="217B2DD8" w:rsidR="00C5077D" w:rsidRPr="00423245" w:rsidRDefault="00C5077D" w:rsidP="0083003D">
            <w:pPr>
              <w:spacing w:after="0"/>
              <w:rPr>
                <w:rFonts w:ascii="Arial" w:eastAsiaTheme="minorEastAsia" w:hAnsi="Arial" w:cs="Arial"/>
                <w:b/>
                <w:bCs/>
                <w:sz w:val="20"/>
                <w:szCs w:val="20"/>
                <w:lang w:val="en-GB"/>
              </w:rPr>
            </w:pPr>
            <w:r w:rsidRPr="2FB5BD28">
              <w:rPr>
                <w:rFonts w:ascii="Arial" w:eastAsiaTheme="minorEastAsia" w:hAnsi="Arial" w:cs="Arial"/>
                <w:sz w:val="20"/>
                <w:szCs w:val="20"/>
                <w:lang w:val="en-GB"/>
              </w:rPr>
              <w:t>1731</w:t>
            </w:r>
          </w:p>
        </w:tc>
      </w:tr>
      <w:tr w:rsidR="00C5077D" w:rsidRPr="00423245" w14:paraId="2C73EEA0" w14:textId="77777777" w:rsidTr="00945F01">
        <w:trPr>
          <w:trHeight w:val="132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E8FB7B"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Programme Outcomes</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046B9C" w14:textId="77777777" w:rsidR="00C5077D" w:rsidRPr="00423245" w:rsidRDefault="00C5077D" w:rsidP="00C5077D">
            <w:pPr>
              <w:pStyle w:val="ListParagraph"/>
              <w:numPr>
                <w:ilvl w:val="0"/>
                <w:numId w:val="4"/>
              </w:numPr>
              <w:spacing w:after="0"/>
              <w:rPr>
                <w:rFonts w:ascii="Arial" w:eastAsiaTheme="minorEastAsia" w:hAnsi="Arial" w:cs="Arial"/>
                <w:color w:val="000000" w:themeColor="text1"/>
                <w:sz w:val="20"/>
                <w:szCs w:val="20"/>
              </w:rPr>
            </w:pPr>
            <w:r w:rsidRPr="2FB5BD28">
              <w:rPr>
                <w:rFonts w:ascii="Arial" w:eastAsiaTheme="minorEastAsia" w:hAnsi="Arial" w:cs="Arial"/>
                <w:color w:val="000000" w:themeColor="text1"/>
                <w:sz w:val="20"/>
                <w:szCs w:val="20"/>
              </w:rPr>
              <w:t>Strategic outcome 1: Young women and men with disabilities drive positive change around disability inclusion.</w:t>
            </w:r>
          </w:p>
          <w:p w14:paraId="33A115EA" w14:textId="77777777" w:rsidR="00C5077D" w:rsidRPr="00423245" w:rsidRDefault="00C5077D" w:rsidP="00945F01">
            <w:pPr>
              <w:pStyle w:val="ListParagraph"/>
              <w:spacing w:after="0"/>
              <w:rPr>
                <w:rFonts w:ascii="Arial" w:eastAsiaTheme="minorEastAsia" w:hAnsi="Arial" w:cs="Arial"/>
                <w:color w:val="000000" w:themeColor="text1"/>
                <w:sz w:val="20"/>
                <w:szCs w:val="20"/>
              </w:rPr>
            </w:pPr>
          </w:p>
          <w:p w14:paraId="45D28E78" w14:textId="77777777" w:rsidR="00C5077D" w:rsidRPr="00423245" w:rsidRDefault="00C5077D" w:rsidP="00C5077D">
            <w:pPr>
              <w:pStyle w:val="ListParagraph"/>
              <w:numPr>
                <w:ilvl w:val="0"/>
                <w:numId w:val="4"/>
              </w:numPr>
              <w:spacing w:after="0"/>
              <w:rPr>
                <w:rFonts w:ascii="Arial" w:eastAsiaTheme="minorEastAsia" w:hAnsi="Arial" w:cs="Arial"/>
                <w:color w:val="000000" w:themeColor="text1"/>
                <w:sz w:val="20"/>
                <w:szCs w:val="20"/>
              </w:rPr>
            </w:pPr>
            <w:r w:rsidRPr="2FB5BD28">
              <w:rPr>
                <w:rFonts w:ascii="Arial" w:eastAsiaTheme="minorEastAsia" w:hAnsi="Arial" w:cs="Arial"/>
                <w:color w:val="000000" w:themeColor="text1"/>
                <w:sz w:val="20"/>
                <w:szCs w:val="20"/>
              </w:rPr>
              <w:t xml:space="preserve">Strategic outcome 2: Young women and men with disabilities have set up start-ups, agri-businesses or are growing their micro-enterprises or access waged jobs </w:t>
            </w:r>
            <w:bookmarkStart w:id="1" w:name="_Int_JeyYs1cE"/>
            <w:r w:rsidRPr="2FB5BD28">
              <w:rPr>
                <w:rFonts w:ascii="Arial" w:eastAsiaTheme="minorEastAsia" w:hAnsi="Arial" w:cs="Arial"/>
                <w:color w:val="000000" w:themeColor="text1"/>
                <w:sz w:val="20"/>
                <w:szCs w:val="20"/>
              </w:rPr>
              <w:t>as a result of</w:t>
            </w:r>
            <w:bookmarkEnd w:id="1"/>
            <w:r w:rsidRPr="2FB5BD28">
              <w:rPr>
                <w:rFonts w:ascii="Arial" w:eastAsiaTheme="minorEastAsia" w:hAnsi="Arial" w:cs="Arial"/>
                <w:color w:val="000000" w:themeColor="text1"/>
                <w:sz w:val="20"/>
                <w:szCs w:val="20"/>
              </w:rPr>
              <w:t xml:space="preserve"> direct interventions.   </w:t>
            </w:r>
          </w:p>
          <w:p w14:paraId="39B070FA" w14:textId="77777777" w:rsidR="00C5077D" w:rsidRPr="00423245" w:rsidRDefault="00C5077D" w:rsidP="00945F01">
            <w:pPr>
              <w:pStyle w:val="ListParagraph"/>
              <w:spacing w:after="0"/>
              <w:rPr>
                <w:rFonts w:ascii="Arial" w:eastAsiaTheme="minorEastAsia" w:hAnsi="Arial" w:cs="Arial"/>
                <w:color w:val="000000" w:themeColor="text1"/>
                <w:sz w:val="20"/>
                <w:szCs w:val="20"/>
              </w:rPr>
            </w:pPr>
          </w:p>
          <w:p w14:paraId="40EB096D" w14:textId="77777777" w:rsidR="00C5077D" w:rsidRPr="00423245" w:rsidRDefault="00C5077D" w:rsidP="00C5077D">
            <w:pPr>
              <w:pStyle w:val="ListParagraph"/>
              <w:numPr>
                <w:ilvl w:val="0"/>
                <w:numId w:val="4"/>
              </w:numPr>
              <w:spacing w:after="0"/>
              <w:rPr>
                <w:rFonts w:ascii="Arial" w:eastAsiaTheme="minorEastAsia" w:hAnsi="Arial" w:cs="Arial"/>
                <w:color w:val="000000" w:themeColor="text1"/>
                <w:sz w:val="20"/>
                <w:szCs w:val="20"/>
              </w:rPr>
            </w:pPr>
            <w:r w:rsidRPr="2FB5BD28">
              <w:rPr>
                <w:rFonts w:ascii="Arial" w:eastAsiaTheme="minorEastAsia" w:hAnsi="Arial" w:cs="Arial"/>
                <w:color w:val="000000" w:themeColor="text1"/>
                <w:sz w:val="20"/>
                <w:szCs w:val="20"/>
              </w:rPr>
              <w:t>Strategic outcome 3: Young Africa Works program and other system actors intentionally and meaningfully reach out to young women and men with disabilities and ensure that they equally benefit from programs and services.</w:t>
            </w:r>
          </w:p>
          <w:p w14:paraId="13D575F0" w14:textId="77777777" w:rsidR="00C5077D" w:rsidRPr="00423245" w:rsidRDefault="00C5077D" w:rsidP="00945F01">
            <w:pPr>
              <w:pStyle w:val="ListParagraph"/>
              <w:spacing w:after="0"/>
              <w:rPr>
                <w:rFonts w:ascii="Arial" w:eastAsiaTheme="minorEastAsia" w:hAnsi="Arial" w:cs="Arial"/>
                <w:color w:val="000000" w:themeColor="text1"/>
                <w:sz w:val="20"/>
                <w:szCs w:val="20"/>
              </w:rPr>
            </w:pPr>
          </w:p>
          <w:p w14:paraId="7F1A3BC5" w14:textId="77777777" w:rsidR="00C5077D" w:rsidRPr="00423245" w:rsidRDefault="00C5077D" w:rsidP="00C5077D">
            <w:pPr>
              <w:pStyle w:val="ListParagraph"/>
              <w:numPr>
                <w:ilvl w:val="0"/>
                <w:numId w:val="4"/>
              </w:numPr>
              <w:spacing w:after="0"/>
              <w:rPr>
                <w:rFonts w:ascii="Arial" w:eastAsiaTheme="minorEastAsia" w:hAnsi="Arial" w:cs="Arial"/>
                <w:color w:val="000000" w:themeColor="text1"/>
                <w:sz w:val="20"/>
                <w:szCs w:val="20"/>
              </w:rPr>
            </w:pPr>
            <w:r w:rsidRPr="2FB5BD28">
              <w:rPr>
                <w:rFonts w:ascii="Arial" w:eastAsiaTheme="minorEastAsia" w:hAnsi="Arial" w:cs="Arial"/>
                <w:color w:val="000000" w:themeColor="text1"/>
                <w:sz w:val="20"/>
                <w:szCs w:val="20"/>
              </w:rPr>
              <w:t>Strategic outcome 4: Young women and men with disabilities enact agency through contributing to national and regional advocacy processes towards implementation of youth and disability-inclusive policies. </w:t>
            </w:r>
          </w:p>
        </w:tc>
      </w:tr>
      <w:tr w:rsidR="00C5077D" w:rsidRPr="00423245" w14:paraId="2A661F9E" w14:textId="77777777" w:rsidTr="0083003D">
        <w:trPr>
          <w:trHeight w:val="626"/>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9645EA"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Outreach Total</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3E844B" w14:textId="2B8AA7F3" w:rsidR="00C5077D" w:rsidRPr="00423245" w:rsidRDefault="00E520D9" w:rsidP="00945F01">
            <w:pPr>
              <w:spacing w:after="0" w:line="276" w:lineRule="auto"/>
              <w:rPr>
                <w:rFonts w:ascii="Arial" w:eastAsiaTheme="minorEastAsia" w:hAnsi="Arial" w:cs="Arial"/>
                <w:sz w:val="20"/>
                <w:szCs w:val="20"/>
                <w:lang w:val="en-CA"/>
              </w:rPr>
            </w:pPr>
            <w:r w:rsidRPr="00E520D9">
              <w:rPr>
                <w:rFonts w:ascii="Arial" w:eastAsiaTheme="minorEastAsia" w:hAnsi="Arial" w:cs="Arial"/>
                <w:sz w:val="20"/>
                <w:szCs w:val="20"/>
                <w:lang w:val="en-GB"/>
              </w:rPr>
              <w:t>1,000,000 youth with a disability (of whom 60% female, and includes 50,000 refugees and/or displaced youth)</w:t>
            </w:r>
          </w:p>
        </w:tc>
      </w:tr>
      <w:tr w:rsidR="00C5077D" w:rsidRPr="00423245" w14:paraId="61FFB8C3" w14:textId="77777777" w:rsidTr="0083003D">
        <w:trPr>
          <w:trHeight w:val="394"/>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7B93B"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Direct beneficiaries</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47A97" w14:textId="69EC345B" w:rsidR="00C5077D" w:rsidRPr="00423245" w:rsidRDefault="00C5077D" w:rsidP="0083003D">
            <w:pPr>
              <w:spacing w:before="16" w:after="0"/>
            </w:pPr>
            <w:r w:rsidRPr="2FB5BD28">
              <w:rPr>
                <w:rFonts w:ascii="Arial" w:eastAsiaTheme="minorEastAsia" w:hAnsi="Arial" w:cs="Arial"/>
                <w:sz w:val="20"/>
                <w:szCs w:val="20"/>
                <w:lang w:val="en-GB"/>
              </w:rPr>
              <w:t>Young women and men with disabilities within the 18 - 35 years</w:t>
            </w:r>
          </w:p>
        </w:tc>
      </w:tr>
      <w:tr w:rsidR="00C5077D" w:rsidRPr="00423245" w14:paraId="6108FC8B" w14:textId="77777777" w:rsidTr="0083003D">
        <w:trPr>
          <w:trHeight w:val="84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5FFCBD"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Key partners</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6FA7B7" w14:textId="77777777" w:rsidR="00C5077D" w:rsidRPr="00423245" w:rsidRDefault="00C5077D" w:rsidP="00C5077D">
            <w:pPr>
              <w:pStyle w:val="ListParagraph"/>
              <w:numPr>
                <w:ilvl w:val="0"/>
                <w:numId w:val="5"/>
              </w:numPr>
              <w:spacing w:after="0"/>
              <w:rPr>
                <w:rFonts w:ascii="Arial" w:eastAsiaTheme="minorEastAsia" w:hAnsi="Arial" w:cs="Arial"/>
                <w:sz w:val="20"/>
                <w:szCs w:val="20"/>
                <w:lang w:val="en-GB"/>
              </w:rPr>
            </w:pPr>
            <w:r w:rsidRPr="2FB5BD28">
              <w:rPr>
                <w:rFonts w:ascii="Arial" w:eastAsiaTheme="minorEastAsia" w:hAnsi="Arial" w:cs="Arial"/>
                <w:sz w:val="20"/>
                <w:szCs w:val="20"/>
                <w:lang w:val="en-GB"/>
              </w:rPr>
              <w:t>Cross Wise Works</w:t>
            </w:r>
          </w:p>
          <w:p w14:paraId="3981F524" w14:textId="77777777" w:rsidR="00C5077D" w:rsidRPr="00423245" w:rsidRDefault="00C5077D" w:rsidP="00C5077D">
            <w:pPr>
              <w:pStyle w:val="ListParagraph"/>
              <w:numPr>
                <w:ilvl w:val="0"/>
                <w:numId w:val="5"/>
              </w:numPr>
              <w:spacing w:after="0"/>
              <w:rPr>
                <w:rFonts w:ascii="Arial" w:eastAsiaTheme="minorEastAsia" w:hAnsi="Arial" w:cs="Arial"/>
                <w:sz w:val="20"/>
                <w:szCs w:val="20"/>
                <w:lang w:val="en-GB"/>
              </w:rPr>
            </w:pPr>
            <w:r w:rsidRPr="2FB5BD28">
              <w:rPr>
                <w:rFonts w:ascii="Arial" w:eastAsiaTheme="minorEastAsia" w:hAnsi="Arial" w:cs="Arial"/>
                <w:sz w:val="20"/>
                <w:szCs w:val="20"/>
                <w:lang w:val="en-GB"/>
              </w:rPr>
              <w:t>African Disability Forum</w:t>
            </w:r>
          </w:p>
          <w:p w14:paraId="0A39A8AF" w14:textId="48C1A033" w:rsidR="00C5077D" w:rsidRPr="00423245" w:rsidRDefault="00C5077D" w:rsidP="0083003D">
            <w:pPr>
              <w:pStyle w:val="ListParagraph"/>
              <w:numPr>
                <w:ilvl w:val="0"/>
                <w:numId w:val="5"/>
              </w:numPr>
              <w:spacing w:after="0"/>
              <w:rPr>
                <w:rFonts w:ascii="Arial" w:eastAsiaTheme="minorEastAsia" w:hAnsi="Arial" w:cs="Arial"/>
                <w:sz w:val="20"/>
                <w:szCs w:val="20"/>
                <w:lang w:val="en-GB"/>
              </w:rPr>
            </w:pPr>
            <w:r w:rsidRPr="2FB5BD28">
              <w:rPr>
                <w:rFonts w:ascii="Arial" w:eastAsiaTheme="minorEastAsia" w:hAnsi="Arial" w:cs="Arial"/>
                <w:sz w:val="20"/>
                <w:szCs w:val="20"/>
                <w:lang w:val="en-CA"/>
              </w:rPr>
              <w:t xml:space="preserve">7 national umbrella organizations of people with disability </w:t>
            </w:r>
          </w:p>
        </w:tc>
      </w:tr>
      <w:tr w:rsidR="00C5077D" w:rsidRPr="00423245" w14:paraId="6A30BA35" w14:textId="77777777" w:rsidTr="00945F01">
        <w:trPr>
          <w:trHeight w:val="135"/>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CD3877"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Programme Lifespan</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528122" w14:textId="0861383F" w:rsidR="00C5077D" w:rsidRPr="00423245" w:rsidRDefault="00C5077D" w:rsidP="0083003D">
            <w:pPr>
              <w:spacing w:after="0"/>
              <w:rPr>
                <w:rFonts w:ascii="Arial" w:eastAsiaTheme="minorEastAsia" w:hAnsi="Arial" w:cs="Arial"/>
                <w:sz w:val="20"/>
                <w:szCs w:val="20"/>
                <w:lang w:val="en-GB"/>
              </w:rPr>
            </w:pPr>
            <w:r w:rsidRPr="2FB5BD28">
              <w:rPr>
                <w:rFonts w:ascii="Arial" w:eastAsiaTheme="minorEastAsia" w:hAnsi="Arial" w:cs="Arial"/>
                <w:sz w:val="20"/>
                <w:szCs w:val="20"/>
                <w:lang w:val="en-GB"/>
              </w:rPr>
              <w:t>8 years (FY2</w:t>
            </w:r>
            <w:r w:rsidR="008D621F">
              <w:rPr>
                <w:rFonts w:ascii="Arial" w:eastAsiaTheme="minorEastAsia" w:hAnsi="Arial" w:cs="Arial"/>
                <w:sz w:val="20"/>
                <w:szCs w:val="20"/>
                <w:lang w:val="en-GB"/>
              </w:rPr>
              <w:t>3</w:t>
            </w:r>
            <w:r w:rsidRPr="2FB5BD28">
              <w:rPr>
                <w:rFonts w:ascii="Arial" w:eastAsiaTheme="minorEastAsia" w:hAnsi="Arial" w:cs="Arial"/>
                <w:sz w:val="20"/>
                <w:szCs w:val="20"/>
                <w:lang w:val="en-GB"/>
              </w:rPr>
              <w:t xml:space="preserve"> – FY30)</w:t>
            </w:r>
          </w:p>
        </w:tc>
      </w:tr>
      <w:tr w:rsidR="00C5077D" w:rsidRPr="00423245" w14:paraId="4C3E9D62" w14:textId="77777777" w:rsidTr="00945F01">
        <w:trPr>
          <w:trHeight w:val="27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6480AE"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Donor</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EAD6C9" w14:textId="4358A726" w:rsidR="00C5077D" w:rsidRPr="00423245" w:rsidRDefault="00C5077D" w:rsidP="0083003D">
            <w:pPr>
              <w:spacing w:after="0"/>
              <w:rPr>
                <w:rFonts w:ascii="Arial" w:eastAsiaTheme="minorEastAsia" w:hAnsi="Arial" w:cs="Arial"/>
                <w:sz w:val="20"/>
                <w:szCs w:val="20"/>
                <w:lang w:val="en-GB"/>
              </w:rPr>
            </w:pPr>
            <w:r w:rsidRPr="2FB5BD28">
              <w:rPr>
                <w:rFonts w:ascii="Arial" w:eastAsiaTheme="minorEastAsia" w:hAnsi="Arial" w:cs="Arial"/>
                <w:sz w:val="20"/>
                <w:szCs w:val="20"/>
                <w:lang w:val="en-GB"/>
              </w:rPr>
              <w:t>Mastercard Foundation</w:t>
            </w:r>
          </w:p>
        </w:tc>
      </w:tr>
      <w:tr w:rsidR="00C5077D" w:rsidRPr="00423245" w14:paraId="1F115C1F" w14:textId="77777777" w:rsidTr="00945F01">
        <w:trPr>
          <w:trHeight w:val="15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289392"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Primary Methods</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3F52B" w14:textId="77D63083" w:rsidR="00C5077D" w:rsidRPr="00423245" w:rsidRDefault="00C5077D" w:rsidP="0083003D">
            <w:pPr>
              <w:tabs>
                <w:tab w:val="left" w:pos="468"/>
                <w:tab w:val="left" w:pos="469"/>
              </w:tabs>
              <w:spacing w:after="0"/>
              <w:rPr>
                <w:rFonts w:ascii="Arial" w:eastAsiaTheme="minorEastAsia" w:hAnsi="Arial" w:cs="Arial"/>
                <w:sz w:val="20"/>
                <w:szCs w:val="20"/>
                <w:lang w:val="en-GB"/>
              </w:rPr>
            </w:pPr>
            <w:r w:rsidRPr="2FB5BD28">
              <w:rPr>
                <w:rFonts w:ascii="Arial" w:eastAsiaTheme="minorEastAsia" w:hAnsi="Arial" w:cs="Arial"/>
                <w:sz w:val="20"/>
                <w:szCs w:val="20"/>
                <w:lang w:val="en-GB"/>
              </w:rPr>
              <w:t>Quantitative and Qualitative methods</w:t>
            </w:r>
          </w:p>
        </w:tc>
      </w:tr>
      <w:tr w:rsidR="00C5077D" w:rsidRPr="00423245" w14:paraId="33CF646F" w14:textId="77777777" w:rsidTr="00945F01">
        <w:trPr>
          <w:trHeight w:val="54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7E182" w14:textId="77777777" w:rsidR="00C5077D" w:rsidRPr="0009032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Baseline Start and End Dates</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6326AB" w14:textId="77777777" w:rsidR="00C5077D" w:rsidRPr="00090325" w:rsidRDefault="00C5077D" w:rsidP="00945F01">
            <w:pPr>
              <w:spacing w:after="0"/>
              <w:rPr>
                <w:rFonts w:ascii="Arial" w:eastAsiaTheme="minorEastAsia" w:hAnsi="Arial" w:cs="Arial"/>
                <w:sz w:val="20"/>
                <w:szCs w:val="20"/>
              </w:rPr>
            </w:pPr>
            <w:r w:rsidRPr="2FB5BD28">
              <w:rPr>
                <w:rFonts w:ascii="Arial" w:eastAsiaTheme="minorEastAsia" w:hAnsi="Arial" w:cs="Arial"/>
                <w:sz w:val="20"/>
                <w:szCs w:val="20"/>
              </w:rPr>
              <w:t>6</w:t>
            </w:r>
            <w:r w:rsidRPr="2FB5BD28">
              <w:rPr>
                <w:rFonts w:ascii="Arial" w:eastAsiaTheme="minorEastAsia" w:hAnsi="Arial" w:cs="Arial"/>
                <w:sz w:val="20"/>
                <w:szCs w:val="20"/>
                <w:vertAlign w:val="superscript"/>
              </w:rPr>
              <w:t>th</w:t>
            </w:r>
            <w:r w:rsidRPr="2FB5BD28">
              <w:rPr>
                <w:rFonts w:ascii="Arial" w:eastAsiaTheme="minorEastAsia" w:hAnsi="Arial" w:cs="Arial"/>
                <w:sz w:val="20"/>
                <w:szCs w:val="20"/>
              </w:rPr>
              <w:t xml:space="preserve"> January 2024 – 5</w:t>
            </w:r>
            <w:r w:rsidRPr="2FB5BD28">
              <w:rPr>
                <w:rFonts w:ascii="Arial" w:eastAsiaTheme="minorEastAsia" w:hAnsi="Arial" w:cs="Arial"/>
                <w:sz w:val="20"/>
                <w:szCs w:val="20"/>
                <w:vertAlign w:val="superscript"/>
              </w:rPr>
              <w:t>th</w:t>
            </w:r>
            <w:r w:rsidRPr="2FB5BD28">
              <w:rPr>
                <w:rFonts w:ascii="Arial" w:eastAsiaTheme="minorEastAsia" w:hAnsi="Arial" w:cs="Arial"/>
                <w:sz w:val="20"/>
                <w:szCs w:val="20"/>
              </w:rPr>
              <w:t xml:space="preserve"> March 2024</w:t>
            </w:r>
          </w:p>
        </w:tc>
      </w:tr>
      <w:tr w:rsidR="00C5077D" w:rsidRPr="00423245" w14:paraId="3301B8C1" w14:textId="77777777" w:rsidTr="00945F01">
        <w:trPr>
          <w:trHeight w:val="540"/>
        </w:trPr>
        <w:tc>
          <w:tcPr>
            <w:tcW w:w="27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4CC8E5" w14:textId="77777777" w:rsidR="00C5077D" w:rsidRPr="00423245" w:rsidRDefault="00C5077D" w:rsidP="00945F01">
            <w:pPr>
              <w:spacing w:after="0"/>
              <w:rPr>
                <w:rFonts w:ascii="Arial" w:eastAsiaTheme="minorEastAsia" w:hAnsi="Arial" w:cs="Arial"/>
                <w:b/>
                <w:bCs/>
                <w:sz w:val="20"/>
                <w:szCs w:val="20"/>
              </w:rPr>
            </w:pPr>
            <w:r w:rsidRPr="2FB5BD28">
              <w:rPr>
                <w:rFonts w:ascii="Arial" w:eastAsiaTheme="minorEastAsia" w:hAnsi="Arial" w:cs="Arial"/>
                <w:b/>
                <w:bCs/>
                <w:sz w:val="20"/>
                <w:szCs w:val="20"/>
              </w:rPr>
              <w:t>Anticipated Report Release Date</w:t>
            </w:r>
          </w:p>
        </w:tc>
        <w:tc>
          <w:tcPr>
            <w:tcW w:w="66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C3D97A" w14:textId="77777777" w:rsidR="00C5077D" w:rsidRPr="00423245" w:rsidRDefault="00C5077D" w:rsidP="00945F01">
            <w:pPr>
              <w:spacing w:after="0"/>
              <w:rPr>
                <w:rFonts w:ascii="Arial" w:eastAsiaTheme="minorEastAsia" w:hAnsi="Arial" w:cs="Arial"/>
                <w:sz w:val="20"/>
                <w:szCs w:val="20"/>
              </w:rPr>
            </w:pPr>
            <w:r w:rsidRPr="2FB5BD28">
              <w:rPr>
                <w:rFonts w:ascii="Arial" w:eastAsiaTheme="minorEastAsia" w:hAnsi="Arial" w:cs="Arial"/>
                <w:sz w:val="20"/>
                <w:szCs w:val="20"/>
              </w:rPr>
              <w:t>5</w:t>
            </w:r>
            <w:r w:rsidRPr="2FB5BD28">
              <w:rPr>
                <w:rFonts w:ascii="Arial" w:eastAsiaTheme="minorEastAsia" w:hAnsi="Arial" w:cs="Arial"/>
                <w:sz w:val="20"/>
                <w:szCs w:val="20"/>
                <w:vertAlign w:val="superscript"/>
              </w:rPr>
              <w:t>th</w:t>
            </w:r>
            <w:r w:rsidRPr="2FB5BD28">
              <w:rPr>
                <w:rFonts w:ascii="Arial" w:eastAsiaTheme="minorEastAsia" w:hAnsi="Arial" w:cs="Arial"/>
                <w:sz w:val="20"/>
                <w:szCs w:val="20"/>
              </w:rPr>
              <w:t xml:space="preserve"> March 2024</w:t>
            </w:r>
          </w:p>
          <w:p w14:paraId="067AE076" w14:textId="77777777" w:rsidR="00C5077D" w:rsidRPr="00423245" w:rsidRDefault="00C5077D" w:rsidP="00945F01">
            <w:pPr>
              <w:spacing w:after="0"/>
              <w:rPr>
                <w:rFonts w:ascii="Arial" w:eastAsiaTheme="minorEastAsia" w:hAnsi="Arial" w:cs="Arial"/>
                <w:sz w:val="20"/>
                <w:szCs w:val="20"/>
              </w:rPr>
            </w:pPr>
          </w:p>
        </w:tc>
      </w:tr>
    </w:tbl>
    <w:p w14:paraId="64198C31" w14:textId="77777777" w:rsidR="00C5077D" w:rsidRPr="00DE1133" w:rsidRDefault="00C5077D" w:rsidP="00C5077D">
      <w:pPr>
        <w:pStyle w:val="Heading2"/>
        <w:rPr>
          <w:rFonts w:ascii="Arial" w:eastAsiaTheme="minorEastAsia" w:hAnsi="Arial" w:cs="Arial"/>
          <w:b/>
          <w:bCs/>
          <w:sz w:val="22"/>
          <w:szCs w:val="22"/>
        </w:rPr>
      </w:pPr>
    </w:p>
    <w:p w14:paraId="432429F6" w14:textId="77777777" w:rsidR="00C5077D" w:rsidRDefault="00C5077D" w:rsidP="00C5077D"/>
    <w:p w14:paraId="5D6AAD5D"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bookmarkStart w:id="2" w:name="_Toc141348379"/>
      <w:r w:rsidRPr="3320107B">
        <w:rPr>
          <w:rFonts w:ascii="Arial" w:eastAsiaTheme="minorEastAsia" w:hAnsi="Arial" w:cs="Arial"/>
          <w:b/>
          <w:bCs/>
          <w:color w:val="2F7B6B"/>
          <w:sz w:val="22"/>
          <w:szCs w:val="22"/>
        </w:rPr>
        <w:lastRenderedPageBreak/>
        <w:t>Description of programme</w:t>
      </w:r>
      <w:bookmarkEnd w:id="2"/>
    </w:p>
    <w:p w14:paraId="6089B14F" w14:textId="77777777" w:rsidR="00C5077D" w:rsidRPr="00DE1133" w:rsidRDefault="00C5077D" w:rsidP="00C5077D">
      <w:pPr>
        <w:jc w:val="both"/>
        <w:rPr>
          <w:rFonts w:ascii="Arial" w:eastAsiaTheme="minorEastAsia" w:hAnsi="Arial" w:cs="Arial"/>
        </w:rPr>
      </w:pPr>
      <w:r w:rsidRPr="1FFD5D5D">
        <w:rPr>
          <w:rFonts w:ascii="Arial" w:eastAsiaTheme="minorEastAsia" w:hAnsi="Arial" w:cs="Arial"/>
        </w:rPr>
        <w:t xml:space="preserve">Light for the World is leading a consortium with Africa Disability Forum (ADF) and Crosswise Works (CWW) to deliver the </w:t>
      </w:r>
      <w:r w:rsidRPr="1FFD5D5D">
        <w:rPr>
          <w:rFonts w:ascii="Arial" w:eastAsiaTheme="minorEastAsia" w:hAnsi="Arial" w:cs="Arial"/>
          <w:b/>
          <w:bCs/>
        </w:rPr>
        <w:t>We Can Work</w:t>
      </w:r>
      <w:r w:rsidRPr="1FFD5D5D">
        <w:rPr>
          <w:rFonts w:ascii="Arial" w:eastAsiaTheme="minorEastAsia" w:hAnsi="Arial" w:cs="Arial"/>
        </w:rPr>
        <w:t xml:space="preserve"> (WCW) program. The WCW program is a regional signature disability program that uses a system and mindset change approach to impact the lives of at least 1,000,000 young women and men with disabilities and enables them to access dignified and fulfilling work.  </w:t>
      </w:r>
    </w:p>
    <w:p w14:paraId="1D640C74" w14:textId="77777777" w:rsidR="00C5077D" w:rsidRPr="00DE1133" w:rsidRDefault="00C5077D" w:rsidP="00C5077D">
      <w:pPr>
        <w:jc w:val="both"/>
        <w:rPr>
          <w:rFonts w:ascii="Arial" w:eastAsiaTheme="minorEastAsia" w:hAnsi="Arial" w:cs="Arial"/>
        </w:rPr>
      </w:pPr>
      <w:r w:rsidRPr="7A89C4D6">
        <w:rPr>
          <w:rFonts w:ascii="Arial" w:eastAsiaTheme="minorEastAsia" w:hAnsi="Arial" w:cs="Arial"/>
        </w:rPr>
        <w:t xml:space="preserve">The WCW program is funded by the Mastercard Foundation and was launched in April 2023. Over eight years, the program will work with Entrepreneurship Support Organizations (Hubs) with the technical support from Crosswise Works for entrepreneurship and business development. The program works with umbrella organizations of persons with disabilities and entrepreneurship hubs in the seven Young Africa Works (YAW) countries to champion disability inclusion in program cycle management. Country-based teams of Disability Inclusion Advisors and Facilitators with lived experience will support the development of internal and partner’s capacity to mainstream disability in-country programs. The program will further deploy targeted skills building and entrepreneurship support interventions for young women and men with disabilities to successfully transition to work. </w:t>
      </w:r>
    </w:p>
    <w:p w14:paraId="223E6F12" w14:textId="77777777" w:rsidR="00C5077D" w:rsidRPr="00DE1133" w:rsidRDefault="00C5077D" w:rsidP="00C5077D">
      <w:pPr>
        <w:jc w:val="both"/>
        <w:rPr>
          <w:rFonts w:ascii="Arial" w:eastAsiaTheme="minorEastAsia" w:hAnsi="Arial" w:cs="Arial"/>
        </w:rPr>
      </w:pPr>
      <w:r w:rsidRPr="7A89C4D6">
        <w:rPr>
          <w:rFonts w:ascii="Arial" w:eastAsiaTheme="minorEastAsia" w:hAnsi="Arial" w:cs="Arial"/>
        </w:rPr>
        <w:t>With our partners, the program will influence change at the level of individuals (including households and communities), organizations and institutions. Young, transformative leaders will drive this change with youth disabilities acting as change agents. They will provide disability inclusion advisory services and confidently advocate for disability-inclusive policies and practices among key system actors, including the private sector, government, civil society, and financial and learning institutions.</w:t>
      </w:r>
    </w:p>
    <w:p w14:paraId="5037D077"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rPr>
        <w:t>The program will work with various global, national, local, state, and private sector actors to accomplish implementation in the following pillars:</w:t>
      </w:r>
    </w:p>
    <w:p w14:paraId="084557A6"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b/>
          <w:bCs/>
        </w:rPr>
        <w:t>Pillar 1:</w:t>
      </w:r>
      <w:r w:rsidRPr="00DE1133">
        <w:rPr>
          <w:rFonts w:ascii="Arial" w:eastAsiaTheme="minorEastAsia" w:hAnsi="Arial" w:cs="Arial"/>
        </w:rPr>
        <w:t xml:space="preserve"> Supporting young women and men with disabilities in their transition to work and empowering them as agents of change towards a more inclusive society. The program aims to equip young persons with disabilities, particularly women, with core life skills and relevant technical skills training and in addition to targeted mentoring and coaching. The program will ensure the direct engagement of young persons with disabilities in developing and implementing appropriate interventions to successfully access waged employment and entrepreneurship opportunities. Young women and men with disabilities will also be empowered to lead by sensitizing caregivers, communities, and other stakeholders on their abilities as economic actors. This pillar will also allow us to set up youth-driven co-creation processes to develop context-appropriate and scalable solutions to leave no one behind. </w:t>
      </w:r>
    </w:p>
    <w:p w14:paraId="67403CCA"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b/>
          <w:bCs/>
        </w:rPr>
        <w:t>Pillar 2:</w:t>
      </w:r>
      <w:r w:rsidRPr="00DE1133">
        <w:rPr>
          <w:rFonts w:ascii="Arial" w:eastAsiaTheme="minorEastAsia" w:hAnsi="Arial" w:cs="Arial"/>
        </w:rPr>
        <w:t xml:space="preserve"> Embedding and institutionalizing disability inclusion in Young Africa Works strategies and interventions and among partner organizations and other key system actors. Preparing young people with disabilities to access dignified and fulfilling work is not enough. The program will focus on engagement with key system actors such as companies, government, civil society organizations, financial and learning institutions to champion disability inclusion in the workplace and learning environment, recruitment policies, accessibility of infrastructure and information, and much more. </w:t>
      </w:r>
    </w:p>
    <w:p w14:paraId="26690825"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b/>
          <w:bCs/>
        </w:rPr>
        <w:t>Pillar 3:</w:t>
      </w:r>
      <w:r w:rsidRPr="00DE1133">
        <w:rPr>
          <w:rFonts w:ascii="Arial" w:eastAsiaTheme="minorEastAsia" w:hAnsi="Arial" w:cs="Arial"/>
        </w:rPr>
        <w:t xml:space="preserve"> Ensuring meaningful participation of young women and men with disabilities in advocating for inclusive policies and environment. National and African policies and programs that promote economic development and youth employment should reflect the voices of young </w:t>
      </w:r>
      <w:r w:rsidRPr="00DE1133">
        <w:rPr>
          <w:rFonts w:ascii="Arial" w:eastAsiaTheme="minorEastAsia" w:hAnsi="Arial" w:cs="Arial"/>
        </w:rPr>
        <w:lastRenderedPageBreak/>
        <w:t xml:space="preserve">women and men with disabilities. We envisage a twin-track approach to more meaningful participation of young women and men with disabilities in advocacy processes, through more robust representation within OPDs on the one hand and through stronger representation in mainstream youth and women’s rights activism and organizations on the other. In addition, young women and men with disabilities should also meaningfully participate in research and monitoring the implementation of (youth economic and disability-specific) policies and programs. </w:t>
      </w:r>
    </w:p>
    <w:p w14:paraId="266A4976" w14:textId="77777777" w:rsidR="00C5077D" w:rsidRPr="00DE1133" w:rsidRDefault="00C5077D" w:rsidP="00C5077D">
      <w:pPr>
        <w:pStyle w:val="BodyText"/>
        <w:ind w:left="0"/>
        <w:jc w:val="both"/>
        <w:rPr>
          <w:rFonts w:ascii="Arial" w:eastAsiaTheme="minorEastAsia" w:hAnsi="Arial" w:cs="Arial"/>
        </w:rPr>
      </w:pPr>
      <w:r w:rsidRPr="00DE1133">
        <w:rPr>
          <w:rFonts w:ascii="Arial" w:eastAsiaTheme="minorEastAsia" w:hAnsi="Arial" w:cs="Arial"/>
        </w:rPr>
        <w:t>The</w:t>
      </w:r>
      <w:r w:rsidRPr="00DE1133">
        <w:rPr>
          <w:rFonts w:ascii="Arial" w:eastAsiaTheme="minorEastAsia" w:hAnsi="Arial" w:cs="Arial"/>
          <w:spacing w:val="-1"/>
        </w:rPr>
        <w:t xml:space="preserve"> </w:t>
      </w:r>
      <w:r w:rsidRPr="00DE1133">
        <w:rPr>
          <w:rFonts w:ascii="Arial" w:eastAsiaTheme="minorEastAsia" w:hAnsi="Arial" w:cs="Arial"/>
        </w:rPr>
        <w:t>program will</w:t>
      </w:r>
      <w:r w:rsidRPr="00DE1133">
        <w:rPr>
          <w:rFonts w:ascii="Arial" w:eastAsiaTheme="minorEastAsia" w:hAnsi="Arial" w:cs="Arial"/>
          <w:spacing w:val="-1"/>
        </w:rPr>
        <w:t xml:space="preserve"> </w:t>
      </w:r>
      <w:r w:rsidRPr="00DE1133">
        <w:rPr>
          <w:rFonts w:ascii="Arial" w:eastAsiaTheme="minorEastAsia" w:hAnsi="Arial" w:cs="Arial"/>
        </w:rPr>
        <w:t>deliver</w:t>
      </w:r>
      <w:r w:rsidRPr="00DE1133">
        <w:rPr>
          <w:rFonts w:ascii="Arial" w:eastAsiaTheme="minorEastAsia" w:hAnsi="Arial" w:cs="Arial"/>
          <w:spacing w:val="-1"/>
        </w:rPr>
        <w:t xml:space="preserve"> interventions </w:t>
      </w:r>
      <w:r w:rsidRPr="00DE1133">
        <w:rPr>
          <w:rFonts w:ascii="Arial" w:eastAsiaTheme="minorEastAsia" w:hAnsi="Arial" w:cs="Arial"/>
        </w:rPr>
        <w:t>four</w:t>
      </w:r>
      <w:r w:rsidRPr="00DE1133">
        <w:rPr>
          <w:rFonts w:ascii="Arial" w:eastAsiaTheme="minorEastAsia" w:hAnsi="Arial" w:cs="Arial"/>
          <w:spacing w:val="-2"/>
        </w:rPr>
        <w:t xml:space="preserve"> </w:t>
      </w:r>
      <w:r w:rsidRPr="00DE1133">
        <w:rPr>
          <w:rFonts w:ascii="Arial" w:eastAsiaTheme="minorEastAsia" w:hAnsi="Arial" w:cs="Arial"/>
        </w:rPr>
        <w:t>core</w:t>
      </w:r>
      <w:r w:rsidRPr="00DE1133">
        <w:rPr>
          <w:rFonts w:ascii="Arial" w:eastAsiaTheme="minorEastAsia" w:hAnsi="Arial" w:cs="Arial"/>
          <w:spacing w:val="-3"/>
        </w:rPr>
        <w:t xml:space="preserve"> </w:t>
      </w:r>
      <w:r w:rsidRPr="00DE1133">
        <w:rPr>
          <w:rFonts w:ascii="Arial" w:eastAsiaTheme="minorEastAsia" w:hAnsi="Arial" w:cs="Arial"/>
        </w:rPr>
        <w:t>outcome areas:</w:t>
      </w:r>
    </w:p>
    <w:p w14:paraId="5690FB6C" w14:textId="77777777" w:rsidR="00C5077D" w:rsidRPr="00DE1133" w:rsidRDefault="00C5077D" w:rsidP="00C5077D">
      <w:pPr>
        <w:pStyle w:val="BodyText"/>
        <w:ind w:left="0"/>
        <w:jc w:val="both"/>
        <w:rPr>
          <w:rFonts w:ascii="Arial" w:eastAsiaTheme="minorEastAsia" w:hAnsi="Arial" w:cs="Arial"/>
        </w:rPr>
      </w:pPr>
    </w:p>
    <w:p w14:paraId="130A49FC" w14:textId="77777777" w:rsidR="00C5077D" w:rsidRPr="00DE1133" w:rsidRDefault="00C5077D" w:rsidP="00C5077D">
      <w:pPr>
        <w:pStyle w:val="BodyText"/>
        <w:spacing w:before="1"/>
        <w:ind w:left="133"/>
        <w:jc w:val="both"/>
        <w:rPr>
          <w:rFonts w:ascii="Arial" w:eastAsiaTheme="minorEastAsia" w:hAnsi="Arial" w:cs="Arial"/>
        </w:rPr>
      </w:pPr>
      <w:r w:rsidRPr="00DE1133">
        <w:rPr>
          <w:rFonts w:ascii="Arial" w:eastAsiaTheme="minorEastAsia" w:hAnsi="Arial" w:cs="Arial"/>
          <w:b/>
          <w:bCs/>
        </w:rPr>
        <w:t>Outcome</w:t>
      </w:r>
      <w:r w:rsidRPr="00DE1133">
        <w:rPr>
          <w:rFonts w:ascii="Arial" w:eastAsiaTheme="minorEastAsia" w:hAnsi="Arial" w:cs="Arial"/>
          <w:b/>
          <w:bCs/>
          <w:spacing w:val="19"/>
        </w:rPr>
        <w:t xml:space="preserve"> </w:t>
      </w:r>
      <w:r w:rsidRPr="00DE1133">
        <w:rPr>
          <w:rFonts w:ascii="Arial" w:eastAsiaTheme="minorEastAsia" w:hAnsi="Arial" w:cs="Arial"/>
          <w:b/>
          <w:bCs/>
        </w:rPr>
        <w:t>1:</w:t>
      </w:r>
      <w:r w:rsidRPr="00DE1133">
        <w:rPr>
          <w:rFonts w:ascii="Arial" w:eastAsiaTheme="minorEastAsia" w:hAnsi="Arial" w:cs="Arial"/>
          <w:b/>
          <w:bCs/>
          <w:spacing w:val="21"/>
        </w:rPr>
        <w:t xml:space="preserve"> </w:t>
      </w:r>
      <w:r w:rsidRPr="00DE1133">
        <w:rPr>
          <w:rFonts w:ascii="Arial" w:eastAsiaTheme="minorEastAsia" w:hAnsi="Arial" w:cs="Arial"/>
        </w:rPr>
        <w:t xml:space="preserve">Young women and men with disabilities drive positive change around disability inclusion. </w:t>
      </w:r>
    </w:p>
    <w:p w14:paraId="0CC503AB" w14:textId="77777777" w:rsidR="00C5077D" w:rsidRPr="00DE1133" w:rsidRDefault="00C5077D" w:rsidP="00C5077D">
      <w:pPr>
        <w:pStyle w:val="BodyText"/>
        <w:spacing w:before="11"/>
        <w:ind w:left="0"/>
        <w:jc w:val="both"/>
        <w:rPr>
          <w:rFonts w:ascii="Arial" w:eastAsiaTheme="minorEastAsia" w:hAnsi="Arial" w:cs="Arial"/>
        </w:rPr>
      </w:pPr>
    </w:p>
    <w:p w14:paraId="7D2A76A8" w14:textId="77777777" w:rsidR="00C5077D" w:rsidRPr="00DE1133" w:rsidRDefault="00C5077D" w:rsidP="00C5077D">
      <w:pPr>
        <w:pStyle w:val="BodyText"/>
        <w:ind w:left="133" w:right="271"/>
        <w:jc w:val="both"/>
        <w:rPr>
          <w:rFonts w:ascii="Arial" w:eastAsiaTheme="minorEastAsia" w:hAnsi="Arial" w:cs="Arial"/>
        </w:rPr>
      </w:pPr>
      <w:r w:rsidRPr="00DE1133">
        <w:rPr>
          <w:rFonts w:ascii="Arial" w:eastAsiaTheme="minorEastAsia" w:hAnsi="Arial" w:cs="Arial"/>
          <w:b/>
          <w:bCs/>
        </w:rPr>
        <w:t xml:space="preserve">Outcome 2: </w:t>
      </w:r>
      <w:r w:rsidRPr="00DE1133">
        <w:rPr>
          <w:rFonts w:ascii="Arial" w:eastAsiaTheme="minorEastAsia" w:hAnsi="Arial" w:cs="Arial"/>
          <w:kern w:val="2"/>
          <w14:ligatures w14:val="standardContextual"/>
        </w:rPr>
        <w:t>Young women and men with disabilities have formed start-ups and agribusiness, are growing their micro enterprises or access waged jobs due to direct interventions.</w:t>
      </w:r>
    </w:p>
    <w:p w14:paraId="61170C6E" w14:textId="77777777" w:rsidR="00C5077D" w:rsidRPr="00DE1133" w:rsidRDefault="00C5077D" w:rsidP="00C5077D">
      <w:pPr>
        <w:pStyle w:val="BodyText"/>
        <w:spacing w:before="1"/>
        <w:ind w:left="0"/>
        <w:jc w:val="both"/>
        <w:rPr>
          <w:rFonts w:ascii="Arial" w:eastAsiaTheme="minorEastAsia" w:hAnsi="Arial" w:cs="Arial"/>
        </w:rPr>
      </w:pPr>
    </w:p>
    <w:p w14:paraId="4C44CC79" w14:textId="77777777" w:rsidR="00C5077D" w:rsidRPr="00DE1133" w:rsidRDefault="00C5077D" w:rsidP="00C5077D">
      <w:pPr>
        <w:pStyle w:val="BodyText"/>
        <w:ind w:left="133" w:right="310"/>
        <w:jc w:val="both"/>
        <w:rPr>
          <w:rFonts w:ascii="Arial" w:eastAsiaTheme="minorEastAsia" w:hAnsi="Arial" w:cs="Arial"/>
          <w:kern w:val="2"/>
          <w14:ligatures w14:val="standardContextual"/>
        </w:rPr>
      </w:pPr>
      <w:r w:rsidRPr="00DE1133">
        <w:rPr>
          <w:rFonts w:ascii="Arial" w:eastAsiaTheme="minorEastAsia" w:hAnsi="Arial" w:cs="Arial"/>
          <w:b/>
          <w:bCs/>
        </w:rPr>
        <w:t>Outcome 3</w:t>
      </w:r>
      <w:r w:rsidRPr="00DE1133">
        <w:rPr>
          <w:rFonts w:ascii="Arial" w:eastAsiaTheme="minorEastAsia" w:hAnsi="Arial" w:cs="Arial"/>
        </w:rPr>
        <w:t xml:space="preserve">: </w:t>
      </w:r>
      <w:r w:rsidRPr="00DE1133">
        <w:rPr>
          <w:rFonts w:ascii="Arial" w:eastAsiaTheme="minorEastAsia" w:hAnsi="Arial" w:cs="Arial"/>
          <w:kern w:val="2"/>
          <w14:ligatures w14:val="standardContextual"/>
        </w:rPr>
        <w:t>Young Africa Works program and other system actions intentionally and meaningfully reach out to young women and men with disabilities and ensure that they equally benefit from programs and services.</w:t>
      </w:r>
    </w:p>
    <w:p w14:paraId="0665291C" w14:textId="77777777" w:rsidR="00C5077D" w:rsidRPr="00DE1133" w:rsidRDefault="00C5077D" w:rsidP="00C5077D">
      <w:pPr>
        <w:pStyle w:val="BodyText"/>
        <w:ind w:left="133" w:right="310"/>
        <w:jc w:val="both"/>
        <w:rPr>
          <w:rFonts w:ascii="Arial" w:eastAsiaTheme="minorEastAsia" w:hAnsi="Arial" w:cs="Arial"/>
          <w:b/>
          <w:bCs/>
        </w:rPr>
      </w:pPr>
    </w:p>
    <w:p w14:paraId="71E6C0E7" w14:textId="77777777" w:rsidR="00C5077D" w:rsidRPr="00DE1133" w:rsidRDefault="00C5077D" w:rsidP="00C5077D">
      <w:pPr>
        <w:pStyle w:val="BodyText"/>
        <w:ind w:left="133" w:right="310"/>
        <w:jc w:val="both"/>
        <w:rPr>
          <w:rFonts w:ascii="Arial" w:eastAsiaTheme="minorEastAsia" w:hAnsi="Arial" w:cs="Arial"/>
        </w:rPr>
      </w:pPr>
      <w:r w:rsidRPr="00DE1133">
        <w:rPr>
          <w:rFonts w:ascii="Arial" w:eastAsiaTheme="minorEastAsia" w:hAnsi="Arial" w:cs="Arial"/>
          <w:b/>
          <w:bCs/>
        </w:rPr>
        <w:t>Outcome 4:</w:t>
      </w:r>
      <w:r w:rsidRPr="00DE1133">
        <w:rPr>
          <w:rFonts w:ascii="Arial" w:eastAsiaTheme="minorEastAsia" w:hAnsi="Arial" w:cs="Arial"/>
        </w:rPr>
        <w:t xml:space="preserve"> </w:t>
      </w:r>
      <w:r w:rsidRPr="00DE1133">
        <w:rPr>
          <w:rFonts w:ascii="Arial" w:eastAsiaTheme="minorEastAsia" w:hAnsi="Arial" w:cs="Arial"/>
          <w:kern w:val="2"/>
          <w14:ligatures w14:val="standardContextual"/>
        </w:rPr>
        <w:t>Young women and men with disabilities enact agency by contributing to national and regional advocacy processes to implement youth and disability inclusive policies.</w:t>
      </w:r>
    </w:p>
    <w:p w14:paraId="3C8364CA" w14:textId="77777777" w:rsidR="00C5077D" w:rsidRPr="00DE1133" w:rsidRDefault="00C5077D" w:rsidP="00C5077D">
      <w:pPr>
        <w:pStyle w:val="BodyText"/>
        <w:spacing w:before="11"/>
        <w:ind w:left="0"/>
        <w:jc w:val="both"/>
        <w:rPr>
          <w:rFonts w:ascii="Arial" w:eastAsiaTheme="minorEastAsia" w:hAnsi="Arial" w:cs="Arial"/>
        </w:rPr>
      </w:pPr>
    </w:p>
    <w:p w14:paraId="2CF31C9C" w14:textId="77777777" w:rsidR="00E520D9" w:rsidRDefault="00C5077D" w:rsidP="00E520D9">
      <w:pPr>
        <w:jc w:val="both"/>
        <w:rPr>
          <w:rFonts w:ascii="Arial" w:eastAsiaTheme="minorEastAsia" w:hAnsi="Arial" w:cs="Arial"/>
        </w:rPr>
      </w:pPr>
      <w:r w:rsidRPr="7A89C4D6">
        <w:rPr>
          <w:rFonts w:ascii="Arial" w:eastAsiaTheme="minorEastAsia" w:hAnsi="Arial" w:cs="Arial"/>
        </w:rPr>
        <w:t>The program’s intended impact is We Can Work builds on and scales up proven good practices in Disability Inclusion Advisory Services, youth engagement and inclusive employment.</w:t>
      </w:r>
      <w:bookmarkStart w:id="3" w:name="_Toc141348380"/>
      <w:bookmarkStart w:id="4" w:name="_Ref146702684"/>
    </w:p>
    <w:p w14:paraId="4497FA11" w14:textId="159E595C" w:rsidR="00E520D9" w:rsidRPr="00E520D9" w:rsidRDefault="00E520D9" w:rsidP="00E520D9">
      <w:pPr>
        <w:jc w:val="both"/>
        <w:rPr>
          <w:rFonts w:ascii="Arial" w:eastAsiaTheme="minorEastAsia" w:hAnsi="Arial" w:cs="Arial"/>
        </w:rPr>
      </w:pPr>
      <w:r w:rsidRPr="00E520D9">
        <w:rPr>
          <w:rFonts w:ascii="Arial" w:eastAsiaTheme="minorEastAsia" w:hAnsi="Arial" w:cs="Arial"/>
        </w:rPr>
        <w:t xml:space="preserve">The WCW program is looking for a talented Baseline Study Consultant to lead </w:t>
      </w:r>
      <w:r w:rsidR="00A2588F">
        <w:rPr>
          <w:rFonts w:ascii="Arial" w:eastAsiaTheme="minorEastAsia" w:hAnsi="Arial" w:cs="Arial"/>
        </w:rPr>
        <w:t xml:space="preserve">a team to conduct </w:t>
      </w:r>
      <w:r w:rsidRPr="00E520D9">
        <w:rPr>
          <w:rFonts w:ascii="Arial" w:eastAsiaTheme="minorEastAsia" w:hAnsi="Arial" w:cs="Arial"/>
        </w:rPr>
        <w:t xml:space="preserve">the planning and implementation of the program’s Baseline Study. We would welcome applications for the entire regional body of work to coordinate the baseline across the seven countries, as well as separate applications for portions to East Africa (Rwanda, Uganda, Ethiopia and Kenya) as well as West Africa (Ghana, Senegal and Nigeria), with </w:t>
      </w:r>
      <w:r w:rsidR="001105F0">
        <w:rPr>
          <w:rFonts w:ascii="Arial" w:eastAsiaTheme="minorEastAsia" w:hAnsi="Arial" w:cs="Arial"/>
        </w:rPr>
        <w:t xml:space="preserve">the </w:t>
      </w:r>
      <w:r w:rsidRPr="00E520D9">
        <w:rPr>
          <w:rFonts w:ascii="Arial" w:eastAsiaTheme="minorEastAsia" w:hAnsi="Arial" w:cs="Arial"/>
        </w:rPr>
        <w:t>Senegal study conducted in French. Consultants/Firms can submit multiple proposals. The consultant will work with the program team to develop the tools and resources to carry out the study and lead in the design and execution across the target areas to establish the baseline status for all program indicators. The consultant will work closely with the WCW Program Management Unit (PMU) and Country Management Units (CMUs), and especially with the Monitoring, Evaluation, Research, Learning and Adaptation (MERLA) Manager, Country Program Managers (PM), and MERLA Officers to deliver the assignment.</w:t>
      </w:r>
    </w:p>
    <w:p w14:paraId="535B2C40" w14:textId="31EBF80E"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r w:rsidRPr="3320107B">
        <w:rPr>
          <w:rFonts w:ascii="Arial" w:eastAsiaTheme="minorEastAsia" w:hAnsi="Arial" w:cs="Arial"/>
          <w:b/>
          <w:bCs/>
          <w:color w:val="2F7B6B"/>
          <w:sz w:val="22"/>
          <w:szCs w:val="22"/>
        </w:rPr>
        <w:t>Purpose of the survey</w:t>
      </w:r>
      <w:bookmarkEnd w:id="3"/>
      <w:bookmarkEnd w:id="4"/>
    </w:p>
    <w:p w14:paraId="6BBD7ED9" w14:textId="77777777" w:rsidR="00C5077D" w:rsidRPr="00DE1133" w:rsidRDefault="00C5077D" w:rsidP="00074354">
      <w:pPr>
        <w:jc w:val="both"/>
        <w:rPr>
          <w:rFonts w:ascii="Arial" w:eastAsiaTheme="minorEastAsia" w:hAnsi="Arial" w:cs="Arial"/>
        </w:rPr>
      </w:pPr>
      <w:r w:rsidRPr="7A89C4D6">
        <w:rPr>
          <w:rFonts w:ascii="Arial" w:eastAsiaTheme="minorEastAsia" w:hAnsi="Arial" w:cs="Arial"/>
        </w:rPr>
        <w:t>The purpose of the baseline survey is to establish a benchmark of the programme indicators across all the four outcomes to inform implementation. This will enable systematic measurement of progress towards the intended results annually and at final evaluation. The specific objectives of the baseline include:</w:t>
      </w:r>
    </w:p>
    <w:p w14:paraId="5FB82C03" w14:textId="77777777" w:rsidR="00C5077D" w:rsidRPr="00DE1133" w:rsidRDefault="00C5077D" w:rsidP="00C5077D">
      <w:pPr>
        <w:pStyle w:val="ListParagraph"/>
        <w:numPr>
          <w:ilvl w:val="0"/>
          <w:numId w:val="2"/>
        </w:numPr>
        <w:spacing w:after="0" w:line="360" w:lineRule="auto"/>
        <w:jc w:val="both"/>
        <w:rPr>
          <w:rFonts w:ascii="Arial" w:eastAsiaTheme="minorEastAsia" w:hAnsi="Arial" w:cs="Arial"/>
        </w:rPr>
      </w:pPr>
      <w:r w:rsidRPr="7A89C4D6">
        <w:rPr>
          <w:rFonts w:ascii="Arial" w:eastAsiaTheme="minorEastAsia" w:hAnsi="Arial" w:cs="Arial"/>
        </w:rPr>
        <w:t>To measure all goal, outcome and output level indicators as a benchmark for purposes of setting performance targets and measurement of the programme progress.</w:t>
      </w:r>
    </w:p>
    <w:p w14:paraId="377D5F8F" w14:textId="77777777" w:rsidR="00C5077D" w:rsidRDefault="00C5077D" w:rsidP="00C5077D">
      <w:pPr>
        <w:pStyle w:val="ListParagraph"/>
        <w:numPr>
          <w:ilvl w:val="0"/>
          <w:numId w:val="2"/>
        </w:numPr>
        <w:spacing w:after="0" w:line="360" w:lineRule="auto"/>
        <w:jc w:val="both"/>
        <w:rPr>
          <w:rFonts w:ascii="Arial" w:eastAsiaTheme="minorEastAsia" w:hAnsi="Arial" w:cs="Arial"/>
        </w:rPr>
      </w:pPr>
      <w:r w:rsidRPr="7A89C4D6">
        <w:rPr>
          <w:rFonts w:ascii="Arial" w:eastAsiaTheme="minorEastAsia" w:hAnsi="Arial" w:cs="Arial"/>
        </w:rPr>
        <w:t>To provide relevant recommendations and insights that will further inform the programme design and adaptation during the implementation period.</w:t>
      </w:r>
    </w:p>
    <w:p w14:paraId="5FC7BD13" w14:textId="77777777" w:rsidR="00C5077D" w:rsidRDefault="00C5077D" w:rsidP="00C5077D">
      <w:pPr>
        <w:jc w:val="both"/>
        <w:rPr>
          <w:rFonts w:ascii="Arial" w:eastAsiaTheme="minorEastAsia" w:hAnsi="Arial" w:cs="Arial"/>
        </w:rPr>
      </w:pPr>
    </w:p>
    <w:p w14:paraId="74CA357B" w14:textId="77777777" w:rsidR="00C5077D" w:rsidRPr="00DE1133" w:rsidRDefault="00C5077D" w:rsidP="00C5077D">
      <w:pPr>
        <w:pStyle w:val="Heading2"/>
        <w:numPr>
          <w:ilvl w:val="0"/>
          <w:numId w:val="3"/>
        </w:numPr>
        <w:tabs>
          <w:tab w:val="num" w:pos="360"/>
        </w:tabs>
        <w:ind w:left="0" w:firstLine="0"/>
        <w:jc w:val="both"/>
        <w:rPr>
          <w:rFonts w:ascii="Arial" w:eastAsiaTheme="minorEastAsia" w:hAnsi="Arial" w:cs="Arial"/>
          <w:b/>
          <w:bCs/>
          <w:color w:val="2E74B5" w:themeColor="accent5" w:themeShade="BF"/>
          <w:sz w:val="22"/>
          <w:szCs w:val="22"/>
          <w:lang w:val="en-GB"/>
        </w:rPr>
      </w:pPr>
      <w:bookmarkStart w:id="5" w:name="_Toc141348381"/>
      <w:r w:rsidRPr="3320107B">
        <w:rPr>
          <w:rFonts w:ascii="Arial" w:eastAsiaTheme="minorEastAsia" w:hAnsi="Arial" w:cs="Arial"/>
          <w:b/>
          <w:bCs/>
          <w:color w:val="2F7B6B"/>
          <w:sz w:val="22"/>
          <w:szCs w:val="22"/>
        </w:rPr>
        <w:t>Methodology and Scope</w:t>
      </w:r>
      <w:bookmarkEnd w:id="5"/>
    </w:p>
    <w:p w14:paraId="0C72AC71" w14:textId="77777777" w:rsidR="00C5077D" w:rsidRDefault="00C5077D" w:rsidP="00C5077D">
      <w:pPr>
        <w:jc w:val="both"/>
        <w:rPr>
          <w:rFonts w:ascii="Arial" w:eastAsiaTheme="minorEastAsia" w:hAnsi="Arial" w:cs="Arial"/>
        </w:rPr>
      </w:pPr>
      <w:r w:rsidRPr="7A89C4D6">
        <w:rPr>
          <w:rFonts w:ascii="Arial" w:eastAsiaTheme="minorEastAsia" w:hAnsi="Arial" w:cs="Arial"/>
        </w:rPr>
        <w:t>The Baseline will cover seven YAW countries - Ethiopia, Kenya, Uganda, and Rwanda, Nigeria, Ghana and Senegal.</w:t>
      </w:r>
    </w:p>
    <w:p w14:paraId="5D62A526" w14:textId="77777777" w:rsidR="00F2208D" w:rsidRPr="0090546F" w:rsidRDefault="00F2208D" w:rsidP="00F2208D">
      <w:pPr>
        <w:jc w:val="both"/>
        <w:rPr>
          <w:rFonts w:ascii="Arial" w:eastAsiaTheme="minorEastAsia" w:hAnsi="Arial" w:cs="Arial"/>
          <w:b/>
          <w:bCs/>
        </w:rPr>
      </w:pPr>
      <w:r w:rsidRPr="0090546F">
        <w:rPr>
          <w:rFonts w:ascii="Arial" w:eastAsiaTheme="minorEastAsia" w:hAnsi="Arial" w:cs="Arial"/>
          <w:b/>
          <w:bCs/>
        </w:rPr>
        <w:t>Please note, LFTW will accept submissions to conduct the survey in all seven countries, or separate submissions for West Africa (Senegal, Nigeria and Ghana) and East Africa (Ethiopia, Kenya, Rwanda and Uganda)</w:t>
      </w:r>
      <w:r>
        <w:rPr>
          <w:rFonts w:ascii="Arial" w:eastAsiaTheme="minorEastAsia" w:hAnsi="Arial" w:cs="Arial"/>
          <w:b/>
          <w:bCs/>
        </w:rPr>
        <w:t>.</w:t>
      </w:r>
    </w:p>
    <w:p w14:paraId="264E2F2A" w14:textId="77777777" w:rsidR="00C5077D" w:rsidRPr="00DE1133" w:rsidRDefault="00C5077D" w:rsidP="00C5077D">
      <w:pPr>
        <w:jc w:val="both"/>
        <w:rPr>
          <w:rFonts w:ascii="Arial" w:eastAsiaTheme="minorEastAsia" w:hAnsi="Arial" w:cs="Arial"/>
        </w:rPr>
      </w:pPr>
      <w:r w:rsidRPr="7A89C4D6">
        <w:rPr>
          <w:rFonts w:ascii="Arial" w:eastAsiaTheme="minorEastAsia" w:hAnsi="Arial" w:cs="Arial"/>
        </w:rPr>
        <w:t>The Young Africa Works partners jointly identified by the Mastercard Foundation country offices and the program CMUs will participate in the baseline study.</w:t>
      </w:r>
    </w:p>
    <w:p w14:paraId="20741602" w14:textId="77777777" w:rsidR="00C5077D" w:rsidRPr="00DE1133" w:rsidRDefault="00C5077D" w:rsidP="00C5077D">
      <w:pPr>
        <w:jc w:val="both"/>
        <w:rPr>
          <w:rFonts w:ascii="Arial" w:eastAsiaTheme="minorEastAsia" w:hAnsi="Arial" w:cs="Arial"/>
          <w:lang w:val="en-NZ"/>
        </w:rPr>
      </w:pPr>
      <w:r w:rsidRPr="7A89C4D6">
        <w:rPr>
          <w:rFonts w:ascii="Arial" w:eastAsiaTheme="minorEastAsia" w:hAnsi="Arial" w:cs="Arial"/>
          <w:lang w:val="en-NZ"/>
        </w:rPr>
        <w:t xml:space="preserve">The consultant is required to propose an appropriate methodology for the baseline survey, detailing the following: </w:t>
      </w:r>
    </w:p>
    <w:p w14:paraId="207D0399" w14:textId="77777777" w:rsidR="00C5077D" w:rsidRPr="00DE1133" w:rsidRDefault="00C5077D" w:rsidP="00C5077D">
      <w:pPr>
        <w:pStyle w:val="ListParagraph"/>
        <w:numPr>
          <w:ilvl w:val="0"/>
          <w:numId w:val="1"/>
        </w:numPr>
        <w:jc w:val="both"/>
        <w:rPr>
          <w:rFonts w:ascii="Arial" w:eastAsiaTheme="minorEastAsia" w:hAnsi="Arial" w:cs="Arial"/>
          <w:lang w:val="en-NZ"/>
        </w:rPr>
      </w:pPr>
      <w:r w:rsidRPr="7A89C4D6">
        <w:rPr>
          <w:rFonts w:ascii="Arial" w:eastAsiaTheme="minorEastAsia" w:hAnsi="Arial" w:cs="Arial"/>
          <w:lang w:val="en-NZ"/>
        </w:rPr>
        <w:t xml:space="preserve">Baseline survey design, </w:t>
      </w:r>
    </w:p>
    <w:p w14:paraId="76FFD93F" w14:textId="77777777" w:rsidR="00C5077D" w:rsidRPr="00DE1133" w:rsidRDefault="00C5077D" w:rsidP="00C5077D">
      <w:pPr>
        <w:pStyle w:val="ListParagraph"/>
        <w:numPr>
          <w:ilvl w:val="0"/>
          <w:numId w:val="1"/>
        </w:numPr>
        <w:jc w:val="both"/>
        <w:rPr>
          <w:rFonts w:ascii="Arial" w:eastAsiaTheme="minorEastAsia" w:hAnsi="Arial" w:cs="Arial"/>
          <w:lang w:val="en-NZ"/>
        </w:rPr>
      </w:pPr>
      <w:r w:rsidRPr="7A89C4D6">
        <w:rPr>
          <w:rFonts w:ascii="Arial" w:eastAsiaTheme="minorEastAsia" w:hAnsi="Arial" w:cs="Arial"/>
          <w:lang w:val="en-NZ"/>
        </w:rPr>
        <w:t xml:space="preserve">Sampling methodology and sample size, </w:t>
      </w:r>
    </w:p>
    <w:p w14:paraId="503E4FD4" w14:textId="77777777" w:rsidR="00C5077D" w:rsidRPr="00DE1133" w:rsidRDefault="00C5077D" w:rsidP="00C5077D">
      <w:pPr>
        <w:pStyle w:val="ListParagraph"/>
        <w:numPr>
          <w:ilvl w:val="0"/>
          <w:numId w:val="1"/>
        </w:numPr>
        <w:jc w:val="both"/>
        <w:rPr>
          <w:rFonts w:ascii="Arial" w:eastAsiaTheme="minorEastAsia" w:hAnsi="Arial" w:cs="Arial"/>
          <w:lang w:val="en-NZ"/>
        </w:rPr>
      </w:pPr>
      <w:r w:rsidRPr="7A89C4D6">
        <w:rPr>
          <w:rFonts w:ascii="Arial" w:eastAsiaTheme="minorEastAsia" w:hAnsi="Arial" w:cs="Arial"/>
          <w:lang w:val="en-NZ"/>
        </w:rPr>
        <w:t xml:space="preserve">Data collection tools, </w:t>
      </w:r>
    </w:p>
    <w:p w14:paraId="0189614B" w14:textId="77777777" w:rsidR="00C5077D" w:rsidRPr="00DE1133" w:rsidRDefault="00C5077D" w:rsidP="00C5077D">
      <w:pPr>
        <w:pStyle w:val="ListParagraph"/>
        <w:numPr>
          <w:ilvl w:val="0"/>
          <w:numId w:val="1"/>
        </w:numPr>
        <w:jc w:val="both"/>
        <w:rPr>
          <w:rFonts w:ascii="Arial" w:eastAsiaTheme="minorEastAsia" w:hAnsi="Arial" w:cs="Arial"/>
          <w:lang w:val="en-NZ"/>
        </w:rPr>
      </w:pPr>
      <w:r w:rsidRPr="7A89C4D6">
        <w:rPr>
          <w:rFonts w:ascii="Arial" w:eastAsiaTheme="minorEastAsia" w:hAnsi="Arial" w:cs="Arial"/>
          <w:lang w:val="en-NZ"/>
        </w:rPr>
        <w:t>Data management and quality assurance and,</w:t>
      </w:r>
    </w:p>
    <w:p w14:paraId="0E663598" w14:textId="77777777" w:rsidR="00C5077D" w:rsidRPr="00DE1133" w:rsidRDefault="00C5077D" w:rsidP="00C5077D">
      <w:pPr>
        <w:pStyle w:val="ListParagraph"/>
        <w:numPr>
          <w:ilvl w:val="0"/>
          <w:numId w:val="1"/>
        </w:numPr>
        <w:jc w:val="both"/>
        <w:rPr>
          <w:rFonts w:ascii="Arial" w:eastAsiaTheme="minorEastAsia" w:hAnsi="Arial" w:cs="Arial"/>
          <w:lang w:val="en-NZ"/>
        </w:rPr>
      </w:pPr>
      <w:r w:rsidRPr="7A89C4D6">
        <w:rPr>
          <w:rFonts w:ascii="Arial" w:eastAsiaTheme="minorEastAsia" w:hAnsi="Arial" w:cs="Arial"/>
          <w:lang w:val="en-NZ"/>
        </w:rPr>
        <w:t xml:space="preserve">Ethical considerations.  </w:t>
      </w:r>
    </w:p>
    <w:p w14:paraId="58813A26" w14:textId="6358F3DC" w:rsidR="00E520D9" w:rsidRDefault="00C5077D" w:rsidP="00C5077D">
      <w:pPr>
        <w:jc w:val="both"/>
        <w:rPr>
          <w:rFonts w:ascii="Arial" w:eastAsiaTheme="minorEastAsia" w:hAnsi="Arial" w:cs="Arial"/>
          <w:lang w:val="en-NZ"/>
        </w:rPr>
      </w:pPr>
      <w:r w:rsidRPr="7A89C4D6">
        <w:rPr>
          <w:rFonts w:ascii="Arial" w:eastAsiaTheme="minorEastAsia" w:hAnsi="Arial" w:cs="Arial"/>
          <w:lang w:val="en-NZ"/>
        </w:rPr>
        <w:t>The proposed methodology must take into consideration the gender equity and disability inclusion standards to ensure that all the categories of stakeholders including the marginalised groups participate meaningfully.</w:t>
      </w:r>
      <w:r w:rsidR="00E520D9">
        <w:rPr>
          <w:rFonts w:ascii="Arial" w:eastAsiaTheme="minorEastAsia" w:hAnsi="Arial" w:cs="Arial"/>
          <w:lang w:val="en-NZ"/>
        </w:rPr>
        <w:t xml:space="preserve"> </w:t>
      </w:r>
      <w:r w:rsidR="00E520D9" w:rsidRPr="00E520D9">
        <w:rPr>
          <w:rFonts w:ascii="Arial" w:eastAsiaTheme="minorEastAsia" w:hAnsi="Arial" w:cs="Arial"/>
          <w:lang w:val="en-NZ"/>
        </w:rPr>
        <w:t>Sampling of respondents should consider the different types of disabilities especially the marginalized groups and intersectionality in disability.</w:t>
      </w:r>
    </w:p>
    <w:p w14:paraId="0222B64E" w14:textId="70A0A2F6" w:rsidR="00C5077D" w:rsidRDefault="00C5077D" w:rsidP="00C5077D">
      <w:pPr>
        <w:jc w:val="both"/>
        <w:rPr>
          <w:rFonts w:ascii="Arial" w:eastAsiaTheme="minorEastAsia" w:hAnsi="Arial" w:cs="Arial"/>
          <w:lang w:val="en-NZ"/>
        </w:rPr>
      </w:pPr>
      <w:r w:rsidRPr="7A89C4D6">
        <w:rPr>
          <w:rFonts w:ascii="Arial" w:eastAsiaTheme="minorEastAsia" w:hAnsi="Arial" w:cs="Arial"/>
          <w:lang w:val="en-NZ"/>
        </w:rPr>
        <w:t>The choice of methods will be dependent on the anticipated information. The consultant will be required to use the most appropriate sampling technique that is relevant to the local contexts. A highly participatory design will need to be used for this survey.</w:t>
      </w:r>
    </w:p>
    <w:p w14:paraId="45AA6D9E" w14:textId="32100A2C" w:rsidR="00E520D9" w:rsidRPr="00DE1133" w:rsidRDefault="00E520D9" w:rsidP="00C5077D">
      <w:pPr>
        <w:jc w:val="both"/>
        <w:rPr>
          <w:rFonts w:ascii="Arial" w:eastAsiaTheme="minorEastAsia" w:hAnsi="Arial" w:cs="Arial"/>
          <w:lang w:val="en-NZ"/>
        </w:rPr>
      </w:pPr>
      <w:r w:rsidRPr="00E520D9">
        <w:rPr>
          <w:rFonts w:ascii="Arial" w:eastAsiaTheme="minorEastAsia" w:hAnsi="Arial" w:cs="Arial"/>
          <w:lang w:val="en-NZ"/>
        </w:rPr>
        <w:t>The consultant will also be required to take into account different context and ethical considerations across the 7 countries including language differences.</w:t>
      </w:r>
    </w:p>
    <w:p w14:paraId="08B88227" w14:textId="0FCA8AF0" w:rsidR="00C5077D" w:rsidRPr="00DE1133" w:rsidRDefault="00C5077D" w:rsidP="00C5077D">
      <w:pPr>
        <w:jc w:val="both"/>
        <w:rPr>
          <w:rFonts w:ascii="Arial" w:eastAsiaTheme="minorEastAsia" w:hAnsi="Arial" w:cs="Arial"/>
          <w:lang w:val="en-NZ"/>
        </w:rPr>
      </w:pPr>
      <w:r w:rsidRPr="3320107B">
        <w:rPr>
          <w:rFonts w:ascii="Arial" w:eastAsiaTheme="minorEastAsia" w:hAnsi="Arial" w:cs="Arial"/>
        </w:rPr>
        <w:t>In addition to institutional, country, and sector level data collection, supplementary data will also be collected at the regional level to measure the status of specific regional, sub-regional and national-level indicators, as guided by the program M&amp;E Framework</w:t>
      </w:r>
      <w:r w:rsidR="00E520D9">
        <w:rPr>
          <w:rFonts w:ascii="Arial" w:eastAsiaTheme="minorEastAsia" w:hAnsi="Arial" w:cs="Arial"/>
        </w:rPr>
        <w:t xml:space="preserve">. </w:t>
      </w:r>
      <w:r w:rsidR="00E520D9" w:rsidRPr="00E520D9">
        <w:rPr>
          <w:rFonts w:ascii="Arial" w:eastAsiaTheme="minorEastAsia" w:hAnsi="Arial" w:cs="Arial"/>
        </w:rPr>
        <w:t>All data will be disaggregated by sex and disability type.</w:t>
      </w:r>
      <w:r w:rsidRPr="3320107B">
        <w:rPr>
          <w:rFonts w:ascii="Arial" w:eastAsiaTheme="minorEastAsia" w:hAnsi="Arial" w:cs="Arial"/>
        </w:rPr>
        <w:t xml:space="preserve"> (see appendices).</w:t>
      </w:r>
    </w:p>
    <w:p w14:paraId="2965C9A8"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bookmarkStart w:id="6" w:name="_Toc141348382"/>
      <w:r w:rsidRPr="3320107B">
        <w:rPr>
          <w:rFonts w:ascii="Arial" w:eastAsiaTheme="minorEastAsia" w:hAnsi="Arial" w:cs="Arial"/>
          <w:b/>
          <w:bCs/>
          <w:color w:val="2F7B6B"/>
          <w:sz w:val="22"/>
          <w:szCs w:val="22"/>
        </w:rPr>
        <w:t>Deliverables</w:t>
      </w:r>
      <w:bookmarkEnd w:id="6"/>
    </w:p>
    <w:p w14:paraId="40F5FCB0" w14:textId="77777777" w:rsidR="00C5077D" w:rsidRPr="00DE1133" w:rsidRDefault="00C5077D" w:rsidP="00C5077D">
      <w:pPr>
        <w:pStyle w:val="Heading3"/>
        <w:rPr>
          <w:rStyle w:val="Heading3Char"/>
          <w:rFonts w:ascii="Arial" w:eastAsiaTheme="minorEastAsia" w:hAnsi="Arial" w:cs="Arial"/>
          <w:sz w:val="22"/>
          <w:szCs w:val="22"/>
        </w:rPr>
      </w:pPr>
      <w:bookmarkStart w:id="7" w:name="_Toc141348383"/>
      <w:r w:rsidRPr="00DE1133">
        <w:rPr>
          <w:rStyle w:val="Heading3Char"/>
          <w:rFonts w:ascii="Arial" w:eastAsiaTheme="minorEastAsia" w:hAnsi="Arial" w:cs="Arial"/>
          <w:sz w:val="22"/>
          <w:szCs w:val="22"/>
        </w:rPr>
        <w:t>5.1 An inception report</w:t>
      </w:r>
      <w:bookmarkEnd w:id="7"/>
      <w:r w:rsidRPr="00DE1133">
        <w:rPr>
          <w:rStyle w:val="Heading3Char"/>
          <w:rFonts w:ascii="Arial" w:eastAsiaTheme="minorEastAsia" w:hAnsi="Arial" w:cs="Arial"/>
          <w:sz w:val="22"/>
          <w:szCs w:val="22"/>
        </w:rPr>
        <w:t xml:space="preserve"> </w:t>
      </w:r>
    </w:p>
    <w:p w14:paraId="37EBC9E6" w14:textId="77777777" w:rsidR="00C5077D" w:rsidRDefault="00C5077D" w:rsidP="00C5077D">
      <w:pPr>
        <w:pStyle w:val="Heading3"/>
        <w:rPr>
          <w:rFonts w:ascii="Arial" w:eastAsiaTheme="minorEastAsia" w:hAnsi="Arial" w:cs="Arial"/>
          <w:color w:val="auto"/>
          <w:sz w:val="22"/>
          <w:szCs w:val="22"/>
        </w:rPr>
      </w:pPr>
      <w:bookmarkStart w:id="8" w:name="_Toc141348384"/>
      <w:r w:rsidRPr="00DE1133">
        <w:rPr>
          <w:rFonts w:ascii="Arial" w:eastAsiaTheme="minorEastAsia" w:hAnsi="Arial" w:cs="Arial"/>
          <w:color w:val="auto"/>
          <w:sz w:val="22"/>
          <w:szCs w:val="22"/>
        </w:rPr>
        <w:t xml:space="preserve">The inception </w:t>
      </w:r>
      <w:r>
        <w:rPr>
          <w:rFonts w:ascii="Arial" w:eastAsiaTheme="minorEastAsia" w:hAnsi="Arial" w:cs="Arial"/>
          <w:color w:val="auto"/>
          <w:sz w:val="22"/>
          <w:szCs w:val="22"/>
        </w:rPr>
        <w:t xml:space="preserve">meeting between the consultant and Programme Management Unit </w:t>
      </w:r>
      <w:r w:rsidRPr="00DE1133">
        <w:rPr>
          <w:rFonts w:ascii="Arial" w:eastAsiaTheme="minorEastAsia" w:hAnsi="Arial" w:cs="Arial"/>
          <w:color w:val="auto"/>
          <w:sz w:val="22"/>
          <w:szCs w:val="22"/>
        </w:rPr>
        <w:t xml:space="preserve">will detail the design and planned execution of the </w:t>
      </w:r>
      <w:r>
        <w:rPr>
          <w:rFonts w:ascii="Arial" w:eastAsiaTheme="minorEastAsia" w:hAnsi="Arial" w:cs="Arial"/>
          <w:color w:val="auto"/>
          <w:sz w:val="22"/>
          <w:szCs w:val="22"/>
        </w:rPr>
        <w:t>b</w:t>
      </w:r>
      <w:r w:rsidRPr="00DE1133">
        <w:rPr>
          <w:rFonts w:ascii="Arial" w:eastAsiaTheme="minorEastAsia" w:hAnsi="Arial" w:cs="Arial"/>
          <w:color w:val="auto"/>
          <w:sz w:val="22"/>
          <w:szCs w:val="22"/>
        </w:rPr>
        <w:t>aseline study</w:t>
      </w:r>
      <w:bookmarkEnd w:id="8"/>
      <w:r>
        <w:rPr>
          <w:rFonts w:ascii="Arial" w:eastAsiaTheme="minorEastAsia" w:hAnsi="Arial" w:cs="Arial"/>
          <w:color w:val="auto"/>
          <w:sz w:val="22"/>
          <w:szCs w:val="22"/>
        </w:rPr>
        <w:t xml:space="preserve"> and a report will be shared by the consultant.</w:t>
      </w:r>
    </w:p>
    <w:p w14:paraId="675D61CB" w14:textId="77777777" w:rsidR="00F2208D" w:rsidRDefault="00F2208D" w:rsidP="00C5077D">
      <w:pPr>
        <w:jc w:val="both"/>
        <w:rPr>
          <w:rFonts w:ascii="Arial" w:eastAsiaTheme="minorEastAsia" w:hAnsi="Arial" w:cs="Arial"/>
          <w:b/>
          <w:bCs/>
        </w:rPr>
      </w:pPr>
    </w:p>
    <w:p w14:paraId="7290811B" w14:textId="232F4456" w:rsidR="00C5077D" w:rsidRPr="00DE1133" w:rsidRDefault="00C5077D" w:rsidP="00C5077D">
      <w:pPr>
        <w:jc w:val="both"/>
        <w:rPr>
          <w:rFonts w:ascii="Arial" w:eastAsiaTheme="minorEastAsia" w:hAnsi="Arial" w:cs="Arial"/>
          <w:b/>
          <w:bCs/>
        </w:rPr>
      </w:pPr>
      <w:r w:rsidRPr="00DE1133">
        <w:rPr>
          <w:rFonts w:ascii="Arial" w:eastAsiaTheme="minorEastAsia" w:hAnsi="Arial" w:cs="Arial"/>
          <w:b/>
          <w:bCs/>
        </w:rPr>
        <w:t>Under this deliverable, the consultant will:</w:t>
      </w:r>
    </w:p>
    <w:p w14:paraId="2CB5CBA4" w14:textId="77777777" w:rsidR="00C5077D" w:rsidRPr="00DE1133" w:rsidRDefault="00C5077D" w:rsidP="00C5077D">
      <w:pPr>
        <w:pStyle w:val="ListParagraph"/>
        <w:numPr>
          <w:ilvl w:val="0"/>
          <w:numId w:val="6"/>
        </w:numPr>
        <w:jc w:val="both"/>
        <w:rPr>
          <w:rFonts w:ascii="Arial" w:eastAsiaTheme="minorEastAsia" w:hAnsi="Arial" w:cs="Arial"/>
          <w:b/>
          <w:bCs/>
        </w:rPr>
      </w:pPr>
      <w:r w:rsidRPr="00DE1133">
        <w:rPr>
          <w:rFonts w:ascii="Arial" w:eastAsiaTheme="minorEastAsia" w:hAnsi="Arial" w:cs="Arial"/>
        </w:rPr>
        <w:t>Review the existing relevant program documents, including the program theory of change, scoping &amp; barrier analysis study and log frame.</w:t>
      </w:r>
    </w:p>
    <w:p w14:paraId="55521C88" w14:textId="77777777" w:rsidR="00C5077D" w:rsidRPr="00DE1133" w:rsidRDefault="00C5077D" w:rsidP="00C5077D">
      <w:pPr>
        <w:pStyle w:val="ListParagraph"/>
        <w:numPr>
          <w:ilvl w:val="0"/>
          <w:numId w:val="6"/>
        </w:numPr>
        <w:jc w:val="both"/>
        <w:rPr>
          <w:rFonts w:ascii="Arial" w:eastAsiaTheme="minorEastAsia" w:hAnsi="Arial" w:cs="Arial"/>
          <w:b/>
          <w:bCs/>
        </w:rPr>
      </w:pPr>
      <w:r w:rsidRPr="7A89C4D6">
        <w:rPr>
          <w:rFonts w:ascii="Arial" w:eastAsiaTheme="minorEastAsia" w:hAnsi="Arial" w:cs="Arial"/>
        </w:rPr>
        <w:t xml:space="preserve">In consultation with the MERLA manager, design the baseline study methodology, sampling plan, data collection tools (survey questionnaires, key informant interview guides, focus group </w:t>
      </w:r>
      <w:r w:rsidRPr="7A89C4D6">
        <w:rPr>
          <w:rFonts w:ascii="Arial" w:eastAsiaTheme="minorEastAsia" w:hAnsi="Arial" w:cs="Arial"/>
        </w:rPr>
        <w:lastRenderedPageBreak/>
        <w:t>discussion guides, observation guides, etc.) as necessary. The study design and sampling plan must be in line with the Gender Equality and Social inclusion principles.</w:t>
      </w:r>
    </w:p>
    <w:p w14:paraId="4A1D71F6" w14:textId="77777777" w:rsidR="00C5077D" w:rsidRPr="00DE1133" w:rsidRDefault="00C5077D" w:rsidP="00C5077D">
      <w:pPr>
        <w:pStyle w:val="ListParagraph"/>
        <w:numPr>
          <w:ilvl w:val="0"/>
          <w:numId w:val="6"/>
        </w:numPr>
        <w:jc w:val="both"/>
        <w:rPr>
          <w:rFonts w:ascii="Arial" w:eastAsiaTheme="minorEastAsia" w:hAnsi="Arial" w:cs="Arial"/>
          <w:b/>
          <w:bCs/>
        </w:rPr>
      </w:pPr>
      <w:r w:rsidRPr="00DE1133">
        <w:rPr>
          <w:rFonts w:ascii="Arial" w:eastAsiaTheme="minorEastAsia" w:hAnsi="Arial" w:cs="Arial"/>
        </w:rPr>
        <w:t xml:space="preserve">Develop a practical work plan for the execution of the baseline study as per the agreed timelines in consultation with the consortium partners and YAW partners. </w:t>
      </w:r>
    </w:p>
    <w:p w14:paraId="18C1C9E4" w14:textId="448D456E" w:rsidR="00E520D9" w:rsidRPr="00E520D9" w:rsidRDefault="00E520D9" w:rsidP="00E520D9">
      <w:pPr>
        <w:pStyle w:val="ListParagraph"/>
        <w:numPr>
          <w:ilvl w:val="0"/>
          <w:numId w:val="6"/>
        </w:numPr>
        <w:rPr>
          <w:rFonts w:ascii="Arial" w:eastAsiaTheme="minorEastAsia" w:hAnsi="Arial" w:cs="Arial"/>
        </w:rPr>
      </w:pPr>
      <w:r w:rsidRPr="00E520D9">
        <w:rPr>
          <w:rFonts w:ascii="Arial" w:eastAsiaTheme="minorEastAsia" w:hAnsi="Arial" w:cs="Arial"/>
        </w:rPr>
        <w:t>Submit baseline reports adhering to the MasterCard Foundation branding guidelines</w:t>
      </w:r>
      <w:r w:rsidR="00414683">
        <w:rPr>
          <w:rFonts w:ascii="Arial" w:eastAsiaTheme="minorEastAsia" w:hAnsi="Arial" w:cs="Arial"/>
        </w:rPr>
        <w:t>,</w:t>
      </w:r>
      <w:r w:rsidRPr="00E520D9">
        <w:rPr>
          <w:rFonts w:ascii="Arial" w:eastAsiaTheme="minorEastAsia" w:hAnsi="Arial" w:cs="Arial"/>
        </w:rPr>
        <w:t xml:space="preserve"> which will be provided. </w:t>
      </w:r>
    </w:p>
    <w:p w14:paraId="187A46B5" w14:textId="6840CB3D" w:rsidR="00C5077D" w:rsidRPr="00DE1133" w:rsidRDefault="00C5077D" w:rsidP="00C5077D">
      <w:pPr>
        <w:pStyle w:val="ListParagraph"/>
        <w:numPr>
          <w:ilvl w:val="0"/>
          <w:numId w:val="6"/>
        </w:numPr>
        <w:jc w:val="both"/>
        <w:rPr>
          <w:rFonts w:ascii="Arial" w:eastAsiaTheme="minorEastAsia" w:hAnsi="Arial" w:cs="Arial"/>
          <w:b/>
          <w:bCs/>
        </w:rPr>
      </w:pPr>
      <w:r w:rsidRPr="00DE1133">
        <w:rPr>
          <w:rFonts w:ascii="Arial" w:eastAsiaTheme="minorEastAsia" w:hAnsi="Arial" w:cs="Arial"/>
        </w:rPr>
        <w:t>Assemble a research assistant team as necessary and train them on the baseline design and data collection tools.</w:t>
      </w:r>
    </w:p>
    <w:p w14:paraId="25F744D4" w14:textId="77777777" w:rsidR="00C5077D" w:rsidRPr="00DE1133" w:rsidRDefault="00C5077D" w:rsidP="00C5077D">
      <w:pPr>
        <w:pStyle w:val="ListParagraph"/>
        <w:numPr>
          <w:ilvl w:val="0"/>
          <w:numId w:val="6"/>
        </w:numPr>
        <w:jc w:val="both"/>
        <w:rPr>
          <w:rFonts w:ascii="Arial" w:eastAsiaTheme="minorEastAsia" w:hAnsi="Arial" w:cs="Arial"/>
          <w:b/>
          <w:bCs/>
        </w:rPr>
      </w:pPr>
      <w:r w:rsidRPr="00DE1133">
        <w:rPr>
          <w:rFonts w:ascii="Arial" w:eastAsiaTheme="minorEastAsia" w:hAnsi="Arial" w:cs="Arial"/>
        </w:rPr>
        <w:t>Submit a concise inception report within the agreed timelines, detailing the baseline study design and work plan before starting any data collection.</w:t>
      </w:r>
    </w:p>
    <w:p w14:paraId="1A183FE7" w14:textId="77777777" w:rsidR="00C5077D" w:rsidRPr="00DE1133" w:rsidRDefault="00C5077D" w:rsidP="00F2208D">
      <w:pPr>
        <w:pStyle w:val="Heading3"/>
        <w:rPr>
          <w:rFonts w:ascii="Arial" w:eastAsiaTheme="minorEastAsia" w:hAnsi="Arial" w:cs="Arial"/>
          <w:sz w:val="22"/>
          <w:szCs w:val="22"/>
        </w:rPr>
      </w:pPr>
      <w:bookmarkStart w:id="9" w:name="_Toc141348385"/>
      <w:r w:rsidRPr="00DE1133">
        <w:rPr>
          <w:rFonts w:ascii="Arial" w:eastAsiaTheme="minorEastAsia" w:hAnsi="Arial" w:cs="Arial"/>
          <w:sz w:val="22"/>
          <w:szCs w:val="22"/>
        </w:rPr>
        <w:t xml:space="preserve">5.2 Execution of the baseline study plan as </w:t>
      </w:r>
      <w:r w:rsidRPr="00F2208D">
        <w:rPr>
          <w:rStyle w:val="Heading3Char"/>
          <w:rFonts w:ascii="Arial" w:eastAsiaTheme="minorEastAsia" w:hAnsi="Arial" w:cs="Arial"/>
        </w:rPr>
        <w:t>per</w:t>
      </w:r>
      <w:r w:rsidRPr="00DE1133">
        <w:rPr>
          <w:rFonts w:ascii="Arial" w:eastAsiaTheme="minorEastAsia" w:hAnsi="Arial" w:cs="Arial"/>
          <w:sz w:val="22"/>
          <w:szCs w:val="22"/>
        </w:rPr>
        <w:t xml:space="preserve"> the agreed work plan and timelines</w:t>
      </w:r>
      <w:bookmarkEnd w:id="9"/>
    </w:p>
    <w:p w14:paraId="2F582DF4"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rPr>
        <w:t>Under this deliverable, the consultant will oversee the baseline study's successful execution, ensuring the completion of data collection within the agreed timelines. Specifically, in collaboration with the MERLA Manager, the consultant will:</w:t>
      </w:r>
    </w:p>
    <w:p w14:paraId="64E7A37C" w14:textId="77777777" w:rsidR="00C5077D" w:rsidRPr="00DE1133" w:rsidRDefault="00C5077D" w:rsidP="00C5077D">
      <w:pPr>
        <w:pStyle w:val="ListParagraph"/>
        <w:numPr>
          <w:ilvl w:val="0"/>
          <w:numId w:val="7"/>
        </w:numPr>
        <w:jc w:val="both"/>
        <w:rPr>
          <w:rFonts w:ascii="Arial" w:eastAsiaTheme="minorEastAsia" w:hAnsi="Arial" w:cs="Arial"/>
        </w:rPr>
      </w:pPr>
      <w:r w:rsidRPr="00DE1133">
        <w:rPr>
          <w:rFonts w:ascii="Arial" w:eastAsiaTheme="minorEastAsia" w:hAnsi="Arial" w:cs="Arial"/>
        </w:rPr>
        <w:t>Assume overall leadership in the baseline data collection exercise.</w:t>
      </w:r>
    </w:p>
    <w:p w14:paraId="2577AE94" w14:textId="77777777" w:rsidR="00C5077D" w:rsidRPr="00DE1133" w:rsidRDefault="00C5077D" w:rsidP="00C5077D">
      <w:pPr>
        <w:pStyle w:val="ListParagraph"/>
        <w:numPr>
          <w:ilvl w:val="0"/>
          <w:numId w:val="7"/>
        </w:numPr>
        <w:jc w:val="both"/>
        <w:rPr>
          <w:rFonts w:ascii="Arial" w:eastAsiaTheme="minorEastAsia" w:hAnsi="Arial" w:cs="Arial"/>
        </w:rPr>
      </w:pPr>
      <w:r w:rsidRPr="00DE1133">
        <w:rPr>
          <w:rFonts w:ascii="Arial" w:eastAsiaTheme="minorEastAsia" w:hAnsi="Arial" w:cs="Arial"/>
        </w:rPr>
        <w:t>Ensure the effective and efficient deployment of any support staff and quality assurance of all the deliverables.</w:t>
      </w:r>
    </w:p>
    <w:p w14:paraId="791FADBA" w14:textId="77777777" w:rsidR="00E520D9" w:rsidRPr="00E520D9" w:rsidRDefault="00E520D9" w:rsidP="00E520D9">
      <w:pPr>
        <w:pStyle w:val="ListParagraph"/>
        <w:numPr>
          <w:ilvl w:val="0"/>
          <w:numId w:val="7"/>
        </w:numPr>
        <w:jc w:val="both"/>
        <w:rPr>
          <w:rFonts w:ascii="Arial" w:eastAsiaTheme="minorEastAsia" w:hAnsi="Arial" w:cs="Arial"/>
        </w:rPr>
      </w:pPr>
      <w:r w:rsidRPr="00E520D9">
        <w:rPr>
          <w:rFonts w:ascii="Arial" w:eastAsiaTheme="minorEastAsia" w:hAnsi="Arial" w:cs="Arial"/>
        </w:rPr>
        <w:t xml:space="preserve">Recruit, train, supervise, and be accountable for all other persons engaged during the study, including the field support staff. The entire research team (Lead consultant, Supervisors and Research Assistants) will be trained on disability Inclusion etiquette by LFTW before they commence data collection. The consultant will ensure that the data collection team (Research Assistants) also include young women and men with diverse types of impairments and budget for reasonable accommodation where required. </w:t>
      </w:r>
    </w:p>
    <w:p w14:paraId="4EBE3A8C" w14:textId="77777777" w:rsidR="00E520D9" w:rsidRDefault="00E520D9" w:rsidP="00E520D9">
      <w:pPr>
        <w:pStyle w:val="ListParagraph"/>
        <w:numPr>
          <w:ilvl w:val="0"/>
          <w:numId w:val="7"/>
        </w:numPr>
        <w:jc w:val="both"/>
        <w:rPr>
          <w:rFonts w:ascii="Arial" w:eastAsiaTheme="minorEastAsia" w:hAnsi="Arial" w:cs="Arial"/>
        </w:rPr>
      </w:pPr>
      <w:r w:rsidRPr="00E520D9">
        <w:rPr>
          <w:rFonts w:ascii="Arial" w:eastAsiaTheme="minorEastAsia" w:hAnsi="Arial" w:cs="Arial"/>
        </w:rPr>
        <w:t>Ensure collection of accurate baseline data for all program quantitative and qualitative indicators within the agreed timelines.</w:t>
      </w:r>
    </w:p>
    <w:p w14:paraId="1023FCC1" w14:textId="63870B02" w:rsidR="00E520D9" w:rsidRPr="00E520D9" w:rsidRDefault="00E520D9" w:rsidP="00E520D9">
      <w:pPr>
        <w:pStyle w:val="ListParagraph"/>
        <w:numPr>
          <w:ilvl w:val="0"/>
          <w:numId w:val="7"/>
        </w:numPr>
        <w:jc w:val="both"/>
        <w:rPr>
          <w:rFonts w:ascii="Arial" w:eastAsiaTheme="minorEastAsia" w:hAnsi="Arial" w:cs="Arial"/>
        </w:rPr>
      </w:pPr>
      <w:r w:rsidRPr="00E520D9">
        <w:rPr>
          <w:rFonts w:ascii="Arial" w:eastAsiaTheme="minorEastAsia" w:hAnsi="Arial" w:cs="Arial"/>
        </w:rPr>
        <w:t xml:space="preserve">Ensure diligence in the handling, management, and storage of all baseline data in accordance with LFTW data privacy policies. The Activity Info database will be used for data collection and storage. </w:t>
      </w:r>
    </w:p>
    <w:p w14:paraId="67CA28A1" w14:textId="15604792" w:rsidR="00C5077D" w:rsidRPr="00DE1133" w:rsidRDefault="00C5077D" w:rsidP="00E520D9">
      <w:pPr>
        <w:pStyle w:val="ListParagraph"/>
        <w:ind w:left="360"/>
        <w:jc w:val="both"/>
        <w:rPr>
          <w:rFonts w:ascii="Arial" w:eastAsiaTheme="minorEastAsia" w:hAnsi="Arial" w:cs="Arial"/>
        </w:rPr>
      </w:pPr>
    </w:p>
    <w:p w14:paraId="518588B2" w14:textId="77777777" w:rsidR="00C5077D" w:rsidRPr="00DE1133" w:rsidRDefault="00C5077D" w:rsidP="00F2208D">
      <w:pPr>
        <w:pStyle w:val="Heading3"/>
        <w:rPr>
          <w:rFonts w:ascii="Arial" w:eastAsiaTheme="minorEastAsia" w:hAnsi="Arial" w:cs="Arial"/>
          <w:sz w:val="22"/>
          <w:szCs w:val="22"/>
        </w:rPr>
      </w:pPr>
      <w:bookmarkStart w:id="10" w:name="_Toc141348386"/>
      <w:r w:rsidRPr="00DE1133">
        <w:rPr>
          <w:rFonts w:ascii="Arial" w:eastAsiaTheme="minorEastAsia" w:hAnsi="Arial" w:cs="Arial"/>
          <w:sz w:val="22"/>
          <w:szCs w:val="22"/>
        </w:rPr>
        <w:t xml:space="preserve">5.3 Analyze data </w:t>
      </w:r>
      <w:r w:rsidRPr="00F2208D">
        <w:rPr>
          <w:rStyle w:val="Heading3Char"/>
          <w:rFonts w:ascii="Arial" w:eastAsiaTheme="minorEastAsia" w:hAnsi="Arial" w:cs="Arial"/>
        </w:rPr>
        <w:t>and</w:t>
      </w:r>
      <w:r w:rsidRPr="00DE1133">
        <w:rPr>
          <w:rFonts w:ascii="Arial" w:eastAsiaTheme="minorEastAsia" w:hAnsi="Arial" w:cs="Arial"/>
          <w:sz w:val="22"/>
          <w:szCs w:val="22"/>
        </w:rPr>
        <w:t xml:space="preserve"> write the baseline report.</w:t>
      </w:r>
      <w:bookmarkEnd w:id="10"/>
    </w:p>
    <w:p w14:paraId="0AD9F733"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rPr>
        <w:t>The consultant will diligently analyze all the quantitative and qualitative data disaggregating them as required in the log frame for all the program indicators and write a baseline report. Specifically, in collaboration with the MERLA Manager, the consultant will:</w:t>
      </w:r>
    </w:p>
    <w:p w14:paraId="0E7B55AB" w14:textId="77777777" w:rsidR="00E520D9" w:rsidRDefault="00C5077D" w:rsidP="00E520D9">
      <w:pPr>
        <w:pStyle w:val="ListParagraph"/>
        <w:numPr>
          <w:ilvl w:val="0"/>
          <w:numId w:val="8"/>
        </w:numPr>
        <w:jc w:val="both"/>
        <w:rPr>
          <w:rFonts w:ascii="Arial" w:eastAsiaTheme="minorEastAsia" w:hAnsi="Arial" w:cs="Arial"/>
        </w:rPr>
      </w:pPr>
      <w:r w:rsidRPr="00DE1133">
        <w:rPr>
          <w:rFonts w:ascii="Arial" w:eastAsiaTheme="minorEastAsia" w:hAnsi="Arial" w:cs="Arial"/>
        </w:rPr>
        <w:t>Organize the data and analyze according to the baseline study's objectives and disaggregate as specified in the indicators.</w:t>
      </w:r>
    </w:p>
    <w:p w14:paraId="628AE514" w14:textId="77777777" w:rsidR="00E520D9" w:rsidRDefault="00E520D9" w:rsidP="00E520D9">
      <w:pPr>
        <w:pStyle w:val="ListParagraph"/>
        <w:numPr>
          <w:ilvl w:val="0"/>
          <w:numId w:val="8"/>
        </w:numPr>
        <w:jc w:val="both"/>
        <w:rPr>
          <w:rFonts w:ascii="Arial" w:eastAsiaTheme="minorEastAsia" w:hAnsi="Arial" w:cs="Arial"/>
        </w:rPr>
      </w:pPr>
      <w:r w:rsidRPr="00E520D9">
        <w:rPr>
          <w:rFonts w:ascii="Arial" w:eastAsiaTheme="minorEastAsia" w:hAnsi="Arial" w:cs="Arial"/>
        </w:rPr>
        <w:t>Prepare a comprehensive and concise baseline report (50 pages) with meta-analyses to allow comparison across the 7 countries for input by the WCW program team.</w:t>
      </w:r>
    </w:p>
    <w:p w14:paraId="010A8AEF" w14:textId="77777777" w:rsidR="00E520D9" w:rsidRDefault="00E520D9" w:rsidP="00E520D9">
      <w:pPr>
        <w:pStyle w:val="ListParagraph"/>
        <w:numPr>
          <w:ilvl w:val="0"/>
          <w:numId w:val="8"/>
        </w:numPr>
        <w:jc w:val="both"/>
        <w:rPr>
          <w:rFonts w:ascii="Arial" w:eastAsiaTheme="minorEastAsia" w:hAnsi="Arial" w:cs="Arial"/>
        </w:rPr>
      </w:pPr>
      <w:r w:rsidRPr="00E520D9">
        <w:rPr>
          <w:rFonts w:ascii="Arial" w:eastAsiaTheme="minorEastAsia" w:hAnsi="Arial" w:cs="Arial"/>
        </w:rPr>
        <w:t>Prepare Country specific baseline reports (30 pages) for input by the CMUs</w:t>
      </w:r>
    </w:p>
    <w:p w14:paraId="4E944568" w14:textId="77777777" w:rsidR="00E520D9" w:rsidRDefault="00E520D9" w:rsidP="00E520D9">
      <w:pPr>
        <w:pStyle w:val="ListParagraph"/>
        <w:numPr>
          <w:ilvl w:val="0"/>
          <w:numId w:val="8"/>
        </w:numPr>
        <w:jc w:val="both"/>
        <w:rPr>
          <w:rFonts w:ascii="Arial" w:eastAsiaTheme="minorEastAsia" w:hAnsi="Arial" w:cs="Arial"/>
        </w:rPr>
      </w:pPr>
      <w:r w:rsidRPr="00E520D9">
        <w:rPr>
          <w:rFonts w:ascii="Arial" w:eastAsiaTheme="minorEastAsia" w:hAnsi="Arial" w:cs="Arial"/>
        </w:rPr>
        <w:t>Make a presentation on the findings during a validation workshop to a reference group of participants and provide a concise PowerPoint presentation.</w:t>
      </w:r>
    </w:p>
    <w:p w14:paraId="3CC3A99A" w14:textId="77777777" w:rsidR="00E520D9" w:rsidRDefault="00E520D9" w:rsidP="00E520D9">
      <w:pPr>
        <w:pStyle w:val="ListParagraph"/>
        <w:numPr>
          <w:ilvl w:val="0"/>
          <w:numId w:val="8"/>
        </w:numPr>
        <w:jc w:val="both"/>
        <w:rPr>
          <w:rFonts w:ascii="Arial" w:eastAsiaTheme="minorEastAsia" w:hAnsi="Arial" w:cs="Arial"/>
        </w:rPr>
      </w:pPr>
      <w:r w:rsidRPr="00E520D9">
        <w:rPr>
          <w:rFonts w:ascii="Arial" w:eastAsiaTheme="minorEastAsia" w:hAnsi="Arial" w:cs="Arial"/>
        </w:rPr>
        <w:t xml:space="preserve">Facilitate virtual dissemination meetings with the PMU and the CMUs. </w:t>
      </w:r>
    </w:p>
    <w:p w14:paraId="313732AA" w14:textId="1B238575" w:rsidR="00E520D9" w:rsidRPr="00E520D9" w:rsidRDefault="00E520D9" w:rsidP="00E520D9">
      <w:pPr>
        <w:pStyle w:val="ListParagraph"/>
        <w:numPr>
          <w:ilvl w:val="0"/>
          <w:numId w:val="8"/>
        </w:numPr>
        <w:jc w:val="both"/>
        <w:rPr>
          <w:rFonts w:ascii="Arial" w:eastAsiaTheme="minorEastAsia" w:hAnsi="Arial" w:cs="Arial"/>
        </w:rPr>
      </w:pPr>
      <w:r w:rsidRPr="00E520D9">
        <w:rPr>
          <w:rFonts w:ascii="Arial" w:eastAsiaTheme="minorEastAsia" w:hAnsi="Arial" w:cs="Arial"/>
        </w:rPr>
        <w:t>Support the updating of the programme log frame with the baseline data.</w:t>
      </w:r>
    </w:p>
    <w:p w14:paraId="594B51F5" w14:textId="77777777" w:rsidR="00C5077D" w:rsidRPr="00DE1133" w:rsidRDefault="00C5077D" w:rsidP="00C5077D">
      <w:pPr>
        <w:jc w:val="both"/>
        <w:rPr>
          <w:rFonts w:ascii="Arial" w:eastAsiaTheme="minorEastAsia" w:hAnsi="Arial" w:cs="Arial"/>
        </w:rPr>
      </w:pPr>
    </w:p>
    <w:p w14:paraId="39940C4E"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bookmarkStart w:id="11" w:name="_Toc141348387"/>
      <w:r w:rsidRPr="3320107B">
        <w:rPr>
          <w:rFonts w:ascii="Arial" w:eastAsiaTheme="minorEastAsia" w:hAnsi="Arial" w:cs="Arial"/>
          <w:b/>
          <w:bCs/>
          <w:color w:val="2F7B6B"/>
          <w:sz w:val="22"/>
          <w:szCs w:val="22"/>
        </w:rPr>
        <w:lastRenderedPageBreak/>
        <w:t>Work Plan and Timeline</w:t>
      </w:r>
      <w:bookmarkEnd w:id="11"/>
    </w:p>
    <w:p w14:paraId="7FA8E02D" w14:textId="77777777" w:rsidR="00C5077D" w:rsidRDefault="00C5077D" w:rsidP="00C5077D">
      <w:pPr>
        <w:jc w:val="both"/>
        <w:rPr>
          <w:rFonts w:ascii="Arial" w:eastAsiaTheme="minorEastAsia" w:hAnsi="Arial" w:cs="Arial"/>
        </w:rPr>
      </w:pPr>
      <w:r w:rsidRPr="7A89C4D6">
        <w:rPr>
          <w:rFonts w:ascii="Arial" w:eastAsiaTheme="minorEastAsia" w:hAnsi="Arial" w:cs="Arial"/>
        </w:rPr>
        <w:t>The tentative timeframe for this consultancy is between 6</w:t>
      </w:r>
      <w:r w:rsidRPr="7A89C4D6">
        <w:rPr>
          <w:rFonts w:ascii="Arial" w:eastAsiaTheme="minorEastAsia" w:hAnsi="Arial" w:cs="Arial"/>
          <w:vertAlign w:val="superscript"/>
        </w:rPr>
        <w:t>th</w:t>
      </w:r>
      <w:r w:rsidRPr="7A89C4D6">
        <w:rPr>
          <w:rFonts w:ascii="Arial" w:eastAsiaTheme="minorEastAsia" w:hAnsi="Arial" w:cs="Arial"/>
        </w:rPr>
        <w:t xml:space="preserve"> January 2024 to 1</w:t>
      </w:r>
      <w:r w:rsidRPr="7A89C4D6">
        <w:rPr>
          <w:rFonts w:ascii="Arial" w:eastAsiaTheme="minorEastAsia" w:hAnsi="Arial" w:cs="Arial"/>
          <w:vertAlign w:val="superscript"/>
        </w:rPr>
        <w:t>st</w:t>
      </w:r>
      <w:r w:rsidRPr="7A89C4D6">
        <w:rPr>
          <w:rFonts w:ascii="Arial" w:eastAsiaTheme="minorEastAsia" w:hAnsi="Arial" w:cs="Arial"/>
        </w:rPr>
        <w:t xml:space="preserve"> April 2024. The consultant must ensure the completion of the entire baseline deliverables within this time limit. </w:t>
      </w:r>
    </w:p>
    <w:p w14:paraId="0CAD285E" w14:textId="77777777" w:rsidR="00C5077D" w:rsidRDefault="00C5077D" w:rsidP="00C5077D">
      <w:pPr>
        <w:jc w:val="both"/>
        <w:rPr>
          <w:rFonts w:ascii="Arial" w:eastAsiaTheme="minorEastAsia" w:hAnsi="Arial" w:cs="Arial"/>
        </w:rPr>
      </w:pPr>
      <w:r w:rsidRPr="655A597E">
        <w:rPr>
          <w:rFonts w:ascii="Arial" w:eastAsiaTheme="minorEastAsia" w:hAnsi="Arial" w:cs="Arial"/>
        </w:rPr>
        <w:t>The level of effort for this assignment is approximately 66 days, broken down as follows:</w:t>
      </w:r>
    </w:p>
    <w:p w14:paraId="5BFBD08E" w14:textId="77777777" w:rsidR="00C5077D" w:rsidRPr="007C55A5" w:rsidRDefault="00C5077D" w:rsidP="00C5077D">
      <w:pPr>
        <w:jc w:val="both"/>
        <w:rPr>
          <w:rFonts w:ascii="Arial" w:eastAsiaTheme="minorEastAsia" w:hAnsi="Arial" w:cs="Arial"/>
          <w:b/>
          <w:bCs/>
        </w:rPr>
      </w:pPr>
      <w:r w:rsidRPr="2FB5BD28">
        <w:rPr>
          <w:rFonts w:ascii="Arial" w:eastAsiaTheme="minorEastAsia" w:hAnsi="Arial" w:cs="Arial"/>
          <w:b/>
          <w:bCs/>
        </w:rPr>
        <w:t>Table 1: Suggested workplan</w:t>
      </w:r>
    </w:p>
    <w:tbl>
      <w:tblPr>
        <w:tblW w:w="9330" w:type="dxa"/>
        <w:tblInd w:w="143" w:type="dxa"/>
        <w:tblBorders>
          <w:top w:val="single" w:sz="4" w:space="0" w:color="00237B"/>
          <w:left w:val="single" w:sz="4" w:space="0" w:color="00237B"/>
          <w:bottom w:val="single" w:sz="4" w:space="0" w:color="00237B"/>
          <w:right w:val="single" w:sz="4" w:space="0" w:color="00237B"/>
          <w:insideH w:val="single" w:sz="4" w:space="0" w:color="00237B"/>
          <w:insideV w:val="single" w:sz="4" w:space="0" w:color="00237B"/>
        </w:tblBorders>
        <w:tblLayout w:type="fixed"/>
        <w:tblCellMar>
          <w:left w:w="0" w:type="dxa"/>
          <w:right w:w="0" w:type="dxa"/>
        </w:tblCellMar>
        <w:tblLook w:val="01E0" w:firstRow="1" w:lastRow="1" w:firstColumn="1" w:lastColumn="1" w:noHBand="0" w:noVBand="0"/>
      </w:tblPr>
      <w:tblGrid>
        <w:gridCol w:w="2730"/>
        <w:gridCol w:w="1395"/>
        <w:gridCol w:w="2745"/>
        <w:gridCol w:w="2460"/>
      </w:tblGrid>
      <w:tr w:rsidR="00C5077D" w:rsidRPr="007C55A5" w14:paraId="51CC6566" w14:textId="77777777" w:rsidTr="004B76FD">
        <w:trPr>
          <w:trHeight w:val="316"/>
        </w:trPr>
        <w:tc>
          <w:tcPr>
            <w:tcW w:w="2730" w:type="dxa"/>
            <w:vAlign w:val="center"/>
          </w:tcPr>
          <w:p w14:paraId="667CB505" w14:textId="77777777" w:rsidR="00C5077D" w:rsidRPr="007C55A5" w:rsidRDefault="00C5077D" w:rsidP="004B76FD">
            <w:pPr>
              <w:pStyle w:val="TableParagraph"/>
              <w:spacing w:before="2"/>
              <w:ind w:left="0"/>
              <w:rPr>
                <w:rFonts w:ascii="Arial" w:eastAsiaTheme="minorEastAsia" w:hAnsi="Arial" w:cs="Arial"/>
                <w:b/>
                <w:bCs/>
              </w:rPr>
            </w:pPr>
            <w:r w:rsidRPr="655A597E">
              <w:rPr>
                <w:rFonts w:ascii="Arial" w:eastAsiaTheme="minorEastAsia" w:hAnsi="Arial" w:cs="Arial"/>
                <w:b/>
                <w:bCs/>
              </w:rPr>
              <w:t xml:space="preserve"> Activity</w:t>
            </w:r>
          </w:p>
        </w:tc>
        <w:tc>
          <w:tcPr>
            <w:tcW w:w="1395" w:type="dxa"/>
            <w:vAlign w:val="center"/>
          </w:tcPr>
          <w:p w14:paraId="59396E10" w14:textId="77777777" w:rsidR="00C5077D" w:rsidRPr="007C55A5" w:rsidRDefault="00C5077D" w:rsidP="00945F01">
            <w:pPr>
              <w:pStyle w:val="TableParagraph"/>
              <w:spacing w:before="2"/>
              <w:ind w:left="0"/>
              <w:jc w:val="center"/>
              <w:rPr>
                <w:rFonts w:ascii="Arial" w:eastAsiaTheme="minorEastAsia" w:hAnsi="Arial" w:cs="Arial"/>
                <w:b/>
                <w:bCs/>
              </w:rPr>
            </w:pPr>
            <w:r w:rsidRPr="007C55A5">
              <w:rPr>
                <w:rFonts w:ascii="Arial" w:eastAsiaTheme="minorEastAsia" w:hAnsi="Arial" w:cs="Arial"/>
                <w:b/>
                <w:bCs/>
              </w:rPr>
              <w:t>Duration</w:t>
            </w:r>
          </w:p>
        </w:tc>
        <w:tc>
          <w:tcPr>
            <w:tcW w:w="2745" w:type="dxa"/>
            <w:vAlign w:val="center"/>
          </w:tcPr>
          <w:p w14:paraId="0B402F36" w14:textId="77777777" w:rsidR="00C5077D" w:rsidRPr="007C55A5" w:rsidRDefault="00C5077D" w:rsidP="00945F01">
            <w:pPr>
              <w:pStyle w:val="TableParagraph"/>
              <w:spacing w:before="2"/>
              <w:ind w:left="0"/>
              <w:jc w:val="center"/>
              <w:rPr>
                <w:rFonts w:ascii="Arial" w:eastAsiaTheme="minorEastAsia" w:hAnsi="Arial" w:cs="Arial"/>
                <w:b/>
                <w:bCs/>
              </w:rPr>
            </w:pPr>
            <w:r w:rsidRPr="007C55A5">
              <w:rPr>
                <w:rFonts w:ascii="Arial" w:eastAsiaTheme="minorEastAsia" w:hAnsi="Arial" w:cs="Arial"/>
                <w:b/>
                <w:bCs/>
              </w:rPr>
              <w:t>Start</w:t>
            </w:r>
            <w:r w:rsidRPr="007C55A5">
              <w:rPr>
                <w:rFonts w:ascii="Arial" w:eastAsiaTheme="minorEastAsia" w:hAnsi="Arial" w:cs="Arial"/>
                <w:b/>
                <w:bCs/>
                <w:spacing w:val="-1"/>
              </w:rPr>
              <w:t xml:space="preserve"> </w:t>
            </w:r>
            <w:r w:rsidRPr="007C55A5">
              <w:rPr>
                <w:rFonts w:ascii="Arial" w:eastAsiaTheme="minorEastAsia" w:hAnsi="Arial" w:cs="Arial"/>
                <w:b/>
                <w:bCs/>
              </w:rPr>
              <w:t>Date</w:t>
            </w:r>
          </w:p>
        </w:tc>
        <w:tc>
          <w:tcPr>
            <w:tcW w:w="2460" w:type="dxa"/>
          </w:tcPr>
          <w:p w14:paraId="385FE476" w14:textId="77777777" w:rsidR="00C5077D" w:rsidRPr="007C55A5" w:rsidRDefault="00C5077D" w:rsidP="00945F01">
            <w:pPr>
              <w:pStyle w:val="TableParagraph"/>
              <w:spacing w:before="2"/>
              <w:ind w:left="0"/>
              <w:jc w:val="center"/>
              <w:rPr>
                <w:rFonts w:ascii="Arial" w:eastAsiaTheme="minorEastAsia" w:hAnsi="Arial" w:cs="Arial"/>
                <w:b/>
                <w:bCs/>
              </w:rPr>
            </w:pPr>
            <w:r w:rsidRPr="007C55A5">
              <w:rPr>
                <w:rFonts w:ascii="Arial" w:eastAsiaTheme="minorEastAsia" w:hAnsi="Arial" w:cs="Arial"/>
                <w:b/>
                <w:bCs/>
              </w:rPr>
              <w:t>Outputs</w:t>
            </w:r>
          </w:p>
        </w:tc>
      </w:tr>
      <w:tr w:rsidR="00C5077D" w:rsidRPr="007C55A5" w14:paraId="439BA9D8" w14:textId="77777777" w:rsidTr="00BD15D5">
        <w:trPr>
          <w:trHeight w:val="345"/>
        </w:trPr>
        <w:tc>
          <w:tcPr>
            <w:tcW w:w="2730" w:type="dxa"/>
            <w:vAlign w:val="center"/>
          </w:tcPr>
          <w:p w14:paraId="67B0ABAB" w14:textId="5D9374F6" w:rsidR="00C5077D" w:rsidRPr="007C55A5" w:rsidRDefault="00304E6A" w:rsidP="004B76FD">
            <w:pPr>
              <w:pStyle w:val="TableParagraph"/>
              <w:ind w:left="134"/>
              <w:rPr>
                <w:rFonts w:ascii="Arial" w:eastAsiaTheme="minorEastAsia" w:hAnsi="Arial" w:cs="Arial"/>
              </w:rPr>
            </w:pPr>
            <w:r>
              <w:rPr>
                <w:rFonts w:ascii="Arial" w:eastAsiaTheme="minorEastAsia" w:hAnsi="Arial" w:cs="Arial"/>
              </w:rPr>
              <w:t>Deadline</w:t>
            </w:r>
          </w:p>
        </w:tc>
        <w:tc>
          <w:tcPr>
            <w:tcW w:w="1395" w:type="dxa"/>
            <w:vAlign w:val="center"/>
          </w:tcPr>
          <w:p w14:paraId="7FB6B13C" w14:textId="23108FDD" w:rsidR="00C5077D" w:rsidRPr="007C55A5" w:rsidRDefault="0087203E" w:rsidP="00BD15D5">
            <w:pPr>
              <w:pStyle w:val="TableParagraph"/>
              <w:ind w:left="0"/>
              <w:jc w:val="center"/>
              <w:rPr>
                <w:rFonts w:ascii="Arial" w:eastAsiaTheme="minorEastAsia" w:hAnsi="Arial" w:cs="Arial"/>
              </w:rPr>
            </w:pPr>
            <w:r>
              <w:rPr>
                <w:rFonts w:ascii="Arial" w:eastAsiaTheme="minorEastAsia" w:hAnsi="Arial" w:cs="Arial"/>
              </w:rPr>
              <w:t>2</w:t>
            </w:r>
            <w:r w:rsidR="00C5077D" w:rsidRPr="007C55A5">
              <w:rPr>
                <w:rFonts w:ascii="Arial" w:eastAsiaTheme="minorEastAsia" w:hAnsi="Arial" w:cs="Arial"/>
              </w:rPr>
              <w:t xml:space="preserve"> weeks</w:t>
            </w:r>
          </w:p>
        </w:tc>
        <w:tc>
          <w:tcPr>
            <w:tcW w:w="2745" w:type="dxa"/>
            <w:vAlign w:val="center"/>
          </w:tcPr>
          <w:p w14:paraId="1EBA3D24" w14:textId="0A2413C9" w:rsidR="00C5077D" w:rsidRPr="007C55A5" w:rsidRDefault="00304E6A" w:rsidP="004B76FD">
            <w:pPr>
              <w:pStyle w:val="TableParagraph"/>
              <w:ind w:left="108"/>
              <w:jc w:val="center"/>
              <w:rPr>
                <w:rFonts w:ascii="Arial" w:eastAsiaTheme="minorEastAsia" w:hAnsi="Arial" w:cs="Arial"/>
              </w:rPr>
            </w:pPr>
            <w:r>
              <w:rPr>
                <w:rFonts w:ascii="Arial" w:eastAsiaTheme="minorEastAsia" w:hAnsi="Arial" w:cs="Arial"/>
              </w:rPr>
              <w:t>17</w:t>
            </w:r>
            <w:r w:rsidRPr="00304E6A">
              <w:rPr>
                <w:rFonts w:ascii="Arial" w:eastAsiaTheme="minorEastAsia" w:hAnsi="Arial" w:cs="Arial"/>
                <w:vertAlign w:val="superscript"/>
              </w:rPr>
              <w:t>th</w:t>
            </w:r>
            <w:r>
              <w:rPr>
                <w:rFonts w:ascii="Arial" w:eastAsiaTheme="minorEastAsia" w:hAnsi="Arial" w:cs="Arial"/>
              </w:rPr>
              <w:t xml:space="preserve"> Nov</w:t>
            </w:r>
          </w:p>
        </w:tc>
        <w:tc>
          <w:tcPr>
            <w:tcW w:w="2460" w:type="dxa"/>
            <w:vAlign w:val="center"/>
          </w:tcPr>
          <w:p w14:paraId="69C848BF" w14:textId="77777777" w:rsidR="00C5077D" w:rsidRPr="007C55A5" w:rsidRDefault="00C5077D" w:rsidP="004B76FD">
            <w:pPr>
              <w:pStyle w:val="TableParagraph"/>
              <w:ind w:left="0"/>
              <w:jc w:val="center"/>
              <w:rPr>
                <w:rFonts w:ascii="Arial" w:eastAsiaTheme="minorEastAsia" w:hAnsi="Arial" w:cs="Arial"/>
              </w:rPr>
            </w:pPr>
          </w:p>
        </w:tc>
      </w:tr>
      <w:tr w:rsidR="00C5077D" w:rsidRPr="007C55A5" w14:paraId="7E7938AB" w14:textId="77777777" w:rsidTr="00BD15D5">
        <w:trPr>
          <w:trHeight w:val="345"/>
        </w:trPr>
        <w:tc>
          <w:tcPr>
            <w:tcW w:w="2730" w:type="dxa"/>
            <w:vAlign w:val="center"/>
          </w:tcPr>
          <w:p w14:paraId="46F586D7" w14:textId="4262642E" w:rsidR="00C5077D" w:rsidRPr="007C55A5" w:rsidRDefault="00C5077D" w:rsidP="00BD15D5">
            <w:pPr>
              <w:pStyle w:val="TableParagraph"/>
              <w:ind w:left="134"/>
              <w:rPr>
                <w:rFonts w:ascii="Arial" w:eastAsiaTheme="minorEastAsia" w:hAnsi="Arial" w:cs="Arial"/>
              </w:rPr>
            </w:pPr>
            <w:r w:rsidRPr="655A597E">
              <w:rPr>
                <w:rFonts w:ascii="Arial" w:eastAsiaTheme="minorEastAsia" w:hAnsi="Arial" w:cs="Arial"/>
              </w:rPr>
              <w:t>Evaluation of Bids</w:t>
            </w:r>
          </w:p>
        </w:tc>
        <w:tc>
          <w:tcPr>
            <w:tcW w:w="1395" w:type="dxa"/>
            <w:vAlign w:val="center"/>
          </w:tcPr>
          <w:p w14:paraId="5442B90D" w14:textId="742772F1" w:rsidR="00C5077D" w:rsidRPr="007C55A5" w:rsidRDefault="0087203E" w:rsidP="00BD15D5">
            <w:pPr>
              <w:pStyle w:val="TableParagraph"/>
              <w:ind w:left="0"/>
              <w:jc w:val="center"/>
              <w:rPr>
                <w:rFonts w:ascii="Arial" w:eastAsiaTheme="minorEastAsia" w:hAnsi="Arial" w:cs="Arial"/>
              </w:rPr>
            </w:pPr>
            <w:r>
              <w:rPr>
                <w:rFonts w:ascii="Arial" w:eastAsiaTheme="minorEastAsia" w:hAnsi="Arial" w:cs="Arial"/>
              </w:rPr>
              <w:t>2</w:t>
            </w:r>
            <w:r w:rsidR="00C5077D" w:rsidRPr="655A597E">
              <w:rPr>
                <w:rFonts w:ascii="Arial" w:eastAsiaTheme="minorEastAsia" w:hAnsi="Arial" w:cs="Arial"/>
              </w:rPr>
              <w:t xml:space="preserve"> weeks</w:t>
            </w:r>
          </w:p>
        </w:tc>
        <w:tc>
          <w:tcPr>
            <w:tcW w:w="2745" w:type="dxa"/>
            <w:vAlign w:val="center"/>
          </w:tcPr>
          <w:p w14:paraId="1EC2047C" w14:textId="5651FE29" w:rsidR="00C5077D" w:rsidRPr="007C55A5" w:rsidRDefault="00304E6A" w:rsidP="004B76FD">
            <w:pPr>
              <w:pStyle w:val="TableParagraph"/>
              <w:ind w:left="108"/>
              <w:jc w:val="center"/>
              <w:rPr>
                <w:rFonts w:ascii="Arial" w:eastAsiaTheme="minorEastAsia" w:hAnsi="Arial" w:cs="Arial"/>
              </w:rPr>
            </w:pPr>
            <w:r>
              <w:rPr>
                <w:rFonts w:ascii="Arial" w:eastAsiaTheme="minorEastAsia" w:hAnsi="Arial" w:cs="Arial"/>
              </w:rPr>
              <w:t>17th</w:t>
            </w:r>
            <w:r w:rsidR="00C5077D" w:rsidRPr="655A597E">
              <w:rPr>
                <w:rFonts w:ascii="Arial" w:eastAsiaTheme="minorEastAsia" w:hAnsi="Arial" w:cs="Arial"/>
              </w:rPr>
              <w:t xml:space="preserve"> – </w:t>
            </w:r>
            <w:r w:rsidR="0087203E">
              <w:rPr>
                <w:rFonts w:ascii="Arial" w:eastAsiaTheme="minorEastAsia" w:hAnsi="Arial" w:cs="Arial"/>
              </w:rPr>
              <w:t>27</w:t>
            </w:r>
            <w:r w:rsidR="0087203E" w:rsidRPr="0087203E">
              <w:rPr>
                <w:rFonts w:ascii="Arial" w:eastAsiaTheme="minorEastAsia" w:hAnsi="Arial" w:cs="Arial"/>
                <w:vertAlign w:val="superscript"/>
              </w:rPr>
              <w:t>th</w:t>
            </w:r>
            <w:r w:rsidR="0087203E">
              <w:rPr>
                <w:rFonts w:ascii="Arial" w:eastAsiaTheme="minorEastAsia" w:hAnsi="Arial" w:cs="Arial"/>
              </w:rPr>
              <w:t xml:space="preserve"> Nov </w:t>
            </w:r>
            <w:r w:rsidR="00C5077D" w:rsidRPr="655A597E">
              <w:rPr>
                <w:rFonts w:ascii="Arial" w:eastAsiaTheme="minorEastAsia" w:hAnsi="Arial" w:cs="Arial"/>
              </w:rPr>
              <w:t>2023</w:t>
            </w:r>
          </w:p>
        </w:tc>
        <w:tc>
          <w:tcPr>
            <w:tcW w:w="2460" w:type="dxa"/>
            <w:vAlign w:val="center"/>
          </w:tcPr>
          <w:p w14:paraId="1432DDF2" w14:textId="77777777" w:rsidR="00C5077D" w:rsidRPr="007C55A5" w:rsidRDefault="00C5077D" w:rsidP="004B76FD">
            <w:pPr>
              <w:pStyle w:val="TableParagraph"/>
              <w:ind w:left="0"/>
              <w:jc w:val="center"/>
              <w:rPr>
                <w:rFonts w:ascii="Arial" w:eastAsiaTheme="minorEastAsia" w:hAnsi="Arial" w:cs="Arial"/>
              </w:rPr>
            </w:pPr>
          </w:p>
        </w:tc>
      </w:tr>
      <w:tr w:rsidR="00C5077D" w14:paraId="09056680" w14:textId="77777777" w:rsidTr="00BD15D5">
        <w:trPr>
          <w:trHeight w:val="345"/>
        </w:trPr>
        <w:tc>
          <w:tcPr>
            <w:tcW w:w="2730" w:type="dxa"/>
            <w:vAlign w:val="center"/>
          </w:tcPr>
          <w:p w14:paraId="0B7FFB53" w14:textId="22903D8B" w:rsidR="00C5077D" w:rsidRDefault="00C5077D" w:rsidP="004B76FD">
            <w:pPr>
              <w:pStyle w:val="TableParagraph"/>
              <w:ind w:left="134"/>
              <w:rPr>
                <w:rFonts w:ascii="Arial" w:eastAsiaTheme="minorEastAsia" w:hAnsi="Arial" w:cs="Arial"/>
              </w:rPr>
            </w:pPr>
            <w:r w:rsidRPr="655A597E">
              <w:rPr>
                <w:rFonts w:ascii="Arial" w:eastAsiaTheme="minorEastAsia" w:hAnsi="Arial" w:cs="Arial"/>
              </w:rPr>
              <w:t>Contract Negotiations</w:t>
            </w:r>
          </w:p>
        </w:tc>
        <w:tc>
          <w:tcPr>
            <w:tcW w:w="1395" w:type="dxa"/>
            <w:vAlign w:val="center"/>
          </w:tcPr>
          <w:p w14:paraId="47D954BA" w14:textId="77777777" w:rsidR="00C5077D" w:rsidRDefault="00C5077D" w:rsidP="00BD15D5">
            <w:pPr>
              <w:pStyle w:val="TableParagraph"/>
              <w:ind w:left="0"/>
              <w:jc w:val="center"/>
              <w:rPr>
                <w:rFonts w:ascii="Arial" w:eastAsiaTheme="minorEastAsia" w:hAnsi="Arial" w:cs="Arial"/>
              </w:rPr>
            </w:pPr>
            <w:r w:rsidRPr="655A597E">
              <w:rPr>
                <w:rFonts w:ascii="Arial" w:eastAsiaTheme="minorEastAsia" w:hAnsi="Arial" w:cs="Arial"/>
              </w:rPr>
              <w:t>1 week</w:t>
            </w:r>
          </w:p>
        </w:tc>
        <w:tc>
          <w:tcPr>
            <w:tcW w:w="2745" w:type="dxa"/>
            <w:vAlign w:val="center"/>
          </w:tcPr>
          <w:p w14:paraId="77943889" w14:textId="77777777" w:rsidR="00C5077D" w:rsidRDefault="00C5077D" w:rsidP="004B76FD">
            <w:pPr>
              <w:pStyle w:val="TableParagraph"/>
              <w:ind w:left="108"/>
              <w:jc w:val="center"/>
              <w:rPr>
                <w:rFonts w:ascii="Arial" w:eastAsiaTheme="minorEastAsia" w:hAnsi="Arial" w:cs="Arial"/>
              </w:rPr>
            </w:pPr>
            <w:r w:rsidRPr="655A597E">
              <w:rPr>
                <w:rFonts w:ascii="Arial" w:eastAsiaTheme="minorEastAsia" w:hAnsi="Arial" w:cs="Arial"/>
              </w:rPr>
              <w:t>4</w:t>
            </w:r>
            <w:r w:rsidRPr="655A597E">
              <w:rPr>
                <w:rFonts w:ascii="Arial" w:eastAsiaTheme="minorEastAsia" w:hAnsi="Arial" w:cs="Arial"/>
                <w:vertAlign w:val="superscript"/>
              </w:rPr>
              <w:t>th</w:t>
            </w:r>
            <w:r w:rsidRPr="655A597E">
              <w:rPr>
                <w:rFonts w:ascii="Arial" w:eastAsiaTheme="minorEastAsia" w:hAnsi="Arial" w:cs="Arial"/>
              </w:rPr>
              <w:t xml:space="preserve"> – 8</w:t>
            </w:r>
            <w:r w:rsidRPr="655A597E">
              <w:rPr>
                <w:rFonts w:ascii="Arial" w:eastAsiaTheme="minorEastAsia" w:hAnsi="Arial" w:cs="Arial"/>
                <w:vertAlign w:val="superscript"/>
              </w:rPr>
              <w:t>th</w:t>
            </w:r>
            <w:r w:rsidRPr="655A597E">
              <w:rPr>
                <w:rFonts w:ascii="Arial" w:eastAsiaTheme="minorEastAsia" w:hAnsi="Arial" w:cs="Arial"/>
              </w:rPr>
              <w:t xml:space="preserve"> Dec 2023</w:t>
            </w:r>
          </w:p>
        </w:tc>
        <w:tc>
          <w:tcPr>
            <w:tcW w:w="2460" w:type="dxa"/>
            <w:vAlign w:val="center"/>
          </w:tcPr>
          <w:p w14:paraId="0C49DF3A" w14:textId="77777777" w:rsidR="00C5077D" w:rsidRDefault="00C5077D" w:rsidP="004B76FD">
            <w:pPr>
              <w:pStyle w:val="TableParagraph"/>
              <w:jc w:val="center"/>
              <w:rPr>
                <w:rFonts w:ascii="Arial" w:eastAsiaTheme="minorEastAsia" w:hAnsi="Arial" w:cs="Arial"/>
              </w:rPr>
            </w:pPr>
          </w:p>
        </w:tc>
      </w:tr>
      <w:tr w:rsidR="00C5077D" w:rsidRPr="007C55A5" w14:paraId="121842A1" w14:textId="77777777" w:rsidTr="00BD15D5">
        <w:trPr>
          <w:trHeight w:val="345"/>
        </w:trPr>
        <w:tc>
          <w:tcPr>
            <w:tcW w:w="2730" w:type="dxa"/>
            <w:vAlign w:val="center"/>
          </w:tcPr>
          <w:p w14:paraId="2F39F958" w14:textId="3E033A13" w:rsidR="00C5077D" w:rsidRPr="007C55A5" w:rsidRDefault="00C5077D" w:rsidP="004B76FD">
            <w:pPr>
              <w:pStyle w:val="TableParagraph"/>
              <w:ind w:left="134"/>
              <w:rPr>
                <w:rFonts w:ascii="Arial" w:eastAsiaTheme="minorEastAsia" w:hAnsi="Arial" w:cs="Arial"/>
              </w:rPr>
            </w:pPr>
            <w:r w:rsidRPr="655A597E">
              <w:rPr>
                <w:rFonts w:ascii="Arial" w:eastAsiaTheme="minorEastAsia" w:hAnsi="Arial" w:cs="Arial"/>
              </w:rPr>
              <w:t>Contract signing and Onboarding consultant/s</w:t>
            </w:r>
          </w:p>
        </w:tc>
        <w:tc>
          <w:tcPr>
            <w:tcW w:w="1395" w:type="dxa"/>
            <w:vAlign w:val="center"/>
          </w:tcPr>
          <w:p w14:paraId="5E1F6B53" w14:textId="77777777" w:rsidR="00C5077D" w:rsidRPr="007C55A5" w:rsidRDefault="00C5077D" w:rsidP="00BD15D5">
            <w:pPr>
              <w:pStyle w:val="TableParagraph"/>
              <w:ind w:left="0"/>
              <w:jc w:val="center"/>
              <w:rPr>
                <w:rFonts w:ascii="Arial" w:eastAsiaTheme="minorEastAsia" w:hAnsi="Arial" w:cs="Arial"/>
              </w:rPr>
            </w:pPr>
            <w:r w:rsidRPr="007C55A5">
              <w:rPr>
                <w:rFonts w:ascii="Arial" w:eastAsiaTheme="minorEastAsia" w:hAnsi="Arial" w:cs="Arial"/>
              </w:rPr>
              <w:t>5 days</w:t>
            </w:r>
          </w:p>
        </w:tc>
        <w:tc>
          <w:tcPr>
            <w:tcW w:w="2745" w:type="dxa"/>
            <w:vAlign w:val="center"/>
          </w:tcPr>
          <w:p w14:paraId="251B64D5" w14:textId="34B9C89D" w:rsidR="00C5077D" w:rsidRPr="007C55A5" w:rsidRDefault="00C5077D" w:rsidP="004B76FD">
            <w:pPr>
              <w:pStyle w:val="TableParagraph"/>
              <w:ind w:left="108"/>
              <w:jc w:val="center"/>
              <w:rPr>
                <w:rFonts w:ascii="Arial" w:eastAsiaTheme="minorEastAsia" w:hAnsi="Arial" w:cs="Arial"/>
                <w:vertAlign w:val="superscript"/>
              </w:rPr>
            </w:pPr>
            <w:r w:rsidRPr="004B76FD">
              <w:rPr>
                <w:rFonts w:ascii="Arial" w:eastAsiaTheme="minorEastAsia" w:hAnsi="Arial" w:cs="Arial"/>
              </w:rPr>
              <w:t xml:space="preserve">11th </w:t>
            </w:r>
            <w:r w:rsidRPr="655A597E">
              <w:rPr>
                <w:rFonts w:ascii="Arial" w:eastAsiaTheme="minorEastAsia" w:hAnsi="Arial" w:cs="Arial"/>
              </w:rPr>
              <w:t xml:space="preserve">– </w:t>
            </w:r>
            <w:r w:rsidRPr="004B76FD">
              <w:rPr>
                <w:rFonts w:ascii="Arial" w:eastAsiaTheme="minorEastAsia" w:hAnsi="Arial" w:cs="Arial"/>
              </w:rPr>
              <w:t>15th Dec 2023</w:t>
            </w:r>
          </w:p>
        </w:tc>
        <w:tc>
          <w:tcPr>
            <w:tcW w:w="2460" w:type="dxa"/>
            <w:vAlign w:val="center"/>
          </w:tcPr>
          <w:p w14:paraId="26F7F900" w14:textId="1295BE63" w:rsidR="00C5077D" w:rsidRPr="007C55A5" w:rsidRDefault="00C5077D" w:rsidP="004B76FD">
            <w:pPr>
              <w:pStyle w:val="TableParagraph"/>
              <w:ind w:left="0"/>
              <w:jc w:val="center"/>
              <w:rPr>
                <w:rFonts w:ascii="Arial" w:eastAsiaTheme="minorEastAsia" w:hAnsi="Arial" w:cs="Arial"/>
              </w:rPr>
            </w:pPr>
            <w:r w:rsidRPr="655A597E">
              <w:rPr>
                <w:rFonts w:ascii="Arial" w:eastAsiaTheme="minorEastAsia" w:hAnsi="Arial" w:cs="Arial"/>
              </w:rPr>
              <w:t>Signed contract</w:t>
            </w:r>
          </w:p>
        </w:tc>
      </w:tr>
      <w:tr w:rsidR="00C5077D" w:rsidRPr="007C55A5" w14:paraId="1BBE1211" w14:textId="77777777" w:rsidTr="00BD15D5">
        <w:trPr>
          <w:trHeight w:val="505"/>
        </w:trPr>
        <w:tc>
          <w:tcPr>
            <w:tcW w:w="2730" w:type="dxa"/>
            <w:vAlign w:val="center"/>
          </w:tcPr>
          <w:p w14:paraId="47C0D4DB" w14:textId="1CD7BB74" w:rsidR="00C5077D" w:rsidRPr="007C55A5" w:rsidRDefault="00C5077D" w:rsidP="004B76FD">
            <w:pPr>
              <w:pStyle w:val="TableParagraph"/>
              <w:spacing w:line="252" w:lineRule="exact"/>
              <w:ind w:left="134" w:right="504"/>
              <w:rPr>
                <w:rFonts w:ascii="Arial" w:eastAsiaTheme="minorEastAsia" w:hAnsi="Arial" w:cs="Arial"/>
              </w:rPr>
            </w:pPr>
            <w:r w:rsidRPr="655A597E">
              <w:rPr>
                <w:rFonts w:ascii="Arial" w:eastAsiaTheme="minorEastAsia" w:hAnsi="Arial" w:cs="Arial"/>
              </w:rPr>
              <w:t>Inception meeting/workshop</w:t>
            </w:r>
          </w:p>
        </w:tc>
        <w:tc>
          <w:tcPr>
            <w:tcW w:w="1395" w:type="dxa"/>
            <w:vAlign w:val="center"/>
          </w:tcPr>
          <w:p w14:paraId="4BB2C281" w14:textId="15B59AFC" w:rsidR="00C5077D" w:rsidRPr="007C55A5" w:rsidRDefault="00C5077D" w:rsidP="00BD15D5">
            <w:pPr>
              <w:pStyle w:val="TableParagraph"/>
              <w:ind w:left="0"/>
              <w:jc w:val="center"/>
              <w:rPr>
                <w:rFonts w:ascii="Arial" w:eastAsiaTheme="minorEastAsia" w:hAnsi="Arial" w:cs="Arial"/>
              </w:rPr>
            </w:pPr>
            <w:r w:rsidRPr="655A597E">
              <w:rPr>
                <w:rFonts w:ascii="Arial" w:eastAsiaTheme="minorEastAsia" w:hAnsi="Arial" w:cs="Arial"/>
              </w:rPr>
              <w:t>1 week</w:t>
            </w:r>
          </w:p>
        </w:tc>
        <w:tc>
          <w:tcPr>
            <w:tcW w:w="2745" w:type="dxa"/>
            <w:vAlign w:val="center"/>
          </w:tcPr>
          <w:p w14:paraId="23DCACC0" w14:textId="77777777" w:rsidR="00C5077D" w:rsidRPr="007C55A5" w:rsidRDefault="00C5077D" w:rsidP="004B76FD">
            <w:pPr>
              <w:pStyle w:val="TableParagraph"/>
              <w:ind w:left="108"/>
              <w:jc w:val="center"/>
              <w:rPr>
                <w:rFonts w:ascii="Arial" w:eastAsiaTheme="minorEastAsia" w:hAnsi="Arial" w:cs="Arial"/>
              </w:rPr>
            </w:pPr>
            <w:r w:rsidRPr="655A597E">
              <w:rPr>
                <w:rFonts w:ascii="Arial" w:eastAsiaTheme="minorEastAsia" w:hAnsi="Arial" w:cs="Arial"/>
              </w:rPr>
              <w:t>8</w:t>
            </w:r>
            <w:r w:rsidRPr="655A597E">
              <w:rPr>
                <w:rFonts w:ascii="Arial" w:eastAsiaTheme="minorEastAsia" w:hAnsi="Arial" w:cs="Arial"/>
                <w:vertAlign w:val="superscript"/>
              </w:rPr>
              <w:t>th</w:t>
            </w:r>
            <w:r w:rsidRPr="655A597E">
              <w:rPr>
                <w:rFonts w:ascii="Arial" w:eastAsiaTheme="minorEastAsia" w:hAnsi="Arial" w:cs="Arial"/>
              </w:rPr>
              <w:t xml:space="preserve"> – 12</w:t>
            </w:r>
            <w:r w:rsidRPr="655A597E">
              <w:rPr>
                <w:rFonts w:ascii="Arial" w:eastAsiaTheme="minorEastAsia" w:hAnsi="Arial" w:cs="Arial"/>
                <w:vertAlign w:val="superscript"/>
              </w:rPr>
              <w:t>th</w:t>
            </w:r>
            <w:r w:rsidRPr="655A597E">
              <w:rPr>
                <w:rFonts w:ascii="Arial" w:eastAsiaTheme="minorEastAsia" w:hAnsi="Arial" w:cs="Arial"/>
              </w:rPr>
              <w:t xml:space="preserve"> Jan 2024</w:t>
            </w:r>
          </w:p>
        </w:tc>
        <w:tc>
          <w:tcPr>
            <w:tcW w:w="2460" w:type="dxa"/>
            <w:vAlign w:val="center"/>
          </w:tcPr>
          <w:p w14:paraId="63DC0C14" w14:textId="7CF34CC1" w:rsidR="00C5077D" w:rsidRPr="007C55A5" w:rsidRDefault="00C5077D" w:rsidP="004B76FD">
            <w:pPr>
              <w:pStyle w:val="TableParagraph"/>
              <w:spacing w:line="252" w:lineRule="exact"/>
              <w:ind w:left="0"/>
              <w:jc w:val="center"/>
              <w:rPr>
                <w:rFonts w:ascii="Arial" w:eastAsiaTheme="minorEastAsia" w:hAnsi="Arial" w:cs="Arial"/>
              </w:rPr>
            </w:pPr>
            <w:r w:rsidRPr="655A597E">
              <w:rPr>
                <w:rFonts w:ascii="Arial" w:eastAsiaTheme="minorEastAsia" w:hAnsi="Arial" w:cs="Arial"/>
              </w:rPr>
              <w:t>Inception Report</w:t>
            </w:r>
          </w:p>
          <w:p w14:paraId="0BC83C4D" w14:textId="6E5400F9" w:rsidR="00C5077D" w:rsidRPr="007C55A5" w:rsidRDefault="00C5077D" w:rsidP="004B76FD">
            <w:pPr>
              <w:pStyle w:val="TableParagraph"/>
              <w:spacing w:line="252" w:lineRule="exact"/>
              <w:ind w:left="108"/>
              <w:jc w:val="center"/>
              <w:rPr>
                <w:rFonts w:ascii="Arial" w:eastAsiaTheme="minorEastAsia" w:hAnsi="Arial" w:cs="Arial"/>
              </w:rPr>
            </w:pPr>
            <w:r w:rsidRPr="655A597E">
              <w:rPr>
                <w:rFonts w:ascii="Arial" w:eastAsiaTheme="minorEastAsia" w:hAnsi="Arial" w:cs="Arial"/>
              </w:rPr>
              <w:t>Final data collection</w:t>
            </w:r>
            <w:r w:rsidR="00395E13">
              <w:rPr>
                <w:rFonts w:ascii="Arial" w:eastAsiaTheme="minorEastAsia" w:hAnsi="Arial" w:cs="Arial"/>
              </w:rPr>
              <w:t xml:space="preserve"> </w:t>
            </w:r>
            <w:r w:rsidRPr="655A597E">
              <w:rPr>
                <w:rFonts w:ascii="Arial" w:eastAsiaTheme="minorEastAsia" w:hAnsi="Arial" w:cs="Arial"/>
              </w:rPr>
              <w:t>tools</w:t>
            </w:r>
          </w:p>
        </w:tc>
      </w:tr>
      <w:tr w:rsidR="00C5077D" w:rsidRPr="007C55A5" w14:paraId="23B3EB36" w14:textId="77777777" w:rsidTr="00BD15D5">
        <w:trPr>
          <w:trHeight w:val="580"/>
        </w:trPr>
        <w:tc>
          <w:tcPr>
            <w:tcW w:w="2730" w:type="dxa"/>
            <w:vAlign w:val="center"/>
          </w:tcPr>
          <w:p w14:paraId="65C7E393" w14:textId="1B3F0EBC" w:rsidR="00C5077D" w:rsidRPr="007C55A5" w:rsidRDefault="00C5077D" w:rsidP="004B76FD">
            <w:pPr>
              <w:pStyle w:val="TableParagraph"/>
              <w:ind w:left="134" w:right="516"/>
              <w:rPr>
                <w:rFonts w:ascii="Arial" w:eastAsiaTheme="minorEastAsia" w:hAnsi="Arial" w:cs="Arial"/>
              </w:rPr>
            </w:pPr>
            <w:r w:rsidRPr="655A597E">
              <w:rPr>
                <w:rFonts w:ascii="Arial" w:eastAsiaTheme="minorEastAsia" w:hAnsi="Arial" w:cs="Arial"/>
              </w:rPr>
              <w:t>Data collection including:</w:t>
            </w:r>
          </w:p>
          <w:p w14:paraId="40727098" w14:textId="77777777" w:rsidR="00C5077D" w:rsidRPr="007C55A5" w:rsidRDefault="00C5077D" w:rsidP="004B76FD">
            <w:pPr>
              <w:pStyle w:val="TableParagraph"/>
              <w:numPr>
                <w:ilvl w:val="0"/>
                <w:numId w:val="14"/>
              </w:numPr>
              <w:ind w:right="516"/>
              <w:rPr>
                <w:rFonts w:ascii="Arial" w:eastAsiaTheme="minorEastAsia" w:hAnsi="Arial" w:cs="Arial"/>
              </w:rPr>
            </w:pPr>
            <w:r w:rsidRPr="655A597E">
              <w:rPr>
                <w:rFonts w:ascii="Arial" w:eastAsiaTheme="minorEastAsia" w:hAnsi="Arial" w:cs="Arial"/>
              </w:rPr>
              <w:t>Selection of RAs</w:t>
            </w:r>
          </w:p>
          <w:p w14:paraId="01564A2B" w14:textId="77777777" w:rsidR="00C5077D" w:rsidRPr="007C55A5" w:rsidRDefault="00C5077D" w:rsidP="004B76FD">
            <w:pPr>
              <w:pStyle w:val="TableParagraph"/>
              <w:numPr>
                <w:ilvl w:val="0"/>
                <w:numId w:val="14"/>
              </w:numPr>
              <w:ind w:right="516"/>
              <w:rPr>
                <w:rFonts w:ascii="Arial" w:eastAsiaTheme="minorEastAsia" w:hAnsi="Arial" w:cs="Arial"/>
              </w:rPr>
            </w:pPr>
            <w:r w:rsidRPr="655A597E">
              <w:rPr>
                <w:rFonts w:ascii="Arial" w:eastAsiaTheme="minorEastAsia" w:hAnsi="Arial" w:cs="Arial"/>
              </w:rPr>
              <w:t>Stakeholder</w:t>
            </w:r>
            <w:r w:rsidRPr="655A597E">
              <w:rPr>
                <w:rFonts w:ascii="Arial" w:eastAsiaTheme="minorEastAsia" w:hAnsi="Arial" w:cs="Arial"/>
                <w:spacing w:val="-60"/>
              </w:rPr>
              <w:t xml:space="preserve"> </w:t>
            </w:r>
            <w:r w:rsidRPr="655A597E">
              <w:rPr>
                <w:rFonts w:ascii="Arial" w:eastAsiaTheme="minorEastAsia" w:hAnsi="Arial" w:cs="Arial"/>
              </w:rPr>
              <w:t>consultations</w:t>
            </w:r>
          </w:p>
        </w:tc>
        <w:tc>
          <w:tcPr>
            <w:tcW w:w="1395" w:type="dxa"/>
            <w:vAlign w:val="center"/>
          </w:tcPr>
          <w:p w14:paraId="66680A04" w14:textId="1CD4901C" w:rsidR="00C5077D" w:rsidRPr="007C55A5" w:rsidRDefault="00C5077D" w:rsidP="00BD15D5">
            <w:pPr>
              <w:pStyle w:val="TableParagraph"/>
              <w:ind w:left="0"/>
              <w:jc w:val="center"/>
              <w:rPr>
                <w:rFonts w:ascii="Arial" w:eastAsiaTheme="minorEastAsia" w:hAnsi="Arial" w:cs="Arial"/>
              </w:rPr>
            </w:pPr>
            <w:r w:rsidRPr="007C55A5">
              <w:rPr>
                <w:rFonts w:ascii="Arial" w:eastAsiaTheme="minorEastAsia" w:hAnsi="Arial" w:cs="Arial"/>
              </w:rPr>
              <w:t>2 weeks</w:t>
            </w:r>
          </w:p>
        </w:tc>
        <w:tc>
          <w:tcPr>
            <w:tcW w:w="2745" w:type="dxa"/>
            <w:vAlign w:val="center"/>
          </w:tcPr>
          <w:p w14:paraId="405536B6" w14:textId="21A94FBA" w:rsidR="00C5077D" w:rsidRPr="007C55A5" w:rsidRDefault="00C5077D" w:rsidP="004B76FD">
            <w:pPr>
              <w:pStyle w:val="TableParagraph"/>
              <w:ind w:left="0"/>
              <w:jc w:val="center"/>
              <w:rPr>
                <w:rFonts w:ascii="Arial" w:eastAsiaTheme="minorEastAsia" w:hAnsi="Arial" w:cs="Arial"/>
              </w:rPr>
            </w:pPr>
            <w:r w:rsidRPr="655A597E">
              <w:rPr>
                <w:rFonts w:ascii="Arial" w:eastAsiaTheme="minorEastAsia" w:hAnsi="Arial" w:cs="Arial"/>
              </w:rPr>
              <w:t>15</w:t>
            </w:r>
            <w:r w:rsidRPr="655A597E">
              <w:rPr>
                <w:rFonts w:ascii="Arial" w:eastAsiaTheme="minorEastAsia" w:hAnsi="Arial" w:cs="Arial"/>
                <w:vertAlign w:val="superscript"/>
              </w:rPr>
              <w:t>th</w:t>
            </w:r>
            <w:r w:rsidRPr="655A597E">
              <w:rPr>
                <w:rFonts w:ascii="Arial" w:eastAsiaTheme="minorEastAsia" w:hAnsi="Arial" w:cs="Arial"/>
              </w:rPr>
              <w:t xml:space="preserve"> Jan - 2</w:t>
            </w:r>
            <w:r w:rsidRPr="655A597E">
              <w:rPr>
                <w:rFonts w:ascii="Arial" w:eastAsiaTheme="minorEastAsia" w:hAnsi="Arial" w:cs="Arial"/>
                <w:vertAlign w:val="superscript"/>
              </w:rPr>
              <w:t>nd</w:t>
            </w:r>
            <w:r w:rsidRPr="655A597E">
              <w:rPr>
                <w:rFonts w:ascii="Arial" w:eastAsiaTheme="minorEastAsia" w:hAnsi="Arial" w:cs="Arial"/>
              </w:rPr>
              <w:t xml:space="preserve"> Feb 2024</w:t>
            </w:r>
          </w:p>
        </w:tc>
        <w:tc>
          <w:tcPr>
            <w:tcW w:w="2460" w:type="dxa"/>
            <w:vAlign w:val="center"/>
          </w:tcPr>
          <w:p w14:paraId="2020C1B4" w14:textId="776445F8" w:rsidR="00C5077D" w:rsidRPr="007C55A5" w:rsidRDefault="00C5077D" w:rsidP="004B76FD">
            <w:pPr>
              <w:pStyle w:val="TableParagraph"/>
              <w:ind w:left="0"/>
              <w:jc w:val="center"/>
              <w:rPr>
                <w:rFonts w:ascii="Arial" w:eastAsiaTheme="minorEastAsia" w:hAnsi="Arial" w:cs="Arial"/>
              </w:rPr>
            </w:pPr>
            <w:r w:rsidRPr="655A597E">
              <w:rPr>
                <w:rFonts w:ascii="Arial" w:eastAsiaTheme="minorEastAsia" w:hAnsi="Arial" w:cs="Arial"/>
              </w:rPr>
              <w:t>Summarized data (Qualitative &amp; Quantitative)</w:t>
            </w:r>
          </w:p>
        </w:tc>
      </w:tr>
      <w:tr w:rsidR="00C5077D" w:rsidRPr="007C55A5" w14:paraId="77CE23A8" w14:textId="77777777" w:rsidTr="00BD15D5">
        <w:trPr>
          <w:trHeight w:val="253"/>
        </w:trPr>
        <w:tc>
          <w:tcPr>
            <w:tcW w:w="2730" w:type="dxa"/>
            <w:vAlign w:val="center"/>
          </w:tcPr>
          <w:p w14:paraId="485341C5" w14:textId="6FBBAA2A" w:rsidR="00C5077D" w:rsidRPr="007C55A5" w:rsidRDefault="00C5077D" w:rsidP="004B76FD">
            <w:pPr>
              <w:pStyle w:val="TableParagraph"/>
              <w:spacing w:line="234" w:lineRule="exact"/>
              <w:ind w:left="134"/>
              <w:rPr>
                <w:rFonts w:ascii="Arial" w:eastAsiaTheme="minorEastAsia" w:hAnsi="Arial" w:cs="Arial"/>
              </w:rPr>
            </w:pPr>
            <w:r w:rsidRPr="655A597E">
              <w:rPr>
                <w:rFonts w:ascii="Arial" w:eastAsiaTheme="minorEastAsia" w:hAnsi="Arial" w:cs="Arial"/>
              </w:rPr>
              <w:t>Analysis</w:t>
            </w:r>
            <w:r w:rsidRPr="655A597E">
              <w:rPr>
                <w:rFonts w:ascii="Arial" w:eastAsiaTheme="minorEastAsia" w:hAnsi="Arial" w:cs="Arial"/>
                <w:spacing w:val="-1"/>
              </w:rPr>
              <w:t xml:space="preserve"> </w:t>
            </w:r>
            <w:r w:rsidRPr="655A597E">
              <w:rPr>
                <w:rFonts w:ascii="Arial" w:eastAsiaTheme="minorEastAsia" w:hAnsi="Arial" w:cs="Arial"/>
              </w:rPr>
              <w:t>and</w:t>
            </w:r>
            <w:r w:rsidRPr="655A597E">
              <w:rPr>
                <w:rFonts w:ascii="Arial" w:eastAsiaTheme="minorEastAsia" w:hAnsi="Arial" w:cs="Arial"/>
                <w:spacing w:val="-2"/>
              </w:rPr>
              <w:t xml:space="preserve"> </w:t>
            </w:r>
            <w:r w:rsidRPr="655A597E">
              <w:rPr>
                <w:rFonts w:ascii="Arial" w:eastAsiaTheme="minorEastAsia" w:hAnsi="Arial" w:cs="Arial"/>
              </w:rPr>
              <w:t>Reporting</w:t>
            </w:r>
          </w:p>
          <w:p w14:paraId="3D0F0386" w14:textId="77777777" w:rsidR="00C5077D" w:rsidRPr="007C55A5" w:rsidRDefault="00C5077D" w:rsidP="004B76FD">
            <w:pPr>
              <w:pStyle w:val="TableParagraph"/>
              <w:spacing w:line="234" w:lineRule="exact"/>
              <w:ind w:left="134"/>
              <w:rPr>
                <w:rFonts w:ascii="Arial" w:eastAsiaTheme="minorEastAsia" w:hAnsi="Arial" w:cs="Arial"/>
              </w:rPr>
            </w:pPr>
          </w:p>
        </w:tc>
        <w:tc>
          <w:tcPr>
            <w:tcW w:w="1395" w:type="dxa"/>
            <w:vAlign w:val="center"/>
          </w:tcPr>
          <w:p w14:paraId="0407072C" w14:textId="77777777" w:rsidR="00C5077D" w:rsidRPr="007C55A5" w:rsidRDefault="00C5077D" w:rsidP="00BD15D5">
            <w:pPr>
              <w:pStyle w:val="TableParagraph"/>
              <w:spacing w:line="234" w:lineRule="exact"/>
              <w:ind w:left="0"/>
              <w:jc w:val="center"/>
              <w:rPr>
                <w:rFonts w:ascii="Arial" w:eastAsiaTheme="minorEastAsia" w:hAnsi="Arial" w:cs="Arial"/>
              </w:rPr>
            </w:pPr>
            <w:r w:rsidRPr="007C55A5">
              <w:rPr>
                <w:rFonts w:ascii="Arial" w:eastAsiaTheme="minorEastAsia" w:hAnsi="Arial" w:cs="Arial"/>
              </w:rPr>
              <w:t>3 weeks</w:t>
            </w:r>
          </w:p>
        </w:tc>
        <w:tc>
          <w:tcPr>
            <w:tcW w:w="2745" w:type="dxa"/>
            <w:vAlign w:val="center"/>
          </w:tcPr>
          <w:p w14:paraId="1CAACE25" w14:textId="5CDD2C29" w:rsidR="00C5077D" w:rsidRPr="007C55A5" w:rsidRDefault="00C5077D" w:rsidP="004B76FD">
            <w:pPr>
              <w:pStyle w:val="TableParagraph"/>
              <w:spacing w:line="234" w:lineRule="exact"/>
              <w:ind w:left="0" w:right="163"/>
              <w:jc w:val="center"/>
              <w:rPr>
                <w:rFonts w:ascii="Arial" w:eastAsiaTheme="minorEastAsia" w:hAnsi="Arial" w:cs="Arial"/>
              </w:rPr>
            </w:pPr>
            <w:r w:rsidRPr="007C55A5">
              <w:rPr>
                <w:rFonts w:ascii="Arial" w:eastAsiaTheme="minorEastAsia" w:hAnsi="Arial" w:cs="Arial"/>
              </w:rPr>
              <w:t>5</w:t>
            </w:r>
            <w:r w:rsidRPr="007C55A5">
              <w:rPr>
                <w:rFonts w:ascii="Arial" w:eastAsiaTheme="minorEastAsia" w:hAnsi="Arial" w:cs="Arial"/>
                <w:vertAlign w:val="superscript"/>
              </w:rPr>
              <w:t>th</w:t>
            </w:r>
            <w:r w:rsidRPr="007C55A5">
              <w:rPr>
                <w:rFonts w:ascii="Arial" w:eastAsiaTheme="minorEastAsia" w:hAnsi="Arial" w:cs="Arial"/>
              </w:rPr>
              <w:t xml:space="preserve"> - 16</w:t>
            </w:r>
            <w:r w:rsidRPr="007C55A5">
              <w:rPr>
                <w:rFonts w:ascii="Arial" w:eastAsiaTheme="minorEastAsia" w:hAnsi="Arial" w:cs="Arial"/>
                <w:vertAlign w:val="superscript"/>
              </w:rPr>
              <w:t>th</w:t>
            </w:r>
            <w:r w:rsidRPr="007C55A5">
              <w:rPr>
                <w:rFonts w:ascii="Arial" w:eastAsiaTheme="minorEastAsia" w:hAnsi="Arial" w:cs="Arial"/>
              </w:rPr>
              <w:t xml:space="preserve"> Feb 2024</w:t>
            </w:r>
          </w:p>
        </w:tc>
        <w:tc>
          <w:tcPr>
            <w:tcW w:w="2460" w:type="dxa"/>
            <w:vAlign w:val="center"/>
          </w:tcPr>
          <w:p w14:paraId="5FB32CE5" w14:textId="2BF3FE7B" w:rsidR="00C5077D" w:rsidRPr="007C55A5" w:rsidRDefault="00C5077D" w:rsidP="004B76FD">
            <w:pPr>
              <w:pStyle w:val="TableParagraph"/>
              <w:spacing w:line="234" w:lineRule="exact"/>
              <w:ind w:left="0"/>
              <w:jc w:val="center"/>
              <w:rPr>
                <w:rFonts w:ascii="Arial" w:eastAsiaTheme="minorEastAsia" w:hAnsi="Arial" w:cs="Arial"/>
              </w:rPr>
            </w:pPr>
            <w:r w:rsidRPr="655A597E">
              <w:rPr>
                <w:rFonts w:ascii="Arial" w:eastAsiaTheme="minorEastAsia" w:hAnsi="Arial" w:cs="Arial"/>
              </w:rPr>
              <w:t>Draft</w:t>
            </w:r>
            <w:r w:rsidRPr="655A597E">
              <w:rPr>
                <w:rFonts w:ascii="Arial" w:eastAsiaTheme="minorEastAsia" w:hAnsi="Arial" w:cs="Arial"/>
                <w:spacing w:val="-2"/>
              </w:rPr>
              <w:t xml:space="preserve"> </w:t>
            </w:r>
            <w:r w:rsidRPr="655A597E">
              <w:rPr>
                <w:rFonts w:ascii="Arial" w:eastAsiaTheme="minorEastAsia" w:hAnsi="Arial" w:cs="Arial"/>
              </w:rPr>
              <w:t>Report</w:t>
            </w:r>
          </w:p>
        </w:tc>
      </w:tr>
      <w:tr w:rsidR="00C5077D" w:rsidRPr="007C55A5" w14:paraId="04A284D4" w14:textId="77777777" w:rsidTr="00BD15D5">
        <w:trPr>
          <w:trHeight w:val="253"/>
        </w:trPr>
        <w:tc>
          <w:tcPr>
            <w:tcW w:w="2730" w:type="dxa"/>
            <w:vAlign w:val="center"/>
          </w:tcPr>
          <w:p w14:paraId="3A3AD566" w14:textId="5D25019C" w:rsidR="00C5077D" w:rsidRPr="007C55A5" w:rsidRDefault="00C5077D" w:rsidP="004B76FD">
            <w:pPr>
              <w:pStyle w:val="TableParagraph"/>
              <w:spacing w:line="234" w:lineRule="exact"/>
              <w:ind w:left="134"/>
              <w:rPr>
                <w:rFonts w:ascii="Arial" w:eastAsiaTheme="minorEastAsia" w:hAnsi="Arial" w:cs="Arial"/>
              </w:rPr>
            </w:pPr>
            <w:r w:rsidRPr="655A597E">
              <w:rPr>
                <w:rFonts w:ascii="Arial" w:eastAsiaTheme="minorEastAsia" w:hAnsi="Arial" w:cs="Arial"/>
              </w:rPr>
              <w:t>Feedback from Mastercard Foundation, PMU/CMU on draft report</w:t>
            </w:r>
          </w:p>
        </w:tc>
        <w:tc>
          <w:tcPr>
            <w:tcW w:w="1395" w:type="dxa"/>
            <w:vAlign w:val="center"/>
          </w:tcPr>
          <w:p w14:paraId="7E197D26" w14:textId="77777777" w:rsidR="00C5077D" w:rsidRPr="007C55A5" w:rsidRDefault="00C5077D" w:rsidP="00BD15D5">
            <w:pPr>
              <w:pStyle w:val="TableParagraph"/>
              <w:spacing w:line="234" w:lineRule="exact"/>
              <w:ind w:left="0"/>
              <w:jc w:val="center"/>
              <w:rPr>
                <w:rFonts w:ascii="Arial" w:eastAsiaTheme="minorEastAsia" w:hAnsi="Arial" w:cs="Arial"/>
              </w:rPr>
            </w:pPr>
            <w:r w:rsidRPr="007C55A5">
              <w:rPr>
                <w:rFonts w:ascii="Arial" w:eastAsiaTheme="minorEastAsia" w:hAnsi="Arial" w:cs="Arial"/>
              </w:rPr>
              <w:t>2 weeks</w:t>
            </w:r>
          </w:p>
        </w:tc>
        <w:tc>
          <w:tcPr>
            <w:tcW w:w="2745" w:type="dxa"/>
            <w:vAlign w:val="center"/>
          </w:tcPr>
          <w:p w14:paraId="32E30581" w14:textId="77777777" w:rsidR="00C5077D" w:rsidRPr="007C55A5" w:rsidRDefault="00C5077D" w:rsidP="004B76FD">
            <w:pPr>
              <w:pStyle w:val="TableParagraph"/>
              <w:spacing w:line="234" w:lineRule="exact"/>
              <w:ind w:left="0" w:right="163"/>
              <w:jc w:val="center"/>
              <w:rPr>
                <w:rFonts w:ascii="Arial" w:eastAsiaTheme="minorEastAsia" w:hAnsi="Arial" w:cs="Arial"/>
              </w:rPr>
            </w:pPr>
            <w:r w:rsidRPr="007C55A5">
              <w:rPr>
                <w:rFonts w:ascii="Arial" w:eastAsiaTheme="minorEastAsia" w:hAnsi="Arial" w:cs="Arial"/>
              </w:rPr>
              <w:t>19</w:t>
            </w:r>
            <w:r w:rsidRPr="007C55A5">
              <w:rPr>
                <w:rFonts w:ascii="Arial" w:eastAsiaTheme="minorEastAsia" w:hAnsi="Arial" w:cs="Arial"/>
                <w:vertAlign w:val="superscript"/>
              </w:rPr>
              <w:t>th</w:t>
            </w:r>
            <w:r w:rsidRPr="007C55A5">
              <w:rPr>
                <w:rFonts w:ascii="Arial" w:eastAsiaTheme="minorEastAsia" w:hAnsi="Arial" w:cs="Arial"/>
              </w:rPr>
              <w:t xml:space="preserve"> – 29</w:t>
            </w:r>
            <w:r w:rsidRPr="007C55A5">
              <w:rPr>
                <w:rFonts w:ascii="Arial" w:eastAsiaTheme="minorEastAsia" w:hAnsi="Arial" w:cs="Arial"/>
                <w:vertAlign w:val="superscript"/>
              </w:rPr>
              <w:t>th</w:t>
            </w:r>
            <w:r w:rsidRPr="007C55A5">
              <w:rPr>
                <w:rFonts w:ascii="Arial" w:eastAsiaTheme="minorEastAsia" w:hAnsi="Arial" w:cs="Arial"/>
              </w:rPr>
              <w:t xml:space="preserve"> Feb 2024</w:t>
            </w:r>
          </w:p>
        </w:tc>
        <w:tc>
          <w:tcPr>
            <w:tcW w:w="2460" w:type="dxa"/>
            <w:vAlign w:val="center"/>
          </w:tcPr>
          <w:p w14:paraId="4A56F284" w14:textId="77777777" w:rsidR="00C5077D" w:rsidRPr="007C55A5" w:rsidRDefault="00C5077D" w:rsidP="004B76FD">
            <w:pPr>
              <w:pStyle w:val="TableParagraph"/>
              <w:spacing w:line="234" w:lineRule="exact"/>
              <w:ind w:left="0"/>
              <w:jc w:val="center"/>
              <w:rPr>
                <w:rFonts w:ascii="Arial" w:eastAsiaTheme="minorEastAsia" w:hAnsi="Arial" w:cs="Arial"/>
              </w:rPr>
            </w:pPr>
          </w:p>
        </w:tc>
      </w:tr>
      <w:tr w:rsidR="00C5077D" w:rsidRPr="007C55A5" w14:paraId="59A41C4C" w14:textId="77777777" w:rsidTr="00395E13">
        <w:trPr>
          <w:trHeight w:val="475"/>
        </w:trPr>
        <w:tc>
          <w:tcPr>
            <w:tcW w:w="2730" w:type="dxa"/>
            <w:vAlign w:val="center"/>
          </w:tcPr>
          <w:p w14:paraId="74286BB4" w14:textId="0081DEFA" w:rsidR="00C5077D" w:rsidRPr="007C55A5" w:rsidRDefault="00C5077D" w:rsidP="00BD15D5">
            <w:pPr>
              <w:pStyle w:val="TableParagraph"/>
              <w:ind w:left="134" w:right="736"/>
              <w:rPr>
                <w:rFonts w:ascii="Arial" w:eastAsiaTheme="minorEastAsia" w:hAnsi="Arial" w:cs="Arial"/>
              </w:rPr>
            </w:pPr>
            <w:r w:rsidRPr="655A597E">
              <w:rPr>
                <w:rFonts w:ascii="Arial" w:eastAsiaTheme="minorEastAsia" w:hAnsi="Arial" w:cs="Arial"/>
              </w:rPr>
              <w:t>Finalization of report</w:t>
            </w:r>
          </w:p>
        </w:tc>
        <w:tc>
          <w:tcPr>
            <w:tcW w:w="1395" w:type="dxa"/>
            <w:vAlign w:val="center"/>
          </w:tcPr>
          <w:p w14:paraId="4DB8DF1C" w14:textId="77777777" w:rsidR="00C5077D" w:rsidRPr="007C55A5" w:rsidRDefault="00C5077D" w:rsidP="00BD15D5">
            <w:pPr>
              <w:pStyle w:val="TableParagraph"/>
              <w:ind w:left="0"/>
              <w:jc w:val="center"/>
              <w:rPr>
                <w:rFonts w:ascii="Arial" w:eastAsiaTheme="minorEastAsia" w:hAnsi="Arial" w:cs="Arial"/>
              </w:rPr>
            </w:pPr>
            <w:r w:rsidRPr="007C55A5">
              <w:rPr>
                <w:rFonts w:ascii="Arial" w:eastAsiaTheme="minorEastAsia" w:hAnsi="Arial" w:cs="Arial"/>
              </w:rPr>
              <w:t>5 days</w:t>
            </w:r>
          </w:p>
        </w:tc>
        <w:tc>
          <w:tcPr>
            <w:tcW w:w="2745" w:type="dxa"/>
            <w:vAlign w:val="center"/>
          </w:tcPr>
          <w:p w14:paraId="5F3A9072" w14:textId="1A22CF96" w:rsidR="00C5077D" w:rsidRPr="007C55A5" w:rsidRDefault="00C5077D" w:rsidP="00BD15D5">
            <w:pPr>
              <w:pStyle w:val="TableParagraph"/>
              <w:ind w:left="0" w:right="244"/>
              <w:jc w:val="center"/>
              <w:rPr>
                <w:rFonts w:ascii="Arial" w:eastAsiaTheme="minorEastAsia" w:hAnsi="Arial" w:cs="Arial"/>
              </w:rPr>
            </w:pPr>
            <w:r w:rsidRPr="007C55A5">
              <w:rPr>
                <w:rFonts w:ascii="Arial" w:eastAsiaTheme="minorEastAsia" w:hAnsi="Arial" w:cs="Arial"/>
              </w:rPr>
              <w:t>By 5</w:t>
            </w:r>
            <w:r w:rsidRPr="007C55A5">
              <w:rPr>
                <w:rFonts w:ascii="Arial" w:eastAsiaTheme="minorEastAsia" w:hAnsi="Arial" w:cs="Arial"/>
                <w:vertAlign w:val="superscript"/>
              </w:rPr>
              <w:t>th</w:t>
            </w:r>
            <w:r w:rsidRPr="007C55A5">
              <w:rPr>
                <w:rFonts w:ascii="Arial" w:eastAsiaTheme="minorEastAsia" w:hAnsi="Arial" w:cs="Arial"/>
              </w:rPr>
              <w:t xml:space="preserve"> Mar 2024</w:t>
            </w:r>
          </w:p>
        </w:tc>
        <w:tc>
          <w:tcPr>
            <w:tcW w:w="2460" w:type="dxa"/>
            <w:vAlign w:val="center"/>
          </w:tcPr>
          <w:p w14:paraId="64C44BFD" w14:textId="4085E504" w:rsidR="00C5077D" w:rsidRPr="007C55A5" w:rsidRDefault="00C5077D" w:rsidP="00395E13">
            <w:pPr>
              <w:pStyle w:val="TableParagraph"/>
              <w:spacing w:line="234" w:lineRule="exact"/>
              <w:ind w:left="0"/>
              <w:jc w:val="center"/>
              <w:rPr>
                <w:rFonts w:ascii="Arial" w:eastAsiaTheme="minorEastAsia" w:hAnsi="Arial" w:cs="Arial"/>
              </w:rPr>
            </w:pPr>
            <w:r w:rsidRPr="655A597E">
              <w:rPr>
                <w:rFonts w:ascii="Arial" w:eastAsiaTheme="minorEastAsia" w:hAnsi="Arial" w:cs="Arial"/>
              </w:rPr>
              <w:t>Final Report</w:t>
            </w:r>
          </w:p>
        </w:tc>
      </w:tr>
      <w:tr w:rsidR="00C5077D" w:rsidRPr="007C55A5" w14:paraId="706B4E22" w14:textId="77777777" w:rsidTr="00BD15D5">
        <w:trPr>
          <w:trHeight w:val="758"/>
        </w:trPr>
        <w:tc>
          <w:tcPr>
            <w:tcW w:w="2730" w:type="dxa"/>
            <w:vAlign w:val="center"/>
          </w:tcPr>
          <w:p w14:paraId="07DE8553" w14:textId="6BAFAB68" w:rsidR="00C5077D" w:rsidRPr="007C55A5" w:rsidRDefault="00C5077D" w:rsidP="004B76FD">
            <w:pPr>
              <w:pStyle w:val="TableParagraph"/>
              <w:ind w:left="134" w:right="736"/>
              <w:rPr>
                <w:rFonts w:ascii="Arial" w:eastAsiaTheme="minorEastAsia" w:hAnsi="Arial" w:cs="Arial"/>
              </w:rPr>
            </w:pPr>
            <w:r w:rsidRPr="655A597E">
              <w:rPr>
                <w:rFonts w:ascii="Arial" w:eastAsiaTheme="minorEastAsia" w:hAnsi="Arial" w:cs="Arial"/>
              </w:rPr>
              <w:t>Dissemination of the final report</w:t>
            </w:r>
          </w:p>
          <w:p w14:paraId="7EAD8256" w14:textId="77777777" w:rsidR="00C5077D" w:rsidRPr="007C55A5" w:rsidRDefault="00C5077D" w:rsidP="004B76FD">
            <w:pPr>
              <w:pStyle w:val="TableParagraph"/>
              <w:numPr>
                <w:ilvl w:val="0"/>
                <w:numId w:val="9"/>
              </w:numPr>
              <w:ind w:left="134" w:right="736"/>
              <w:rPr>
                <w:rFonts w:ascii="Arial" w:eastAsiaTheme="minorEastAsia" w:hAnsi="Arial" w:cs="Arial"/>
              </w:rPr>
            </w:pPr>
            <w:r w:rsidRPr="655A597E">
              <w:rPr>
                <w:rFonts w:ascii="Arial" w:eastAsiaTheme="minorEastAsia" w:hAnsi="Arial" w:cs="Arial"/>
              </w:rPr>
              <w:t>Overall report to PMU</w:t>
            </w:r>
          </w:p>
          <w:p w14:paraId="616E1E7E" w14:textId="4D4FB6A2" w:rsidR="00C5077D" w:rsidRPr="007C55A5" w:rsidRDefault="00C5077D" w:rsidP="004B76FD">
            <w:pPr>
              <w:pStyle w:val="TableParagraph"/>
              <w:numPr>
                <w:ilvl w:val="0"/>
                <w:numId w:val="9"/>
              </w:numPr>
              <w:ind w:left="134" w:right="736"/>
              <w:rPr>
                <w:rFonts w:ascii="Arial" w:eastAsiaTheme="minorEastAsia" w:hAnsi="Arial" w:cs="Arial"/>
              </w:rPr>
            </w:pPr>
            <w:r w:rsidRPr="655A597E">
              <w:rPr>
                <w:rFonts w:ascii="Arial" w:eastAsiaTheme="minorEastAsia" w:hAnsi="Arial" w:cs="Arial"/>
              </w:rPr>
              <w:t>Country specific report to CMUs</w:t>
            </w:r>
          </w:p>
        </w:tc>
        <w:tc>
          <w:tcPr>
            <w:tcW w:w="1395" w:type="dxa"/>
            <w:vAlign w:val="center"/>
          </w:tcPr>
          <w:p w14:paraId="5894AE59" w14:textId="77777777" w:rsidR="00C5077D" w:rsidRPr="007C55A5" w:rsidRDefault="00C5077D" w:rsidP="00BD15D5">
            <w:pPr>
              <w:pStyle w:val="TableParagraph"/>
              <w:ind w:left="0"/>
              <w:jc w:val="center"/>
              <w:rPr>
                <w:rFonts w:ascii="Arial" w:eastAsiaTheme="minorEastAsia" w:hAnsi="Arial" w:cs="Arial"/>
              </w:rPr>
            </w:pPr>
            <w:r w:rsidRPr="007C55A5">
              <w:rPr>
                <w:rFonts w:ascii="Arial" w:eastAsiaTheme="minorEastAsia" w:hAnsi="Arial" w:cs="Arial"/>
              </w:rPr>
              <w:t>5 days</w:t>
            </w:r>
          </w:p>
        </w:tc>
        <w:tc>
          <w:tcPr>
            <w:tcW w:w="2745" w:type="dxa"/>
            <w:vAlign w:val="center"/>
          </w:tcPr>
          <w:p w14:paraId="5AF17FB8" w14:textId="77777777" w:rsidR="00C5077D" w:rsidRPr="007C55A5" w:rsidRDefault="00C5077D" w:rsidP="004B76FD">
            <w:pPr>
              <w:pStyle w:val="TableParagraph"/>
              <w:ind w:left="0" w:right="244"/>
              <w:jc w:val="center"/>
              <w:rPr>
                <w:rFonts w:ascii="Arial" w:eastAsiaTheme="minorEastAsia" w:hAnsi="Arial" w:cs="Arial"/>
              </w:rPr>
            </w:pPr>
            <w:r w:rsidRPr="007C55A5">
              <w:rPr>
                <w:rFonts w:ascii="Arial" w:eastAsiaTheme="minorEastAsia" w:hAnsi="Arial" w:cs="Arial"/>
              </w:rPr>
              <w:t>By 1</w:t>
            </w:r>
            <w:r w:rsidRPr="007C55A5">
              <w:rPr>
                <w:rFonts w:ascii="Arial" w:eastAsiaTheme="minorEastAsia" w:hAnsi="Arial" w:cs="Arial"/>
                <w:vertAlign w:val="superscript"/>
              </w:rPr>
              <w:t>st</w:t>
            </w:r>
            <w:r w:rsidRPr="007C55A5">
              <w:rPr>
                <w:rFonts w:ascii="Arial" w:eastAsiaTheme="minorEastAsia" w:hAnsi="Arial" w:cs="Arial"/>
              </w:rPr>
              <w:t xml:space="preserve"> Apr 2024</w:t>
            </w:r>
          </w:p>
        </w:tc>
        <w:tc>
          <w:tcPr>
            <w:tcW w:w="2460" w:type="dxa"/>
            <w:vAlign w:val="center"/>
          </w:tcPr>
          <w:p w14:paraId="7DBDAB8D" w14:textId="573838E3" w:rsidR="00C5077D" w:rsidRPr="007C55A5" w:rsidRDefault="00C5077D" w:rsidP="00395E13">
            <w:pPr>
              <w:pStyle w:val="TableParagraph"/>
              <w:spacing w:line="234" w:lineRule="exact"/>
              <w:ind w:left="0"/>
              <w:jc w:val="center"/>
              <w:rPr>
                <w:rFonts w:ascii="Arial" w:eastAsiaTheme="minorEastAsia" w:hAnsi="Arial" w:cs="Arial"/>
              </w:rPr>
            </w:pPr>
            <w:r w:rsidRPr="655A597E">
              <w:rPr>
                <w:rFonts w:ascii="Arial" w:eastAsiaTheme="minorEastAsia" w:hAnsi="Arial" w:cs="Arial"/>
              </w:rPr>
              <w:t>Dissemination reports</w:t>
            </w:r>
          </w:p>
        </w:tc>
      </w:tr>
      <w:tr w:rsidR="00C5077D" w:rsidRPr="007C55A5" w14:paraId="7CB478BB" w14:textId="77777777" w:rsidTr="00BD15D5">
        <w:trPr>
          <w:trHeight w:val="253"/>
        </w:trPr>
        <w:tc>
          <w:tcPr>
            <w:tcW w:w="2730" w:type="dxa"/>
            <w:vAlign w:val="center"/>
          </w:tcPr>
          <w:p w14:paraId="5FA16FC0" w14:textId="77777777" w:rsidR="00C5077D" w:rsidRPr="007C55A5" w:rsidRDefault="00C5077D" w:rsidP="004B76FD">
            <w:pPr>
              <w:pStyle w:val="TableParagraph"/>
              <w:spacing w:line="234" w:lineRule="exact"/>
              <w:ind w:left="417"/>
              <w:rPr>
                <w:rFonts w:ascii="Arial" w:eastAsiaTheme="minorEastAsia" w:hAnsi="Arial" w:cs="Arial"/>
                <w:b/>
                <w:bCs/>
              </w:rPr>
            </w:pPr>
            <w:r w:rsidRPr="655A597E">
              <w:rPr>
                <w:rFonts w:ascii="Arial" w:eastAsiaTheme="minorEastAsia" w:hAnsi="Arial" w:cs="Arial"/>
                <w:b/>
                <w:bCs/>
              </w:rPr>
              <w:t>Total</w:t>
            </w:r>
            <w:r w:rsidRPr="655A597E">
              <w:rPr>
                <w:rFonts w:ascii="Arial" w:eastAsiaTheme="minorEastAsia" w:hAnsi="Arial" w:cs="Arial"/>
                <w:b/>
                <w:bCs/>
                <w:spacing w:val="-2"/>
              </w:rPr>
              <w:t xml:space="preserve"> </w:t>
            </w:r>
            <w:r w:rsidRPr="655A597E">
              <w:rPr>
                <w:rFonts w:ascii="Arial" w:eastAsiaTheme="minorEastAsia" w:hAnsi="Arial" w:cs="Arial"/>
                <w:b/>
                <w:bCs/>
              </w:rPr>
              <w:t>Days</w:t>
            </w:r>
          </w:p>
        </w:tc>
        <w:tc>
          <w:tcPr>
            <w:tcW w:w="1395" w:type="dxa"/>
            <w:vAlign w:val="center"/>
          </w:tcPr>
          <w:p w14:paraId="4F490D43" w14:textId="77777777" w:rsidR="00C5077D" w:rsidRPr="007C55A5" w:rsidRDefault="00C5077D" w:rsidP="00BD15D5">
            <w:pPr>
              <w:pStyle w:val="TableParagraph"/>
              <w:spacing w:line="234" w:lineRule="exact"/>
              <w:ind w:left="0"/>
              <w:jc w:val="center"/>
              <w:rPr>
                <w:rFonts w:ascii="Arial" w:eastAsiaTheme="minorEastAsia" w:hAnsi="Arial" w:cs="Arial"/>
                <w:b/>
                <w:bCs/>
              </w:rPr>
            </w:pPr>
            <w:r w:rsidRPr="655A597E">
              <w:rPr>
                <w:rFonts w:ascii="Arial" w:eastAsiaTheme="minorEastAsia" w:hAnsi="Arial" w:cs="Arial"/>
                <w:b/>
                <w:bCs/>
              </w:rPr>
              <w:t>66 days</w:t>
            </w:r>
          </w:p>
        </w:tc>
        <w:tc>
          <w:tcPr>
            <w:tcW w:w="2745" w:type="dxa"/>
            <w:shd w:val="clear" w:color="auto" w:fill="A6A6A6" w:themeFill="background1" w:themeFillShade="A6"/>
          </w:tcPr>
          <w:p w14:paraId="408EAE7D" w14:textId="77777777" w:rsidR="00C5077D" w:rsidRPr="007C55A5" w:rsidRDefault="00C5077D" w:rsidP="00945F01">
            <w:pPr>
              <w:pStyle w:val="TableParagraph"/>
              <w:ind w:left="0"/>
              <w:rPr>
                <w:rFonts w:ascii="Arial" w:eastAsiaTheme="minorEastAsia" w:hAnsi="Arial" w:cs="Arial"/>
              </w:rPr>
            </w:pPr>
          </w:p>
        </w:tc>
        <w:tc>
          <w:tcPr>
            <w:tcW w:w="2460" w:type="dxa"/>
            <w:shd w:val="clear" w:color="auto" w:fill="A6A6A6" w:themeFill="background1" w:themeFillShade="A6"/>
          </w:tcPr>
          <w:p w14:paraId="3CC8C182" w14:textId="77777777" w:rsidR="00C5077D" w:rsidRPr="007C55A5" w:rsidRDefault="00C5077D" w:rsidP="00945F01">
            <w:pPr>
              <w:pStyle w:val="TableParagraph"/>
              <w:ind w:left="0"/>
              <w:jc w:val="center"/>
              <w:rPr>
                <w:rFonts w:ascii="Arial" w:eastAsiaTheme="minorEastAsia" w:hAnsi="Arial" w:cs="Arial"/>
              </w:rPr>
            </w:pPr>
          </w:p>
        </w:tc>
      </w:tr>
    </w:tbl>
    <w:p w14:paraId="32889C57" w14:textId="77777777" w:rsidR="00C5077D" w:rsidRPr="00DE1133" w:rsidRDefault="00C5077D" w:rsidP="00C5077D">
      <w:pPr>
        <w:jc w:val="both"/>
        <w:rPr>
          <w:rFonts w:ascii="Arial" w:eastAsiaTheme="minorEastAsia" w:hAnsi="Arial" w:cs="Arial"/>
        </w:rPr>
      </w:pPr>
    </w:p>
    <w:p w14:paraId="3DE27991" w14:textId="77777777" w:rsidR="00C5077D" w:rsidRPr="00DE1133" w:rsidRDefault="00C5077D" w:rsidP="00C5077D">
      <w:pPr>
        <w:rPr>
          <w:rFonts w:ascii="Arial" w:eastAsiaTheme="minorEastAsia" w:hAnsi="Arial" w:cs="Arial"/>
        </w:rPr>
      </w:pPr>
      <w:r w:rsidRPr="00DE1133">
        <w:rPr>
          <w:rFonts w:ascii="Arial" w:eastAsiaTheme="minorEastAsia" w:hAnsi="Arial" w:cs="Arial"/>
        </w:rPr>
        <w:t xml:space="preserve"> </w:t>
      </w:r>
    </w:p>
    <w:p w14:paraId="345E7FDA"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bookmarkStart w:id="12" w:name="_Toc141348388"/>
      <w:r w:rsidRPr="3320107B">
        <w:rPr>
          <w:rFonts w:ascii="Arial" w:eastAsiaTheme="minorEastAsia" w:hAnsi="Arial" w:cs="Arial"/>
          <w:b/>
          <w:bCs/>
          <w:color w:val="2F7B6B"/>
          <w:sz w:val="22"/>
          <w:szCs w:val="22"/>
        </w:rPr>
        <w:t>Budget</w:t>
      </w:r>
      <w:bookmarkEnd w:id="12"/>
    </w:p>
    <w:p w14:paraId="1658A6AF" w14:textId="77777777" w:rsidR="00D02BE0" w:rsidRDefault="00C5077D" w:rsidP="00C5077D">
      <w:pPr>
        <w:jc w:val="both"/>
        <w:rPr>
          <w:rFonts w:ascii="Arial" w:hAnsi="Arial" w:cs="Arial"/>
        </w:rPr>
      </w:pPr>
      <w:r w:rsidRPr="7A89C4D6">
        <w:rPr>
          <w:rFonts w:ascii="Arial" w:hAnsi="Arial" w:cs="Arial"/>
        </w:rPr>
        <w:t xml:space="preserve">The consultant will be expected to develop a realistic budget to undertake the assignment. This will take on all deliverables of the assignment right from inception to submission of the final report. </w:t>
      </w:r>
      <w:r w:rsidR="00215C68">
        <w:rPr>
          <w:rFonts w:ascii="Arial" w:hAnsi="Arial" w:cs="Arial"/>
        </w:rPr>
        <w:t xml:space="preserve">Please include budgeting to ensure that the baseline </w:t>
      </w:r>
    </w:p>
    <w:p w14:paraId="285B8F4F" w14:textId="35A85885" w:rsidR="00C5077D" w:rsidRPr="00DE1133" w:rsidRDefault="00AF76CA" w:rsidP="00C5077D">
      <w:pPr>
        <w:jc w:val="both"/>
        <w:rPr>
          <w:rFonts w:ascii="Arial" w:hAnsi="Arial" w:cs="Arial"/>
        </w:rPr>
      </w:pPr>
      <w:r>
        <w:rPr>
          <w:rFonts w:ascii="Arial" w:hAnsi="Arial" w:cs="Arial"/>
        </w:rPr>
        <w:t xml:space="preserve">activities are accessible for </w:t>
      </w:r>
      <w:r w:rsidR="0015559D">
        <w:rPr>
          <w:rFonts w:ascii="Arial" w:hAnsi="Arial" w:cs="Arial"/>
        </w:rPr>
        <w:t xml:space="preserve">people </w:t>
      </w:r>
      <w:r w:rsidR="00215C68">
        <w:rPr>
          <w:rFonts w:ascii="Arial" w:hAnsi="Arial" w:cs="Arial"/>
        </w:rPr>
        <w:t>a disability</w:t>
      </w:r>
      <w:r w:rsidR="0015559D">
        <w:rPr>
          <w:rFonts w:ascii="Arial" w:hAnsi="Arial" w:cs="Arial"/>
        </w:rPr>
        <w:t>, who will be a key constituency of the survey</w:t>
      </w:r>
      <w:r w:rsidR="00215C68">
        <w:rPr>
          <w:rFonts w:ascii="Arial" w:hAnsi="Arial" w:cs="Arial"/>
        </w:rPr>
        <w:t xml:space="preserve">. </w:t>
      </w:r>
      <w:r w:rsidR="00C5077D" w:rsidRPr="7A89C4D6">
        <w:rPr>
          <w:rFonts w:ascii="Arial" w:hAnsi="Arial" w:cs="Arial"/>
        </w:rPr>
        <w:t xml:space="preserve">The contractual agreement will be a lump sum in nature, meaning that the consultant will be paid a consultancy fee inclusive of professional fees, data collection costs, and logistics related to the assignment. Details of the allowable costs will be spelt out in the contract. </w:t>
      </w:r>
    </w:p>
    <w:p w14:paraId="15CCA106"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bookmarkStart w:id="13" w:name="_Toc141348389"/>
      <w:r w:rsidRPr="3320107B">
        <w:rPr>
          <w:rFonts w:ascii="Arial" w:eastAsiaTheme="minorEastAsia" w:hAnsi="Arial" w:cs="Arial"/>
          <w:b/>
          <w:bCs/>
          <w:color w:val="2F7B6B"/>
          <w:sz w:val="22"/>
          <w:szCs w:val="22"/>
        </w:rPr>
        <w:lastRenderedPageBreak/>
        <w:t>Qualifications of the consultant</w:t>
      </w:r>
      <w:bookmarkEnd w:id="13"/>
    </w:p>
    <w:p w14:paraId="664A28DC"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rPr>
        <w:t>The consultant will be responsible for planning and delivering the baseline study within the agreed standards and timelines. The consultant will recruit and be accountable for all other people engaged during the study, including the field support staff.</w:t>
      </w:r>
    </w:p>
    <w:p w14:paraId="460E7D47"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rPr>
        <w:t>The lead consultant will possess the following qualifications:</w:t>
      </w:r>
    </w:p>
    <w:p w14:paraId="34E8E236"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Minimum of masters' degree qualification from a recognized university in monitoring and evaluation, education, social studies, development studies, economics, or any other relevant degree.</w:t>
      </w:r>
    </w:p>
    <w:p w14:paraId="653B0E27"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At least 10 years' experience in project monitoring and evaluation studies, including inclusive economic strengthening, youth empowerment, and/or disability inclusive programs in East Africa.</w:t>
      </w:r>
    </w:p>
    <w:p w14:paraId="259AD486"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Must have good knowledge and understanding of issues around access to and quality of skills training, employment situations and the challenges faced by the young people with disability in African context.</w:t>
      </w:r>
    </w:p>
    <w:p w14:paraId="3FD7D0CD"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Must possess solid methodological and research skills demonstrated through several research pieces and evaluations.</w:t>
      </w:r>
    </w:p>
    <w:p w14:paraId="5572242F"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Must possess excellent report writing, analytical, interpersonal, and communication skills.</w:t>
      </w:r>
    </w:p>
    <w:p w14:paraId="16E30581"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In-depth knowledge of the socio-cultural, economic, and political context of the WCW program target countries.</w:t>
      </w:r>
    </w:p>
    <w:p w14:paraId="1E56E4F5"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Ability to work collaboratively with multiple individuals and groups.</w:t>
      </w:r>
    </w:p>
    <w:p w14:paraId="069A3C3C"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Demonstrated experience of working in MasterCard Foundation funded projects and Young Africa Works will be an added advantage.</w:t>
      </w:r>
    </w:p>
    <w:p w14:paraId="66058A3C" w14:textId="77777777" w:rsidR="00C5077D" w:rsidRPr="00DE1133"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Must be available within the assessment period with the ability to produce high-quality work under tight time limits.</w:t>
      </w:r>
    </w:p>
    <w:p w14:paraId="7D9501BA" w14:textId="77777777" w:rsidR="00C5077D" w:rsidRDefault="00C5077D" w:rsidP="00C5077D">
      <w:pPr>
        <w:pStyle w:val="ListParagraph"/>
        <w:numPr>
          <w:ilvl w:val="0"/>
          <w:numId w:val="10"/>
        </w:numPr>
        <w:jc w:val="both"/>
        <w:rPr>
          <w:rFonts w:ascii="Arial" w:eastAsiaTheme="minorEastAsia" w:hAnsi="Arial" w:cs="Arial"/>
        </w:rPr>
      </w:pPr>
      <w:r w:rsidRPr="00DE1133">
        <w:rPr>
          <w:rFonts w:ascii="Arial" w:eastAsiaTheme="minorEastAsia" w:hAnsi="Arial" w:cs="Arial"/>
        </w:rPr>
        <w:t>Previous work experience with marginalized groups, including women, low-income youth, and persons with disabilities, will be an asset.</w:t>
      </w:r>
    </w:p>
    <w:p w14:paraId="17B45175" w14:textId="4C3CE8C0" w:rsidR="00D02BE0" w:rsidRPr="00DE1133" w:rsidRDefault="00D02BE0" w:rsidP="00C5077D">
      <w:pPr>
        <w:pStyle w:val="ListParagraph"/>
        <w:numPr>
          <w:ilvl w:val="0"/>
          <w:numId w:val="10"/>
        </w:numPr>
        <w:jc w:val="both"/>
        <w:rPr>
          <w:rFonts w:ascii="Arial" w:eastAsiaTheme="minorEastAsia" w:hAnsi="Arial" w:cs="Arial"/>
        </w:rPr>
      </w:pPr>
      <w:r>
        <w:rPr>
          <w:rFonts w:ascii="Arial" w:eastAsiaTheme="minorEastAsia" w:hAnsi="Arial" w:cs="Arial"/>
        </w:rPr>
        <w:t xml:space="preserve">(If the proposal includes Senegal) Must speak </w:t>
      </w:r>
      <w:r w:rsidR="008D5130">
        <w:rPr>
          <w:rFonts w:ascii="Arial" w:eastAsiaTheme="minorEastAsia" w:hAnsi="Arial" w:cs="Arial"/>
        </w:rPr>
        <w:t xml:space="preserve">French or provide evidence of a French-speaking </w:t>
      </w:r>
      <w:r w:rsidR="0002021E">
        <w:rPr>
          <w:rFonts w:ascii="Arial" w:eastAsiaTheme="minorEastAsia" w:hAnsi="Arial" w:cs="Arial"/>
        </w:rPr>
        <w:t>team member to lead the activities in Senegal.</w:t>
      </w:r>
    </w:p>
    <w:p w14:paraId="587025EB"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r w:rsidRPr="3320107B">
        <w:rPr>
          <w:rFonts w:ascii="Arial" w:eastAsiaTheme="minorEastAsia" w:hAnsi="Arial" w:cs="Arial"/>
          <w:b/>
          <w:bCs/>
          <w:color w:val="2F7B6B"/>
          <w:sz w:val="22"/>
          <w:szCs w:val="22"/>
        </w:rPr>
        <w:t xml:space="preserve">  </w:t>
      </w:r>
      <w:bookmarkStart w:id="14" w:name="_Toc141348390"/>
      <w:r w:rsidRPr="3320107B">
        <w:rPr>
          <w:rFonts w:ascii="Arial" w:eastAsiaTheme="minorEastAsia" w:hAnsi="Arial" w:cs="Arial"/>
          <w:b/>
          <w:bCs/>
          <w:color w:val="2F7B6B"/>
          <w:sz w:val="22"/>
          <w:szCs w:val="22"/>
        </w:rPr>
        <w:t>Evaluation Criteria</w:t>
      </w:r>
      <w:bookmarkEnd w:id="14"/>
    </w:p>
    <w:p w14:paraId="616B9132" w14:textId="77777777" w:rsidR="00C5077D" w:rsidRPr="00DE1133" w:rsidRDefault="00C5077D" w:rsidP="00C5077D">
      <w:pPr>
        <w:rPr>
          <w:rFonts w:ascii="Arial" w:hAnsi="Arial" w:cs="Arial"/>
        </w:rPr>
      </w:pPr>
      <w:r w:rsidRPr="00DE1133">
        <w:rPr>
          <w:rFonts w:ascii="Arial" w:hAnsi="Arial" w:cs="Arial"/>
        </w:rPr>
        <w:t xml:space="preserve">The consultant will be expected to submit the technical and financial proposal that will be reviewed and scored based on the evaluation criterion below. </w:t>
      </w:r>
    </w:p>
    <w:tbl>
      <w:tblPr>
        <w:tblW w:w="0" w:type="auto"/>
        <w:tblLayout w:type="fixed"/>
        <w:tblLook w:val="04A0" w:firstRow="1" w:lastRow="0" w:firstColumn="1" w:lastColumn="0" w:noHBand="0" w:noVBand="1"/>
      </w:tblPr>
      <w:tblGrid>
        <w:gridCol w:w="6345"/>
        <w:gridCol w:w="3015"/>
      </w:tblGrid>
      <w:tr w:rsidR="00C5077D" w:rsidRPr="00DE1133" w14:paraId="29219F49" w14:textId="77777777" w:rsidTr="00945F01">
        <w:trPr>
          <w:trHeight w:val="270"/>
        </w:trPr>
        <w:tc>
          <w:tcPr>
            <w:tcW w:w="6345" w:type="dxa"/>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14:paraId="76AE096C" w14:textId="77777777" w:rsidR="00C5077D" w:rsidRPr="00DE1133" w:rsidRDefault="00C5077D" w:rsidP="00945F01">
            <w:pPr>
              <w:spacing w:after="0"/>
              <w:jc w:val="both"/>
              <w:rPr>
                <w:rFonts w:ascii="Arial" w:eastAsiaTheme="minorEastAsia" w:hAnsi="Arial" w:cs="Arial"/>
                <w:b/>
                <w:bCs/>
                <w:color w:val="000000" w:themeColor="text1"/>
              </w:rPr>
            </w:pPr>
            <w:r w:rsidRPr="00DE1133">
              <w:rPr>
                <w:rFonts w:ascii="Arial" w:eastAsiaTheme="minorEastAsia" w:hAnsi="Arial" w:cs="Arial"/>
                <w:b/>
                <w:bCs/>
                <w:color w:val="000000" w:themeColor="text1"/>
              </w:rPr>
              <w:t>Evaluation Criteria</w:t>
            </w:r>
          </w:p>
        </w:tc>
        <w:tc>
          <w:tcPr>
            <w:tcW w:w="3015" w:type="dxa"/>
            <w:tcBorders>
              <w:top w:val="single" w:sz="8" w:space="0" w:color="auto"/>
              <w:left w:val="single" w:sz="8" w:space="0" w:color="auto"/>
              <w:bottom w:val="single" w:sz="8" w:space="0" w:color="auto"/>
              <w:right w:val="single" w:sz="8" w:space="0" w:color="auto"/>
            </w:tcBorders>
            <w:shd w:val="clear" w:color="auto" w:fill="F7CAAC" w:themeFill="accent2" w:themeFillTint="66"/>
            <w:tcMar>
              <w:left w:w="108" w:type="dxa"/>
              <w:right w:w="108" w:type="dxa"/>
            </w:tcMar>
          </w:tcPr>
          <w:p w14:paraId="0DAC6169" w14:textId="77777777" w:rsidR="00C5077D" w:rsidRPr="00DE1133" w:rsidRDefault="00C5077D" w:rsidP="00945F01">
            <w:pPr>
              <w:spacing w:after="0"/>
              <w:jc w:val="both"/>
              <w:rPr>
                <w:rFonts w:ascii="Arial" w:eastAsiaTheme="minorEastAsia" w:hAnsi="Arial" w:cs="Arial"/>
                <w:b/>
                <w:bCs/>
                <w:color w:val="000000" w:themeColor="text1"/>
              </w:rPr>
            </w:pPr>
            <w:r w:rsidRPr="00DE1133">
              <w:rPr>
                <w:rFonts w:ascii="Arial" w:eastAsiaTheme="minorEastAsia" w:hAnsi="Arial" w:cs="Arial"/>
                <w:b/>
                <w:bCs/>
                <w:color w:val="000000" w:themeColor="text1"/>
              </w:rPr>
              <w:t xml:space="preserve">Max. points obtainable </w:t>
            </w:r>
          </w:p>
        </w:tc>
      </w:tr>
      <w:tr w:rsidR="00C5077D" w:rsidRPr="00DE1133" w14:paraId="62AF0E9D" w14:textId="77777777" w:rsidTr="00945F01">
        <w:trPr>
          <w:trHeight w:val="270"/>
        </w:trPr>
        <w:tc>
          <w:tcPr>
            <w:tcW w:w="6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E87875"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General Understanding of assignment Terms of Reference</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61D82D"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15%</w:t>
            </w:r>
          </w:p>
        </w:tc>
      </w:tr>
      <w:tr w:rsidR="00C5077D" w:rsidRPr="00DE1133" w14:paraId="5A8B7847" w14:textId="77777777" w:rsidTr="00945F01">
        <w:trPr>
          <w:trHeight w:val="315"/>
        </w:trPr>
        <w:tc>
          <w:tcPr>
            <w:tcW w:w="6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D075D3"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 xml:space="preserve">Technical Feasibility of proposed methodology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4502DC"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40%</w:t>
            </w:r>
          </w:p>
        </w:tc>
      </w:tr>
      <w:tr w:rsidR="00C5077D" w:rsidRPr="00DE1133" w14:paraId="1C4ED9B1" w14:textId="77777777" w:rsidTr="00945F01">
        <w:trPr>
          <w:trHeight w:val="270"/>
        </w:trPr>
        <w:tc>
          <w:tcPr>
            <w:tcW w:w="6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922B23"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Experience of the consultant (s)</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8DB469"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20%</w:t>
            </w:r>
          </w:p>
        </w:tc>
      </w:tr>
      <w:tr w:rsidR="00C5077D" w:rsidRPr="00DE1133" w14:paraId="643DF621" w14:textId="77777777" w:rsidTr="00945F01">
        <w:trPr>
          <w:trHeight w:val="135"/>
        </w:trPr>
        <w:tc>
          <w:tcPr>
            <w:tcW w:w="6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0221F6"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 xml:space="preserve">Consultant(s) Competencies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DD98DC"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15%</w:t>
            </w:r>
          </w:p>
        </w:tc>
      </w:tr>
      <w:tr w:rsidR="00C5077D" w:rsidRPr="00DE1133" w14:paraId="12A2AF49" w14:textId="77777777" w:rsidTr="00945F01">
        <w:trPr>
          <w:trHeight w:val="150"/>
        </w:trPr>
        <w:tc>
          <w:tcPr>
            <w:tcW w:w="63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183165"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 xml:space="preserve">Financial Proposal </w:t>
            </w:r>
          </w:p>
        </w:tc>
        <w:tc>
          <w:tcPr>
            <w:tcW w:w="30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2BCEA1" w14:textId="77777777" w:rsidR="00C5077D" w:rsidRPr="00DE1133" w:rsidRDefault="00C5077D" w:rsidP="00945F01">
            <w:pPr>
              <w:spacing w:after="0"/>
              <w:jc w:val="both"/>
              <w:rPr>
                <w:rFonts w:ascii="Arial" w:eastAsiaTheme="minorEastAsia" w:hAnsi="Arial" w:cs="Arial"/>
              </w:rPr>
            </w:pPr>
            <w:r w:rsidRPr="00DE1133">
              <w:rPr>
                <w:rFonts w:ascii="Arial" w:eastAsiaTheme="minorEastAsia" w:hAnsi="Arial" w:cs="Arial"/>
              </w:rPr>
              <w:t>10%</w:t>
            </w:r>
          </w:p>
        </w:tc>
      </w:tr>
    </w:tbl>
    <w:p w14:paraId="062B5139" w14:textId="77777777" w:rsidR="00C5077D" w:rsidRPr="00DE1133" w:rsidRDefault="00C5077D" w:rsidP="00C5077D">
      <w:pPr>
        <w:rPr>
          <w:rFonts w:ascii="Arial" w:hAnsi="Arial" w:cs="Arial"/>
        </w:rPr>
      </w:pPr>
    </w:p>
    <w:p w14:paraId="46D7B90B" w14:textId="77777777" w:rsidR="00C5077D" w:rsidRPr="00DE1133" w:rsidRDefault="00C5077D" w:rsidP="00C5077D">
      <w:pPr>
        <w:jc w:val="both"/>
        <w:rPr>
          <w:rFonts w:ascii="Arial" w:eastAsiaTheme="minorEastAsia" w:hAnsi="Arial" w:cs="Arial"/>
        </w:rPr>
      </w:pPr>
      <w:r w:rsidRPr="00DE1133">
        <w:rPr>
          <w:rFonts w:ascii="Arial" w:eastAsiaTheme="minorEastAsia" w:hAnsi="Arial" w:cs="Arial"/>
        </w:rPr>
        <w:t>The total minimum score to be considered technically competent is 70%. If a bid does not meet this minimum, it will be deemed technically non-compliant and will not proceed to the next level. This is an open and competitive selection process. The successful candidate will be selected following the review of each bidding consultant’s proposal documents.</w:t>
      </w:r>
    </w:p>
    <w:p w14:paraId="5CE2C3D2" w14:textId="77777777" w:rsidR="00C5077D" w:rsidRPr="00DE1133" w:rsidRDefault="00C5077D" w:rsidP="00C5077D">
      <w:pPr>
        <w:rPr>
          <w:rFonts w:ascii="Arial" w:eastAsiaTheme="minorEastAsia" w:hAnsi="Arial" w:cs="Arial"/>
        </w:rPr>
      </w:pPr>
    </w:p>
    <w:p w14:paraId="027F2D8E" w14:textId="77777777" w:rsidR="00C5077D" w:rsidRPr="00DE1133" w:rsidRDefault="00C5077D" w:rsidP="00C5077D">
      <w:pPr>
        <w:pStyle w:val="Heading2"/>
        <w:numPr>
          <w:ilvl w:val="0"/>
          <w:numId w:val="3"/>
        </w:numPr>
        <w:tabs>
          <w:tab w:val="num" w:pos="360"/>
        </w:tabs>
        <w:ind w:left="0" w:firstLine="0"/>
        <w:rPr>
          <w:rFonts w:ascii="Arial" w:eastAsiaTheme="minorEastAsia" w:hAnsi="Arial" w:cs="Arial"/>
          <w:b/>
          <w:bCs/>
          <w:color w:val="2F7B6B"/>
          <w:sz w:val="22"/>
          <w:szCs w:val="22"/>
        </w:rPr>
      </w:pPr>
      <w:bookmarkStart w:id="15" w:name="_Toc141348391"/>
      <w:r w:rsidRPr="3320107B">
        <w:rPr>
          <w:rFonts w:ascii="Arial" w:eastAsiaTheme="minorEastAsia" w:hAnsi="Arial" w:cs="Arial"/>
          <w:b/>
          <w:bCs/>
          <w:color w:val="2F7B6B"/>
          <w:sz w:val="22"/>
          <w:szCs w:val="22"/>
        </w:rPr>
        <w:lastRenderedPageBreak/>
        <w:t>Application requirements</w:t>
      </w:r>
      <w:bookmarkEnd w:id="15"/>
    </w:p>
    <w:p w14:paraId="64034107" w14:textId="0B2CBB39" w:rsidR="00C5077D" w:rsidRPr="00DE1133" w:rsidRDefault="00C5077D" w:rsidP="00C5077D">
      <w:pPr>
        <w:jc w:val="both"/>
        <w:rPr>
          <w:rFonts w:ascii="Arial" w:eastAsiaTheme="minorEastAsia" w:hAnsi="Arial" w:cs="Arial"/>
        </w:rPr>
      </w:pPr>
      <w:r w:rsidRPr="00DE1133">
        <w:rPr>
          <w:rFonts w:ascii="Arial" w:eastAsiaTheme="minorEastAsia" w:hAnsi="Arial" w:cs="Arial"/>
        </w:rPr>
        <w:t>Please submit an Expression of Interest</w:t>
      </w:r>
      <w:r w:rsidR="00C454B5">
        <w:rPr>
          <w:rFonts w:ascii="Arial" w:eastAsiaTheme="minorEastAsia" w:hAnsi="Arial" w:cs="Arial"/>
        </w:rPr>
        <w:t xml:space="preserve"> to </w:t>
      </w:r>
      <w:hyperlink r:id="rId7" w:history="1">
        <w:r w:rsidR="00304E6A" w:rsidRPr="001A5C8A">
          <w:rPr>
            <w:rStyle w:val="Hyperlink"/>
            <w:rFonts w:ascii="Arial" w:eastAsiaTheme="minorEastAsia" w:hAnsi="Arial" w:cs="Arial"/>
          </w:rPr>
          <w:t>wecanwork@light-for-the-world.org</w:t>
        </w:r>
      </w:hyperlink>
      <w:r w:rsidR="00304E6A">
        <w:rPr>
          <w:rFonts w:ascii="Arial" w:eastAsiaTheme="minorEastAsia" w:hAnsi="Arial" w:cs="Arial"/>
        </w:rPr>
        <w:t xml:space="preserve"> by </w:t>
      </w:r>
      <w:r w:rsidR="00837FBB">
        <w:rPr>
          <w:rFonts w:ascii="Arial" w:eastAsiaTheme="minorEastAsia" w:hAnsi="Arial" w:cs="Arial"/>
        </w:rPr>
        <w:t>17 November</w:t>
      </w:r>
      <w:r w:rsidRPr="00DE1133">
        <w:rPr>
          <w:rFonts w:ascii="Arial" w:eastAsiaTheme="minorEastAsia" w:hAnsi="Arial" w:cs="Arial"/>
        </w:rPr>
        <w:t xml:space="preserve"> containing the following:</w:t>
      </w:r>
    </w:p>
    <w:p w14:paraId="6BE29C55" w14:textId="650ED390" w:rsidR="00C5077D" w:rsidRDefault="00C5077D" w:rsidP="00C5077D">
      <w:pPr>
        <w:pStyle w:val="ListParagraph"/>
        <w:numPr>
          <w:ilvl w:val="0"/>
          <w:numId w:val="11"/>
        </w:numPr>
        <w:jc w:val="both"/>
        <w:rPr>
          <w:rFonts w:ascii="Arial" w:eastAsiaTheme="minorEastAsia" w:hAnsi="Arial" w:cs="Arial"/>
        </w:rPr>
      </w:pPr>
      <w:r w:rsidRPr="00DE1133">
        <w:rPr>
          <w:rFonts w:ascii="Arial" w:eastAsiaTheme="minorEastAsia" w:hAnsi="Arial" w:cs="Arial"/>
        </w:rPr>
        <w:t>A detailed technical proposal</w:t>
      </w:r>
      <w:r w:rsidR="001C5AF1">
        <w:rPr>
          <w:rFonts w:ascii="Arial" w:eastAsiaTheme="minorEastAsia" w:hAnsi="Arial" w:cs="Arial"/>
        </w:rPr>
        <w:t>,</w:t>
      </w:r>
      <w:r w:rsidRPr="00DE1133">
        <w:rPr>
          <w:rFonts w:ascii="Arial" w:eastAsiaTheme="minorEastAsia" w:hAnsi="Arial" w:cs="Arial"/>
        </w:rPr>
        <w:t xml:space="preserve"> including </w:t>
      </w:r>
      <w:r w:rsidR="001C5AF1">
        <w:rPr>
          <w:rFonts w:ascii="Arial" w:eastAsiaTheme="minorEastAsia" w:hAnsi="Arial" w:cs="Arial"/>
        </w:rPr>
        <w:t xml:space="preserve">a </w:t>
      </w:r>
      <w:r w:rsidRPr="00DE1133">
        <w:rPr>
          <w:rFonts w:ascii="Arial" w:eastAsiaTheme="minorEastAsia" w:hAnsi="Arial" w:cs="Arial"/>
        </w:rPr>
        <w:t>description of how your skills and experience match the TOR requirements, your understanding of the assignment and proposed methodology and work plan.</w:t>
      </w:r>
      <w:r w:rsidR="001105F0">
        <w:rPr>
          <w:rFonts w:ascii="Arial" w:eastAsiaTheme="minorEastAsia" w:hAnsi="Arial" w:cs="Arial"/>
        </w:rPr>
        <w:t xml:space="preserve"> The proposal should be either for:</w:t>
      </w:r>
    </w:p>
    <w:p w14:paraId="04D72F28" w14:textId="0038AD01" w:rsidR="001105F0" w:rsidRDefault="001105F0" w:rsidP="001105F0">
      <w:pPr>
        <w:pStyle w:val="ListParagraph"/>
        <w:numPr>
          <w:ilvl w:val="1"/>
          <w:numId w:val="11"/>
        </w:numPr>
        <w:jc w:val="both"/>
        <w:rPr>
          <w:rFonts w:ascii="Arial" w:eastAsiaTheme="minorEastAsia" w:hAnsi="Arial" w:cs="Arial"/>
        </w:rPr>
      </w:pPr>
      <w:r>
        <w:rPr>
          <w:rFonts w:ascii="Arial" w:eastAsiaTheme="minorEastAsia" w:hAnsi="Arial" w:cs="Arial"/>
        </w:rPr>
        <w:t>The survey in all seven countries (with a costing for both East and West Africa)</w:t>
      </w:r>
    </w:p>
    <w:p w14:paraId="2F31DB43" w14:textId="20ED3269" w:rsidR="001105F0" w:rsidRDefault="001105F0" w:rsidP="001105F0">
      <w:pPr>
        <w:pStyle w:val="ListParagraph"/>
        <w:numPr>
          <w:ilvl w:val="1"/>
          <w:numId w:val="11"/>
        </w:numPr>
        <w:jc w:val="both"/>
        <w:rPr>
          <w:rFonts w:ascii="Arial" w:eastAsiaTheme="minorEastAsia" w:hAnsi="Arial" w:cs="Arial"/>
        </w:rPr>
      </w:pPr>
      <w:r>
        <w:rPr>
          <w:rFonts w:ascii="Arial" w:eastAsiaTheme="minorEastAsia" w:hAnsi="Arial" w:cs="Arial"/>
        </w:rPr>
        <w:t>The survey in East Africa (Ethiopia, Kenya, Rwanda and Uganda)</w:t>
      </w:r>
    </w:p>
    <w:p w14:paraId="46B3AC94" w14:textId="0AB99F99" w:rsidR="001105F0" w:rsidRPr="00DE1133" w:rsidRDefault="001105F0" w:rsidP="001105F0">
      <w:pPr>
        <w:pStyle w:val="ListParagraph"/>
        <w:numPr>
          <w:ilvl w:val="1"/>
          <w:numId w:val="11"/>
        </w:numPr>
        <w:jc w:val="both"/>
        <w:rPr>
          <w:rFonts w:ascii="Arial" w:eastAsiaTheme="minorEastAsia" w:hAnsi="Arial" w:cs="Arial"/>
        </w:rPr>
      </w:pPr>
      <w:r>
        <w:rPr>
          <w:rFonts w:ascii="Arial" w:eastAsiaTheme="minorEastAsia" w:hAnsi="Arial" w:cs="Arial"/>
        </w:rPr>
        <w:t>The survey in West Africa (Ghana, Nigeria and Senegal)</w:t>
      </w:r>
    </w:p>
    <w:p w14:paraId="6F946435" w14:textId="77777777" w:rsidR="00C5077D" w:rsidRPr="00DE1133" w:rsidRDefault="00C5077D" w:rsidP="00C5077D">
      <w:pPr>
        <w:pStyle w:val="ListParagraph"/>
        <w:numPr>
          <w:ilvl w:val="0"/>
          <w:numId w:val="11"/>
        </w:numPr>
        <w:jc w:val="both"/>
        <w:rPr>
          <w:rFonts w:ascii="Arial" w:eastAsiaTheme="minorEastAsia" w:hAnsi="Arial" w:cs="Arial"/>
        </w:rPr>
      </w:pPr>
      <w:r w:rsidRPr="00DE1133">
        <w:rPr>
          <w:rFonts w:ascii="Arial" w:eastAsiaTheme="minorEastAsia" w:hAnsi="Arial" w:cs="Arial"/>
        </w:rPr>
        <w:t>A financial proposal containing a detailed budget, breaking down all costs with distinct categories, e.g., professional fees, travel, accommodation, etc.</w:t>
      </w:r>
    </w:p>
    <w:p w14:paraId="2AD544DC" w14:textId="0E515578" w:rsidR="00C5077D" w:rsidRPr="00DE1133" w:rsidRDefault="00C5077D" w:rsidP="00C5077D">
      <w:pPr>
        <w:pStyle w:val="ListParagraph"/>
        <w:numPr>
          <w:ilvl w:val="0"/>
          <w:numId w:val="11"/>
        </w:numPr>
        <w:jc w:val="both"/>
        <w:rPr>
          <w:rFonts w:ascii="Arial" w:eastAsiaTheme="minorEastAsia" w:hAnsi="Arial" w:cs="Arial"/>
        </w:rPr>
      </w:pPr>
      <w:r w:rsidRPr="00DE1133">
        <w:rPr>
          <w:rFonts w:ascii="Arial" w:eastAsiaTheme="minorEastAsia" w:hAnsi="Arial" w:cs="Arial"/>
        </w:rPr>
        <w:t>CVs and profiles of lead and associate consultants, including track-record of recent projects, references of at least three (3) recent clients.</w:t>
      </w:r>
      <w:r w:rsidR="00C900A6">
        <w:rPr>
          <w:rFonts w:ascii="Arial" w:eastAsiaTheme="minorEastAsia" w:hAnsi="Arial" w:cs="Arial"/>
        </w:rPr>
        <w:t xml:space="preserve"> </w:t>
      </w:r>
    </w:p>
    <w:p w14:paraId="52BF6C49" w14:textId="77777777" w:rsidR="00C5077D" w:rsidRPr="00DE1133" w:rsidRDefault="00C5077D" w:rsidP="00C5077D">
      <w:pPr>
        <w:pStyle w:val="ListParagraph"/>
        <w:numPr>
          <w:ilvl w:val="0"/>
          <w:numId w:val="11"/>
        </w:numPr>
        <w:jc w:val="both"/>
        <w:rPr>
          <w:rFonts w:ascii="Arial" w:eastAsiaTheme="minorEastAsia" w:hAnsi="Arial" w:cs="Arial"/>
        </w:rPr>
      </w:pPr>
      <w:r w:rsidRPr="1FFD5D5D">
        <w:rPr>
          <w:rFonts w:ascii="Arial" w:eastAsiaTheme="minorEastAsia" w:hAnsi="Arial" w:cs="Arial"/>
        </w:rPr>
        <w:t>Sample of 3 recent similar studies conducted for multi-country programs.</w:t>
      </w:r>
    </w:p>
    <w:p w14:paraId="14AA077C" w14:textId="77777777" w:rsidR="00C5077D" w:rsidRDefault="00C5077D" w:rsidP="00C5077D">
      <w:pPr>
        <w:jc w:val="both"/>
        <w:rPr>
          <w:rFonts w:ascii="Arial" w:eastAsiaTheme="minorEastAsia" w:hAnsi="Arial" w:cs="Arial"/>
          <w:b/>
          <w:bCs/>
        </w:rPr>
      </w:pPr>
    </w:p>
    <w:p w14:paraId="59EDE727" w14:textId="77777777" w:rsidR="00C5077D" w:rsidRPr="00E37DE2" w:rsidRDefault="00C5077D" w:rsidP="00C5077D">
      <w:pPr>
        <w:jc w:val="both"/>
        <w:rPr>
          <w:rFonts w:ascii="Arial" w:eastAsiaTheme="minorEastAsia" w:hAnsi="Arial" w:cs="Arial"/>
          <w:b/>
          <w:bCs/>
        </w:rPr>
      </w:pPr>
      <w:r w:rsidRPr="1A93049D">
        <w:rPr>
          <w:rFonts w:ascii="Arial" w:eastAsiaTheme="minorEastAsia" w:hAnsi="Arial" w:cs="Arial"/>
          <w:b/>
          <w:bCs/>
        </w:rPr>
        <w:t>Appendices</w:t>
      </w:r>
    </w:p>
    <w:p w14:paraId="16C9AB79" w14:textId="77777777" w:rsidR="00C5077D" w:rsidRPr="00DE1133" w:rsidRDefault="00C5077D" w:rsidP="00C5077D">
      <w:pPr>
        <w:pStyle w:val="ListParagraph"/>
        <w:numPr>
          <w:ilvl w:val="0"/>
          <w:numId w:val="13"/>
        </w:numPr>
        <w:jc w:val="both"/>
        <w:rPr>
          <w:rFonts w:ascii="Arial" w:eastAsiaTheme="minorEastAsia" w:hAnsi="Arial" w:cs="Arial"/>
        </w:rPr>
      </w:pPr>
      <w:r w:rsidRPr="1A93049D">
        <w:rPr>
          <w:rFonts w:ascii="Arial" w:eastAsiaTheme="minorEastAsia" w:hAnsi="Arial" w:cs="Arial"/>
        </w:rPr>
        <w:t>Results Framework</w:t>
      </w:r>
    </w:p>
    <w:p w14:paraId="51C3EE70" w14:textId="77777777" w:rsidR="00C5077D" w:rsidRDefault="00C5077D" w:rsidP="00C5077D">
      <w:pPr>
        <w:pStyle w:val="ListParagraph"/>
        <w:numPr>
          <w:ilvl w:val="0"/>
          <w:numId w:val="13"/>
        </w:numPr>
        <w:jc w:val="both"/>
        <w:rPr>
          <w:rFonts w:ascii="Arial" w:eastAsiaTheme="minorEastAsia" w:hAnsi="Arial" w:cs="Arial"/>
        </w:rPr>
      </w:pPr>
      <w:bookmarkStart w:id="16" w:name="_MON_1757314662"/>
      <w:bookmarkEnd w:id="16"/>
      <w:r w:rsidRPr="00DE1133">
        <w:rPr>
          <w:rFonts w:ascii="Arial" w:eastAsiaTheme="minorEastAsia" w:hAnsi="Arial" w:cs="Arial"/>
        </w:rPr>
        <w:t>Sample size estimate</w:t>
      </w:r>
    </w:p>
    <w:p w14:paraId="649F2257" w14:textId="77777777" w:rsidR="00C5077D" w:rsidRDefault="00C5077D" w:rsidP="00C5077D">
      <w:pPr>
        <w:pStyle w:val="ListParagraph"/>
        <w:jc w:val="both"/>
        <w:rPr>
          <w:rFonts w:ascii="Arial" w:eastAsiaTheme="minorEastAsia" w:hAnsi="Arial" w:cs="Arial"/>
        </w:rPr>
      </w:pPr>
    </w:p>
    <w:p w14:paraId="47F553C6" w14:textId="77777777" w:rsidR="00C5077D" w:rsidRPr="005A6112" w:rsidRDefault="00C5077D" w:rsidP="00C5077D"/>
    <w:p w14:paraId="299BA98C" w14:textId="77777777" w:rsidR="00C5077D" w:rsidRPr="005A6112" w:rsidRDefault="00C5077D" w:rsidP="00C5077D"/>
    <w:p w14:paraId="53C438CC" w14:textId="77777777" w:rsidR="00BE3C56" w:rsidRDefault="00BE3C56"/>
    <w:sectPr w:rsidR="00BE3C56" w:rsidSect="007D5E7E">
      <w:footerReference w:type="default" r:id="rId8"/>
      <w:head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1D6ED" w14:textId="77777777" w:rsidR="00755CDA" w:rsidRDefault="00755CDA" w:rsidP="00C5077D">
      <w:pPr>
        <w:spacing w:after="0" w:line="240" w:lineRule="auto"/>
      </w:pPr>
      <w:r>
        <w:separator/>
      </w:r>
    </w:p>
  </w:endnote>
  <w:endnote w:type="continuationSeparator" w:id="0">
    <w:p w14:paraId="4AFBDE70" w14:textId="77777777" w:rsidR="00755CDA" w:rsidRDefault="00755CDA" w:rsidP="00C5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F93B" w14:textId="3C8FCA3C" w:rsidR="00B424A8" w:rsidRDefault="007764E0">
    <w:pPr>
      <w:pStyle w:val="Footer"/>
    </w:pPr>
    <w:r>
      <w:rPr>
        <w:noProof/>
      </w:rPr>
      <w:drawing>
        <wp:anchor distT="0" distB="0" distL="114300" distR="114300" simplePos="0" relativeHeight="251663360" behindDoc="1" locked="0" layoutInCell="1" allowOverlap="1" wp14:anchorId="5B8AFBB7" wp14:editId="2291F9D7">
          <wp:simplePos x="0" y="0"/>
          <wp:positionH relativeFrom="rightMargin">
            <wp:posOffset>82550</wp:posOffset>
          </wp:positionH>
          <wp:positionV relativeFrom="paragraph">
            <wp:posOffset>-89535</wp:posOffset>
          </wp:positionV>
          <wp:extent cx="622300" cy="568325"/>
          <wp:effectExtent l="0" t="0" r="6350" b="3175"/>
          <wp:wrapNone/>
          <wp:docPr id="785405593" name="Picture 78540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45307197" wp14:editId="2AF843E0">
          <wp:simplePos x="0" y="0"/>
          <wp:positionH relativeFrom="margin">
            <wp:align>right</wp:align>
          </wp:positionH>
          <wp:positionV relativeFrom="paragraph">
            <wp:posOffset>-19685</wp:posOffset>
          </wp:positionV>
          <wp:extent cx="1174750" cy="400050"/>
          <wp:effectExtent l="0" t="0" r="6350" b="0"/>
          <wp:wrapNone/>
          <wp:docPr id="136731708" name="Picture 13673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475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63CE8DC2" wp14:editId="71794E3A">
          <wp:simplePos x="0" y="0"/>
          <wp:positionH relativeFrom="column">
            <wp:posOffset>4231640</wp:posOffset>
          </wp:positionH>
          <wp:positionV relativeFrom="paragraph">
            <wp:posOffset>-86360</wp:posOffset>
          </wp:positionV>
          <wp:extent cx="483080" cy="483080"/>
          <wp:effectExtent l="0" t="0" r="0" b="0"/>
          <wp:wrapNone/>
          <wp:docPr id="144425050" name="Picture 14442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3080" cy="48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22C47082" wp14:editId="03394CB9">
          <wp:simplePos x="0" y="0"/>
          <wp:positionH relativeFrom="column">
            <wp:posOffset>3549650</wp:posOffset>
          </wp:positionH>
          <wp:positionV relativeFrom="paragraph">
            <wp:posOffset>-70485</wp:posOffset>
          </wp:positionV>
          <wp:extent cx="596900" cy="495300"/>
          <wp:effectExtent l="0" t="0" r="0" b="0"/>
          <wp:wrapNone/>
          <wp:docPr id="238639261" name="Picture 23863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336" cy="4973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21B4D8C0" wp14:editId="504A9C7A">
          <wp:simplePos x="0" y="0"/>
          <wp:positionH relativeFrom="column">
            <wp:posOffset>2863850</wp:posOffset>
          </wp:positionH>
          <wp:positionV relativeFrom="paragraph">
            <wp:posOffset>-95885</wp:posOffset>
          </wp:positionV>
          <wp:extent cx="621030" cy="553720"/>
          <wp:effectExtent l="0" t="0" r="7620" b="0"/>
          <wp:wrapNone/>
          <wp:docPr id="466452827" name="Picture 46645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 cy="55372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8480" behindDoc="1" locked="0" layoutInCell="1" allowOverlap="1" wp14:anchorId="5CACBB63" wp14:editId="40951241">
          <wp:simplePos x="0" y="0"/>
          <wp:positionH relativeFrom="column">
            <wp:posOffset>2192655</wp:posOffset>
          </wp:positionH>
          <wp:positionV relativeFrom="paragraph">
            <wp:posOffset>-125730</wp:posOffset>
          </wp:positionV>
          <wp:extent cx="594360" cy="585470"/>
          <wp:effectExtent l="0" t="0" r="0" b="5080"/>
          <wp:wrapNone/>
          <wp:docPr id="1426426992" name="Picture 1426426992" descr="A logo with a sun and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426992" name="Picture 1426426992" descr="A logo with a sun and a bow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585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0077E324" wp14:editId="7C17ADDA">
          <wp:simplePos x="0" y="0"/>
          <wp:positionH relativeFrom="column">
            <wp:posOffset>1473200</wp:posOffset>
          </wp:positionH>
          <wp:positionV relativeFrom="paragraph">
            <wp:posOffset>-108585</wp:posOffset>
          </wp:positionV>
          <wp:extent cx="671830" cy="557741"/>
          <wp:effectExtent l="0" t="0" r="0" b="0"/>
          <wp:wrapNone/>
          <wp:docPr id="1048227165" name="Picture 1048227165" descr="A logo with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60302" name="Picture 1224160302" descr="A logo with people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964" cy="5678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48211B3C" wp14:editId="211C5BA3">
          <wp:simplePos x="0" y="0"/>
          <wp:positionH relativeFrom="column">
            <wp:posOffset>273050</wp:posOffset>
          </wp:positionH>
          <wp:positionV relativeFrom="paragraph">
            <wp:posOffset>-26035</wp:posOffset>
          </wp:positionV>
          <wp:extent cx="1055370" cy="418465"/>
          <wp:effectExtent l="0" t="0" r="0" b="635"/>
          <wp:wrapNone/>
          <wp:docPr id="1984908792" name="Picture 1984908792" descr="Logo: Afric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86093" name="Picture 2" descr="Logo: African Disability Forum"/>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679" cy="4237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6A13740E" wp14:editId="34028775">
          <wp:simplePos x="0" y="0"/>
          <wp:positionH relativeFrom="column">
            <wp:posOffset>-665480</wp:posOffset>
          </wp:positionH>
          <wp:positionV relativeFrom="paragraph">
            <wp:posOffset>-156845</wp:posOffset>
          </wp:positionV>
          <wp:extent cx="867177" cy="609600"/>
          <wp:effectExtent l="0" t="0" r="9525" b="0"/>
          <wp:wrapNone/>
          <wp:docPr id="74974255" name="Picture 7497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177" cy="60960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33981BF2" wp14:editId="6D74DBF7">
          <wp:simplePos x="0" y="0"/>
          <wp:positionH relativeFrom="column">
            <wp:posOffset>-163902</wp:posOffset>
          </wp:positionH>
          <wp:positionV relativeFrom="paragraph">
            <wp:posOffset>2958058</wp:posOffset>
          </wp:positionV>
          <wp:extent cx="1493520" cy="1493520"/>
          <wp:effectExtent l="0" t="0" r="0" b="0"/>
          <wp:wrapNone/>
          <wp:docPr id="240675275" name="Picture 24067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372796C1" wp14:editId="04CF460E">
          <wp:simplePos x="0" y="0"/>
          <wp:positionH relativeFrom="column">
            <wp:posOffset>3124200</wp:posOffset>
          </wp:positionH>
          <wp:positionV relativeFrom="paragraph">
            <wp:posOffset>5394960</wp:posOffset>
          </wp:positionV>
          <wp:extent cx="2194560" cy="624840"/>
          <wp:effectExtent l="0" t="0" r="0" b="3810"/>
          <wp:wrapNone/>
          <wp:docPr id="1890272854" name="Picture 189027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62484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1EBF35B2" wp14:editId="287BA064">
          <wp:simplePos x="0" y="0"/>
          <wp:positionH relativeFrom="column">
            <wp:posOffset>1234440</wp:posOffset>
          </wp:positionH>
          <wp:positionV relativeFrom="paragraph">
            <wp:posOffset>5166360</wp:posOffset>
          </wp:positionV>
          <wp:extent cx="914400" cy="914400"/>
          <wp:effectExtent l="0" t="0" r="0" b="0"/>
          <wp:wrapNone/>
          <wp:docPr id="180818378" name="Picture 180818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8DB2" w14:textId="77777777" w:rsidR="00755CDA" w:rsidRDefault="00755CDA" w:rsidP="00C5077D">
      <w:pPr>
        <w:spacing w:after="0" w:line="240" w:lineRule="auto"/>
      </w:pPr>
      <w:r>
        <w:separator/>
      </w:r>
    </w:p>
  </w:footnote>
  <w:footnote w:type="continuationSeparator" w:id="0">
    <w:p w14:paraId="6626E0DF" w14:textId="77777777" w:rsidR="00755CDA" w:rsidRDefault="00755CDA" w:rsidP="00C5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1094" w14:textId="77777777" w:rsidR="00B424A8" w:rsidRDefault="001105F0">
    <w:pPr>
      <w:pStyle w:val="Header"/>
    </w:pPr>
    <w:r>
      <w:rPr>
        <w:noProof/>
      </w:rPr>
      <mc:AlternateContent>
        <mc:Choice Requires="wps">
          <w:drawing>
            <wp:anchor distT="0" distB="0" distL="114300" distR="114300" simplePos="0" relativeHeight="251669504" behindDoc="0" locked="0" layoutInCell="1" allowOverlap="1" wp14:anchorId="29C4F50B" wp14:editId="03F9833D">
              <wp:simplePos x="0" y="0"/>
              <wp:positionH relativeFrom="column">
                <wp:posOffset>4038600</wp:posOffset>
              </wp:positionH>
              <wp:positionV relativeFrom="paragraph">
                <wp:posOffset>0</wp:posOffset>
              </wp:positionV>
              <wp:extent cx="1574800" cy="365760"/>
              <wp:effectExtent l="0" t="0" r="0" b="0"/>
              <wp:wrapNone/>
              <wp:docPr id="1915041142" name="Text Box 1915041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65760"/>
                      </a:xfrm>
                      <a:prstGeom prst="rect">
                        <a:avLst/>
                      </a:prstGeom>
                      <a:noFill/>
                      <a:ln w="9525">
                        <a:noFill/>
                        <a:miter lim="800000"/>
                        <a:headEnd/>
                        <a:tailEnd/>
                      </a:ln>
                    </wps:spPr>
                    <wps:txbx>
                      <w:txbxContent>
                        <w:p w14:paraId="2D65D064" w14:textId="77777777" w:rsidR="00B424A8" w:rsidRPr="00560474" w:rsidRDefault="001105F0" w:rsidP="00560474">
                          <w:pPr>
                            <w:rPr>
                              <w:rFonts w:ascii="Arial" w:hAnsi="Arial" w:cs="Arial"/>
                              <w:sz w:val="24"/>
                              <w:szCs w:val="24"/>
                            </w:rPr>
                          </w:pPr>
                          <w:r w:rsidRPr="00560474">
                            <w:rPr>
                              <w:rFonts w:ascii="Arial" w:hAnsi="Arial" w:cs="Arial"/>
                              <w:sz w:val="24"/>
                              <w:szCs w:val="24"/>
                            </w:rPr>
                            <w:t>In partnership with</w:t>
                          </w:r>
                        </w:p>
                        <w:p w14:paraId="35F864BF" w14:textId="77777777" w:rsidR="00B424A8" w:rsidRDefault="00B424A8"/>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9C4F50B" id="_x0000_t202" coordsize="21600,21600" o:spt="202" path="m,l,21600r21600,l21600,xe">
              <v:stroke joinstyle="miter"/>
              <v:path gradientshapeok="t" o:connecttype="rect"/>
            </v:shapetype>
            <v:shape id="Text Box 1915041142" o:spid="_x0000_s1026" type="#_x0000_t202" style="position:absolute;margin-left:318pt;margin-top:0;width:124pt;height:28.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U9wEAAM0DAAAOAAAAZHJzL2Uyb0RvYy54bWysU8tu2zAQvBfoPxC815JdPxLBcpAmTVEg&#10;fQBpP4CmKIsoyWWXtCX367ukHMdob0V1ILhacnZndri+GaxhB4VBg6v5dFJyppyERrtdzb9/e3hz&#10;xVmIwjXCgFM1P6rAbzavX617X6kZdGAahYxAXKh6X/MuRl8VRZCdsiJMwCtHyRbQikgh7ooGRU/o&#10;1hSzslwWPWDjEaQKgf7ej0m+yfhtq2T80rZBRWZqTr3FvGJet2ktNmtR7VD4TstTG+IfurBCOyp6&#10;hroXUbA96r+grJYIAdo4kWALaFstVeZAbKblH2yeOuFV5kLiBH+WKfw/WPn58OS/IovDOxhogJlE&#10;8I8gfwTm4K4TbqduEaHvlGio8DRJVvQ+VKerSepQhQSy7T9BQ0MW+wgZaGjRJlWIJyN0GsDxLLoa&#10;IpOp5GI1vyopJSn3drlYLfNUClE93/YY4gcFlqVNzZGGmtHF4THE1I2ono+kYg4etDF5sMaxvubX&#10;i9kiX7jIWB3Jd0bbmlNx+kYnJJLvXZMvR6HNuKcCxp1YJ6Ij5ThsBzqY2G+hORJ/hNFf9B5o0wH+&#10;4qwnb9U8/NwLVJyZj440vJ7O58mMOZgvVjMK8DKzvcwIJwmq5pGzcXsXs4FHrrekdauzDC+dnHol&#10;z2R1Tv5OpryM86mXV7j5DQAA//8DAFBLAwQUAAYACAAAACEAeZHKttwAAAAHAQAADwAAAGRycy9k&#10;b3ducmV2LnhtbEyPT0/DMAzF70h8h8hI3FgCbKWUuhMCcQVt/JG4ZY3XVjRO1WRr+faYE1ysZz3r&#10;vZ/L9ex7daQxdoERLhcGFHEdXMcNwtvr00UOKibLzvaBCeGbIqyr05PSFi5MvKHjNjVKQjgWFqFN&#10;aSi0jnVL3sZFGIjF24fR2yTr2Gg32knCfa+vjMm0tx1LQ2sHemip/toePML78/7zY2lemke/GqYw&#10;G83+ViOen833d6ASzenvGH7xBR0qYdqFA7uoeoTsOpNfEoJMsfN8KWKHsLrJQFel/s9f/QAAAP//&#10;AwBQSwECLQAUAAYACAAAACEAtoM4kv4AAADhAQAAEwAAAAAAAAAAAAAAAAAAAAAAW0NvbnRlbnRf&#10;VHlwZXNdLnhtbFBLAQItABQABgAIAAAAIQA4/SH/1gAAAJQBAAALAAAAAAAAAAAAAAAAAC8BAABf&#10;cmVscy8ucmVsc1BLAQItABQABgAIAAAAIQCI/E1U9wEAAM0DAAAOAAAAAAAAAAAAAAAAAC4CAABk&#10;cnMvZTJvRG9jLnhtbFBLAQItABQABgAIAAAAIQB5kcq23AAAAAcBAAAPAAAAAAAAAAAAAAAAAFEE&#10;AABkcnMvZG93bnJldi54bWxQSwUGAAAAAAQABADzAAAAWgUAAAAA&#10;" filled="f" stroked="f">
              <v:textbox>
                <w:txbxContent>
                  <w:p w14:paraId="2D65D064" w14:textId="77777777" w:rsidR="00B424A8" w:rsidRPr="00560474" w:rsidRDefault="00000000" w:rsidP="00560474">
                    <w:pPr>
                      <w:rPr>
                        <w:rFonts w:ascii="Arial" w:hAnsi="Arial" w:cs="Arial"/>
                        <w:sz w:val="24"/>
                        <w:szCs w:val="24"/>
                      </w:rPr>
                    </w:pPr>
                    <w:r w:rsidRPr="00560474">
                      <w:rPr>
                        <w:rFonts w:ascii="Arial" w:hAnsi="Arial" w:cs="Arial"/>
                        <w:sz w:val="24"/>
                        <w:szCs w:val="24"/>
                      </w:rPr>
                      <w:t>In partnership with</w:t>
                    </w:r>
                  </w:p>
                  <w:p w14:paraId="35F864BF" w14:textId="77777777" w:rsidR="00B424A8" w:rsidRDefault="00B424A8"/>
                </w:txbxContent>
              </v:textbox>
            </v:shape>
          </w:pict>
        </mc:Fallback>
      </mc:AlternateContent>
    </w:r>
    <w:r>
      <w:rPr>
        <w:noProof/>
        <w14:ligatures w14:val="standardContextual"/>
      </w:rPr>
      <w:drawing>
        <wp:inline distT="0" distB="0" distL="0" distR="0" wp14:anchorId="162C5F47" wp14:editId="3F4FEF66">
          <wp:extent cx="1061865" cy="1005681"/>
          <wp:effectExtent l="0" t="0" r="5080" b="0"/>
          <wp:docPr id="1351623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623387" name="Picture 1351623387"/>
                  <pic:cNvPicPr/>
                </pic:nvPicPr>
                <pic:blipFill>
                  <a:blip r:embed="rId1">
                    <a:extLst>
                      <a:ext uri="{28A0092B-C50C-407E-A947-70E740481C1C}">
                        <a14:useLocalDpi xmlns:a14="http://schemas.microsoft.com/office/drawing/2010/main" val="0"/>
                      </a:ext>
                    </a:extLst>
                  </a:blip>
                  <a:stretch>
                    <a:fillRect/>
                  </a:stretch>
                </pic:blipFill>
                <pic:spPr>
                  <a:xfrm>
                    <a:off x="0" y="0"/>
                    <a:ext cx="1079532" cy="1022413"/>
                  </a:xfrm>
                  <a:prstGeom prst="rect">
                    <a:avLst/>
                  </a:prstGeom>
                </pic:spPr>
              </pic:pic>
            </a:graphicData>
          </a:graphic>
        </wp:inline>
      </w:drawing>
    </w:r>
    <w:r>
      <w:ptab w:relativeTo="margin" w:alignment="center" w:leader="none"/>
    </w:r>
    <w:r>
      <w:ptab w:relativeTo="margin" w:alignment="right" w:leader="none"/>
    </w:r>
    <w:r>
      <w:rPr>
        <w:noProof/>
        <w14:ligatures w14:val="standardContextual"/>
      </w:rPr>
      <w:drawing>
        <wp:inline distT="0" distB="0" distL="0" distR="0" wp14:anchorId="789FF644" wp14:editId="2BB78338">
          <wp:extent cx="2197100" cy="732367"/>
          <wp:effectExtent l="0" t="0" r="0" b="4445"/>
          <wp:docPr id="17391342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134215" name="Picture 1739134215"/>
                  <pic:cNvPicPr/>
                </pic:nvPicPr>
                <pic:blipFill>
                  <a:blip r:embed="rId2">
                    <a:extLst>
                      <a:ext uri="{28A0092B-C50C-407E-A947-70E740481C1C}">
                        <a14:useLocalDpi xmlns:a14="http://schemas.microsoft.com/office/drawing/2010/main" val="0"/>
                      </a:ext>
                    </a:extLst>
                  </a:blip>
                  <a:stretch>
                    <a:fillRect/>
                  </a:stretch>
                </pic:blipFill>
                <pic:spPr>
                  <a:xfrm>
                    <a:off x="0" y="0"/>
                    <a:ext cx="2234623" cy="744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7F5"/>
    <w:multiLevelType w:val="hybridMultilevel"/>
    <w:tmpl w:val="D4C41E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84AF5"/>
    <w:multiLevelType w:val="hybridMultilevel"/>
    <w:tmpl w:val="D92CEAC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6BE419"/>
    <w:multiLevelType w:val="hybridMultilevel"/>
    <w:tmpl w:val="D7767E8C"/>
    <w:lvl w:ilvl="0" w:tplc="36140C52">
      <w:start w:val="1"/>
      <w:numFmt w:val="bullet"/>
      <w:lvlText w:val=""/>
      <w:lvlJc w:val="left"/>
      <w:pPr>
        <w:ind w:left="720" w:hanging="360"/>
      </w:pPr>
      <w:rPr>
        <w:rFonts w:ascii="Symbol" w:hAnsi="Symbol" w:hint="default"/>
      </w:rPr>
    </w:lvl>
    <w:lvl w:ilvl="1" w:tplc="29CAABA2">
      <w:start w:val="1"/>
      <w:numFmt w:val="bullet"/>
      <w:lvlText w:val="o"/>
      <w:lvlJc w:val="left"/>
      <w:pPr>
        <w:ind w:left="1440" w:hanging="360"/>
      </w:pPr>
      <w:rPr>
        <w:rFonts w:ascii="Courier New" w:hAnsi="Courier New" w:hint="default"/>
      </w:rPr>
    </w:lvl>
    <w:lvl w:ilvl="2" w:tplc="D7404C76">
      <w:start w:val="1"/>
      <w:numFmt w:val="bullet"/>
      <w:lvlText w:val=""/>
      <w:lvlJc w:val="left"/>
      <w:pPr>
        <w:ind w:left="2160" w:hanging="360"/>
      </w:pPr>
      <w:rPr>
        <w:rFonts w:ascii="Wingdings" w:hAnsi="Wingdings" w:hint="default"/>
      </w:rPr>
    </w:lvl>
    <w:lvl w:ilvl="3" w:tplc="ABA6787A">
      <w:start w:val="1"/>
      <w:numFmt w:val="bullet"/>
      <w:lvlText w:val=""/>
      <w:lvlJc w:val="left"/>
      <w:pPr>
        <w:ind w:left="2880" w:hanging="360"/>
      </w:pPr>
      <w:rPr>
        <w:rFonts w:ascii="Symbol" w:hAnsi="Symbol" w:hint="default"/>
      </w:rPr>
    </w:lvl>
    <w:lvl w:ilvl="4" w:tplc="627EF398">
      <w:start w:val="1"/>
      <w:numFmt w:val="bullet"/>
      <w:lvlText w:val="o"/>
      <w:lvlJc w:val="left"/>
      <w:pPr>
        <w:ind w:left="3600" w:hanging="360"/>
      </w:pPr>
      <w:rPr>
        <w:rFonts w:ascii="Courier New" w:hAnsi="Courier New" w:hint="default"/>
      </w:rPr>
    </w:lvl>
    <w:lvl w:ilvl="5" w:tplc="D39E0C46">
      <w:start w:val="1"/>
      <w:numFmt w:val="bullet"/>
      <w:lvlText w:val=""/>
      <w:lvlJc w:val="left"/>
      <w:pPr>
        <w:ind w:left="4320" w:hanging="360"/>
      </w:pPr>
      <w:rPr>
        <w:rFonts w:ascii="Wingdings" w:hAnsi="Wingdings" w:hint="default"/>
      </w:rPr>
    </w:lvl>
    <w:lvl w:ilvl="6" w:tplc="5B4E1422">
      <w:start w:val="1"/>
      <w:numFmt w:val="bullet"/>
      <w:lvlText w:val=""/>
      <w:lvlJc w:val="left"/>
      <w:pPr>
        <w:ind w:left="5040" w:hanging="360"/>
      </w:pPr>
      <w:rPr>
        <w:rFonts w:ascii="Symbol" w:hAnsi="Symbol" w:hint="default"/>
      </w:rPr>
    </w:lvl>
    <w:lvl w:ilvl="7" w:tplc="9B9050D2">
      <w:start w:val="1"/>
      <w:numFmt w:val="bullet"/>
      <w:lvlText w:val="o"/>
      <w:lvlJc w:val="left"/>
      <w:pPr>
        <w:ind w:left="5760" w:hanging="360"/>
      </w:pPr>
      <w:rPr>
        <w:rFonts w:ascii="Courier New" w:hAnsi="Courier New" w:hint="default"/>
      </w:rPr>
    </w:lvl>
    <w:lvl w:ilvl="8" w:tplc="1CD2EC04">
      <w:start w:val="1"/>
      <w:numFmt w:val="bullet"/>
      <w:lvlText w:val=""/>
      <w:lvlJc w:val="left"/>
      <w:pPr>
        <w:ind w:left="6480" w:hanging="360"/>
      </w:pPr>
      <w:rPr>
        <w:rFonts w:ascii="Wingdings" w:hAnsi="Wingdings" w:hint="default"/>
      </w:rPr>
    </w:lvl>
  </w:abstractNum>
  <w:abstractNum w:abstractNumId="3" w15:restartNumberingAfterBreak="0">
    <w:nsid w:val="144B2E15"/>
    <w:multiLevelType w:val="hybridMultilevel"/>
    <w:tmpl w:val="29B43E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D0E2A"/>
    <w:multiLevelType w:val="hybridMultilevel"/>
    <w:tmpl w:val="FFFFFFFF"/>
    <w:lvl w:ilvl="0" w:tplc="9E6AE094">
      <w:start w:val="1"/>
      <w:numFmt w:val="bullet"/>
      <w:lvlText w:val=""/>
      <w:lvlJc w:val="left"/>
      <w:pPr>
        <w:ind w:left="720" w:hanging="360"/>
      </w:pPr>
      <w:rPr>
        <w:rFonts w:ascii="Wingdings" w:hAnsi="Wingdings" w:hint="default"/>
      </w:rPr>
    </w:lvl>
    <w:lvl w:ilvl="1" w:tplc="37588A06">
      <w:start w:val="1"/>
      <w:numFmt w:val="bullet"/>
      <w:lvlText w:val="o"/>
      <w:lvlJc w:val="left"/>
      <w:pPr>
        <w:ind w:left="1440" w:hanging="360"/>
      </w:pPr>
      <w:rPr>
        <w:rFonts w:ascii="Courier New" w:hAnsi="Courier New" w:hint="default"/>
      </w:rPr>
    </w:lvl>
    <w:lvl w:ilvl="2" w:tplc="81D0AC12">
      <w:start w:val="1"/>
      <w:numFmt w:val="bullet"/>
      <w:lvlText w:val=""/>
      <w:lvlJc w:val="left"/>
      <w:pPr>
        <w:ind w:left="2160" w:hanging="360"/>
      </w:pPr>
      <w:rPr>
        <w:rFonts w:ascii="Wingdings" w:hAnsi="Wingdings" w:hint="default"/>
      </w:rPr>
    </w:lvl>
    <w:lvl w:ilvl="3" w:tplc="C64E3A44">
      <w:start w:val="1"/>
      <w:numFmt w:val="bullet"/>
      <w:lvlText w:val=""/>
      <w:lvlJc w:val="left"/>
      <w:pPr>
        <w:ind w:left="2880" w:hanging="360"/>
      </w:pPr>
      <w:rPr>
        <w:rFonts w:ascii="Symbol" w:hAnsi="Symbol" w:hint="default"/>
      </w:rPr>
    </w:lvl>
    <w:lvl w:ilvl="4" w:tplc="C7CA49E6">
      <w:start w:val="1"/>
      <w:numFmt w:val="bullet"/>
      <w:lvlText w:val="o"/>
      <w:lvlJc w:val="left"/>
      <w:pPr>
        <w:ind w:left="3600" w:hanging="360"/>
      </w:pPr>
      <w:rPr>
        <w:rFonts w:ascii="Courier New" w:hAnsi="Courier New" w:hint="default"/>
      </w:rPr>
    </w:lvl>
    <w:lvl w:ilvl="5" w:tplc="7CFC6382">
      <w:start w:val="1"/>
      <w:numFmt w:val="bullet"/>
      <w:lvlText w:val=""/>
      <w:lvlJc w:val="left"/>
      <w:pPr>
        <w:ind w:left="4320" w:hanging="360"/>
      </w:pPr>
      <w:rPr>
        <w:rFonts w:ascii="Wingdings" w:hAnsi="Wingdings" w:hint="default"/>
      </w:rPr>
    </w:lvl>
    <w:lvl w:ilvl="6" w:tplc="08C24A58">
      <w:start w:val="1"/>
      <w:numFmt w:val="bullet"/>
      <w:lvlText w:val=""/>
      <w:lvlJc w:val="left"/>
      <w:pPr>
        <w:ind w:left="5040" w:hanging="360"/>
      </w:pPr>
      <w:rPr>
        <w:rFonts w:ascii="Symbol" w:hAnsi="Symbol" w:hint="default"/>
      </w:rPr>
    </w:lvl>
    <w:lvl w:ilvl="7" w:tplc="7D9E8BD8">
      <w:start w:val="1"/>
      <w:numFmt w:val="bullet"/>
      <w:lvlText w:val="o"/>
      <w:lvlJc w:val="left"/>
      <w:pPr>
        <w:ind w:left="5760" w:hanging="360"/>
      </w:pPr>
      <w:rPr>
        <w:rFonts w:ascii="Courier New" w:hAnsi="Courier New" w:hint="default"/>
      </w:rPr>
    </w:lvl>
    <w:lvl w:ilvl="8" w:tplc="40E871D8">
      <w:start w:val="1"/>
      <w:numFmt w:val="bullet"/>
      <w:lvlText w:val=""/>
      <w:lvlJc w:val="left"/>
      <w:pPr>
        <w:ind w:left="6480" w:hanging="360"/>
      </w:pPr>
      <w:rPr>
        <w:rFonts w:ascii="Wingdings" w:hAnsi="Wingdings" w:hint="default"/>
      </w:rPr>
    </w:lvl>
  </w:abstractNum>
  <w:abstractNum w:abstractNumId="5" w15:restartNumberingAfterBreak="0">
    <w:nsid w:val="201A3F02"/>
    <w:multiLevelType w:val="hybridMultilevel"/>
    <w:tmpl w:val="F24625E6"/>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6" w15:restartNumberingAfterBreak="0">
    <w:nsid w:val="32D96DB2"/>
    <w:multiLevelType w:val="hybridMultilevel"/>
    <w:tmpl w:val="192E5C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9E7C51"/>
    <w:multiLevelType w:val="hybridMultilevel"/>
    <w:tmpl w:val="931E8364"/>
    <w:lvl w:ilvl="0" w:tplc="16EA8BE6">
      <w:start w:val="1"/>
      <w:numFmt w:val="decimal"/>
      <w:lvlText w:val="%1."/>
      <w:lvlJc w:val="left"/>
      <w:pPr>
        <w:ind w:left="720" w:hanging="360"/>
      </w:pPr>
    </w:lvl>
    <w:lvl w:ilvl="1" w:tplc="5A98F906">
      <w:start w:val="1"/>
      <w:numFmt w:val="lowerLetter"/>
      <w:lvlText w:val="%2."/>
      <w:lvlJc w:val="left"/>
      <w:pPr>
        <w:ind w:left="1440" w:hanging="360"/>
      </w:pPr>
    </w:lvl>
    <w:lvl w:ilvl="2" w:tplc="1F626258">
      <w:start w:val="1"/>
      <w:numFmt w:val="lowerRoman"/>
      <w:lvlText w:val="%3."/>
      <w:lvlJc w:val="right"/>
      <w:pPr>
        <w:ind w:left="2160" w:hanging="180"/>
      </w:pPr>
    </w:lvl>
    <w:lvl w:ilvl="3" w:tplc="34D2E19C">
      <w:start w:val="1"/>
      <w:numFmt w:val="decimal"/>
      <w:lvlText w:val="%4."/>
      <w:lvlJc w:val="left"/>
      <w:pPr>
        <w:ind w:left="2880" w:hanging="360"/>
      </w:pPr>
    </w:lvl>
    <w:lvl w:ilvl="4" w:tplc="C98ED8AA">
      <w:start w:val="1"/>
      <w:numFmt w:val="lowerLetter"/>
      <w:lvlText w:val="%5."/>
      <w:lvlJc w:val="left"/>
      <w:pPr>
        <w:ind w:left="3600" w:hanging="360"/>
      </w:pPr>
    </w:lvl>
    <w:lvl w:ilvl="5" w:tplc="709C8BA6">
      <w:start w:val="1"/>
      <w:numFmt w:val="lowerRoman"/>
      <w:lvlText w:val="%6."/>
      <w:lvlJc w:val="right"/>
      <w:pPr>
        <w:ind w:left="4320" w:hanging="180"/>
      </w:pPr>
    </w:lvl>
    <w:lvl w:ilvl="6" w:tplc="CCB0FE54">
      <w:start w:val="1"/>
      <w:numFmt w:val="decimal"/>
      <w:lvlText w:val="%7."/>
      <w:lvlJc w:val="left"/>
      <w:pPr>
        <w:ind w:left="5040" w:hanging="360"/>
      </w:pPr>
    </w:lvl>
    <w:lvl w:ilvl="7" w:tplc="7C646F76">
      <w:start w:val="1"/>
      <w:numFmt w:val="lowerLetter"/>
      <w:lvlText w:val="%8."/>
      <w:lvlJc w:val="left"/>
      <w:pPr>
        <w:ind w:left="5760" w:hanging="360"/>
      </w:pPr>
    </w:lvl>
    <w:lvl w:ilvl="8" w:tplc="68A02BC0">
      <w:start w:val="1"/>
      <w:numFmt w:val="lowerRoman"/>
      <w:lvlText w:val="%9."/>
      <w:lvlJc w:val="right"/>
      <w:pPr>
        <w:ind w:left="6480" w:hanging="180"/>
      </w:pPr>
    </w:lvl>
  </w:abstractNum>
  <w:abstractNum w:abstractNumId="8" w15:restartNumberingAfterBreak="0">
    <w:nsid w:val="427C527F"/>
    <w:multiLevelType w:val="hybridMultilevel"/>
    <w:tmpl w:val="2D64BB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8428B2"/>
    <w:multiLevelType w:val="hybridMultilevel"/>
    <w:tmpl w:val="CD0A92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D2F7D"/>
    <w:multiLevelType w:val="hybridMultilevel"/>
    <w:tmpl w:val="0B564BA0"/>
    <w:lvl w:ilvl="0" w:tplc="C65AEB2E">
      <w:start w:val="1"/>
      <w:numFmt w:val="lowerRoman"/>
      <w:lvlText w:val="%1."/>
      <w:lvlJc w:val="left"/>
      <w:pPr>
        <w:ind w:left="1190" w:hanging="720"/>
      </w:pPr>
      <w:rPr>
        <w:rFonts w:ascii="Arial MT" w:eastAsia="Arial MT" w:hAnsi="Arial MT" w:cs="Arial M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56E3AE1B"/>
    <w:multiLevelType w:val="hybridMultilevel"/>
    <w:tmpl w:val="FFFFFFFF"/>
    <w:lvl w:ilvl="0" w:tplc="ADA668BC">
      <w:start w:val="1"/>
      <w:numFmt w:val="lowerLetter"/>
      <w:lvlText w:val="%1."/>
      <w:lvlJc w:val="left"/>
      <w:pPr>
        <w:ind w:left="720" w:hanging="360"/>
      </w:pPr>
    </w:lvl>
    <w:lvl w:ilvl="1" w:tplc="915C1346">
      <w:start w:val="1"/>
      <w:numFmt w:val="lowerLetter"/>
      <w:lvlText w:val="%2."/>
      <w:lvlJc w:val="left"/>
      <w:pPr>
        <w:ind w:left="1440" w:hanging="360"/>
      </w:pPr>
    </w:lvl>
    <w:lvl w:ilvl="2" w:tplc="D6AE7808">
      <w:start w:val="1"/>
      <w:numFmt w:val="lowerRoman"/>
      <w:lvlText w:val="%3."/>
      <w:lvlJc w:val="right"/>
      <w:pPr>
        <w:ind w:left="2160" w:hanging="180"/>
      </w:pPr>
    </w:lvl>
    <w:lvl w:ilvl="3" w:tplc="3BA22FC2">
      <w:start w:val="1"/>
      <w:numFmt w:val="decimal"/>
      <w:lvlText w:val="%4."/>
      <w:lvlJc w:val="left"/>
      <w:pPr>
        <w:ind w:left="2880" w:hanging="360"/>
      </w:pPr>
    </w:lvl>
    <w:lvl w:ilvl="4" w:tplc="A5E270D4">
      <w:start w:val="1"/>
      <w:numFmt w:val="lowerLetter"/>
      <w:lvlText w:val="%5."/>
      <w:lvlJc w:val="left"/>
      <w:pPr>
        <w:ind w:left="3600" w:hanging="360"/>
      </w:pPr>
    </w:lvl>
    <w:lvl w:ilvl="5" w:tplc="E4AC2766">
      <w:start w:val="1"/>
      <w:numFmt w:val="lowerRoman"/>
      <w:lvlText w:val="%6."/>
      <w:lvlJc w:val="right"/>
      <w:pPr>
        <w:ind w:left="4320" w:hanging="180"/>
      </w:pPr>
    </w:lvl>
    <w:lvl w:ilvl="6" w:tplc="D0B2DB2A">
      <w:start w:val="1"/>
      <w:numFmt w:val="decimal"/>
      <w:lvlText w:val="%7."/>
      <w:lvlJc w:val="left"/>
      <w:pPr>
        <w:ind w:left="5040" w:hanging="360"/>
      </w:pPr>
    </w:lvl>
    <w:lvl w:ilvl="7" w:tplc="57A85702">
      <w:start w:val="1"/>
      <w:numFmt w:val="lowerLetter"/>
      <w:lvlText w:val="%8."/>
      <w:lvlJc w:val="left"/>
      <w:pPr>
        <w:ind w:left="5760" w:hanging="360"/>
      </w:pPr>
    </w:lvl>
    <w:lvl w:ilvl="8" w:tplc="65366514">
      <w:start w:val="1"/>
      <w:numFmt w:val="lowerRoman"/>
      <w:lvlText w:val="%9."/>
      <w:lvlJc w:val="right"/>
      <w:pPr>
        <w:ind w:left="6480" w:hanging="180"/>
      </w:pPr>
    </w:lvl>
  </w:abstractNum>
  <w:abstractNum w:abstractNumId="12" w15:restartNumberingAfterBreak="0">
    <w:nsid w:val="59554FCE"/>
    <w:multiLevelType w:val="hybridMultilevel"/>
    <w:tmpl w:val="3D2AEAF0"/>
    <w:lvl w:ilvl="0" w:tplc="4CE68C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7807F"/>
    <w:multiLevelType w:val="hybridMultilevel"/>
    <w:tmpl w:val="BF8005BE"/>
    <w:lvl w:ilvl="0" w:tplc="884E86FA">
      <w:start w:val="1"/>
      <w:numFmt w:val="bullet"/>
      <w:lvlText w:val="§"/>
      <w:lvlJc w:val="left"/>
      <w:pPr>
        <w:ind w:left="720" w:hanging="360"/>
      </w:pPr>
      <w:rPr>
        <w:rFonts w:ascii="Wingdings" w:hAnsi="Wingdings" w:hint="default"/>
      </w:rPr>
    </w:lvl>
    <w:lvl w:ilvl="1" w:tplc="B8CE480C">
      <w:start w:val="1"/>
      <w:numFmt w:val="bullet"/>
      <w:lvlText w:val="o"/>
      <w:lvlJc w:val="left"/>
      <w:pPr>
        <w:ind w:left="1440" w:hanging="360"/>
      </w:pPr>
      <w:rPr>
        <w:rFonts w:ascii="Courier New" w:hAnsi="Courier New" w:hint="default"/>
      </w:rPr>
    </w:lvl>
    <w:lvl w:ilvl="2" w:tplc="5C86D7B4">
      <w:start w:val="1"/>
      <w:numFmt w:val="bullet"/>
      <w:lvlText w:val=""/>
      <w:lvlJc w:val="left"/>
      <w:pPr>
        <w:ind w:left="2160" w:hanging="360"/>
      </w:pPr>
      <w:rPr>
        <w:rFonts w:ascii="Wingdings" w:hAnsi="Wingdings" w:hint="default"/>
      </w:rPr>
    </w:lvl>
    <w:lvl w:ilvl="3" w:tplc="D60C2A44">
      <w:start w:val="1"/>
      <w:numFmt w:val="bullet"/>
      <w:lvlText w:val=""/>
      <w:lvlJc w:val="left"/>
      <w:pPr>
        <w:ind w:left="2880" w:hanging="360"/>
      </w:pPr>
      <w:rPr>
        <w:rFonts w:ascii="Symbol" w:hAnsi="Symbol" w:hint="default"/>
      </w:rPr>
    </w:lvl>
    <w:lvl w:ilvl="4" w:tplc="DAEC2BF4">
      <w:start w:val="1"/>
      <w:numFmt w:val="bullet"/>
      <w:lvlText w:val="o"/>
      <w:lvlJc w:val="left"/>
      <w:pPr>
        <w:ind w:left="3600" w:hanging="360"/>
      </w:pPr>
      <w:rPr>
        <w:rFonts w:ascii="Courier New" w:hAnsi="Courier New" w:hint="default"/>
      </w:rPr>
    </w:lvl>
    <w:lvl w:ilvl="5" w:tplc="905EFF92">
      <w:start w:val="1"/>
      <w:numFmt w:val="bullet"/>
      <w:lvlText w:val=""/>
      <w:lvlJc w:val="left"/>
      <w:pPr>
        <w:ind w:left="4320" w:hanging="360"/>
      </w:pPr>
      <w:rPr>
        <w:rFonts w:ascii="Wingdings" w:hAnsi="Wingdings" w:hint="default"/>
      </w:rPr>
    </w:lvl>
    <w:lvl w:ilvl="6" w:tplc="2190E0F2">
      <w:start w:val="1"/>
      <w:numFmt w:val="bullet"/>
      <w:lvlText w:val=""/>
      <w:lvlJc w:val="left"/>
      <w:pPr>
        <w:ind w:left="5040" w:hanging="360"/>
      </w:pPr>
      <w:rPr>
        <w:rFonts w:ascii="Symbol" w:hAnsi="Symbol" w:hint="default"/>
      </w:rPr>
    </w:lvl>
    <w:lvl w:ilvl="7" w:tplc="2B8CF47A">
      <w:start w:val="1"/>
      <w:numFmt w:val="bullet"/>
      <w:lvlText w:val="o"/>
      <w:lvlJc w:val="left"/>
      <w:pPr>
        <w:ind w:left="5760" w:hanging="360"/>
      </w:pPr>
      <w:rPr>
        <w:rFonts w:ascii="Courier New" w:hAnsi="Courier New" w:hint="default"/>
      </w:rPr>
    </w:lvl>
    <w:lvl w:ilvl="8" w:tplc="7CE28212">
      <w:start w:val="1"/>
      <w:numFmt w:val="bullet"/>
      <w:lvlText w:val=""/>
      <w:lvlJc w:val="left"/>
      <w:pPr>
        <w:ind w:left="6480" w:hanging="360"/>
      </w:pPr>
      <w:rPr>
        <w:rFonts w:ascii="Wingdings" w:hAnsi="Wingdings" w:hint="default"/>
      </w:rPr>
    </w:lvl>
  </w:abstractNum>
  <w:num w:numId="1" w16cid:durableId="2071340215">
    <w:abstractNumId w:val="4"/>
  </w:num>
  <w:num w:numId="2" w16cid:durableId="776563014">
    <w:abstractNumId w:val="11"/>
  </w:num>
  <w:num w:numId="3" w16cid:durableId="1882857501">
    <w:abstractNumId w:val="7"/>
  </w:num>
  <w:num w:numId="4" w16cid:durableId="546339048">
    <w:abstractNumId w:val="2"/>
  </w:num>
  <w:num w:numId="5" w16cid:durableId="811680445">
    <w:abstractNumId w:val="13"/>
  </w:num>
  <w:num w:numId="6" w16cid:durableId="453400982">
    <w:abstractNumId w:val="0"/>
  </w:num>
  <w:num w:numId="7" w16cid:durableId="214319667">
    <w:abstractNumId w:val="3"/>
  </w:num>
  <w:num w:numId="8" w16cid:durableId="1890261591">
    <w:abstractNumId w:val="6"/>
  </w:num>
  <w:num w:numId="9" w16cid:durableId="800808410">
    <w:abstractNumId w:val="10"/>
  </w:num>
  <w:num w:numId="10" w16cid:durableId="941299970">
    <w:abstractNumId w:val="8"/>
  </w:num>
  <w:num w:numId="11" w16cid:durableId="444926028">
    <w:abstractNumId w:val="1"/>
  </w:num>
  <w:num w:numId="12" w16cid:durableId="1917131830">
    <w:abstractNumId w:val="9"/>
  </w:num>
  <w:num w:numId="13" w16cid:durableId="2116631852">
    <w:abstractNumId w:val="12"/>
  </w:num>
  <w:num w:numId="14" w16cid:durableId="547180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7D"/>
    <w:rsid w:val="0002021E"/>
    <w:rsid w:val="00074354"/>
    <w:rsid w:val="001105F0"/>
    <w:rsid w:val="0015559D"/>
    <w:rsid w:val="001C5AF1"/>
    <w:rsid w:val="00215C68"/>
    <w:rsid w:val="00304E6A"/>
    <w:rsid w:val="00395E13"/>
    <w:rsid w:val="00414683"/>
    <w:rsid w:val="004A1DF6"/>
    <w:rsid w:val="004B76FD"/>
    <w:rsid w:val="00671732"/>
    <w:rsid w:val="00755CDA"/>
    <w:rsid w:val="007764E0"/>
    <w:rsid w:val="007978DF"/>
    <w:rsid w:val="0083003D"/>
    <w:rsid w:val="00837FBB"/>
    <w:rsid w:val="0087203E"/>
    <w:rsid w:val="008D5130"/>
    <w:rsid w:val="008D621F"/>
    <w:rsid w:val="0090546F"/>
    <w:rsid w:val="00A2588F"/>
    <w:rsid w:val="00AA0AE1"/>
    <w:rsid w:val="00AF76CA"/>
    <w:rsid w:val="00B424A8"/>
    <w:rsid w:val="00BD15D5"/>
    <w:rsid w:val="00BE3C56"/>
    <w:rsid w:val="00C042BF"/>
    <w:rsid w:val="00C05BE5"/>
    <w:rsid w:val="00C454B5"/>
    <w:rsid w:val="00C5077D"/>
    <w:rsid w:val="00C900A6"/>
    <w:rsid w:val="00D02BE0"/>
    <w:rsid w:val="00D03631"/>
    <w:rsid w:val="00D6516F"/>
    <w:rsid w:val="00E520D9"/>
    <w:rsid w:val="00F2208D"/>
    <w:rsid w:val="00F84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08DF"/>
  <w15:chartTrackingRefBased/>
  <w15:docId w15:val="{2BFE0D80-2909-304F-87DE-F6765832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7D"/>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C5077D"/>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C5077D"/>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C5077D"/>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77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C5077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C5077D"/>
    <w:rPr>
      <w:rFonts w:asciiTheme="majorHAnsi" w:eastAsiaTheme="majorEastAsia" w:hAnsiTheme="majorHAnsi" w:cstheme="majorBidi"/>
      <w:color w:val="1F3763" w:themeColor="accent1" w:themeShade="7F"/>
      <w:lang w:val="en-US"/>
    </w:rPr>
  </w:style>
  <w:style w:type="paragraph" w:styleId="Header">
    <w:name w:val="header"/>
    <w:basedOn w:val="Normal"/>
    <w:link w:val="HeaderChar"/>
    <w:uiPriority w:val="99"/>
    <w:unhideWhenUsed/>
    <w:rsid w:val="00C50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7D"/>
    <w:rPr>
      <w:kern w:val="0"/>
      <w:sz w:val="22"/>
      <w:szCs w:val="22"/>
      <w:lang w:val="en-US"/>
      <w14:ligatures w14:val="none"/>
    </w:rPr>
  </w:style>
  <w:style w:type="paragraph" w:styleId="Footer">
    <w:name w:val="footer"/>
    <w:basedOn w:val="Normal"/>
    <w:link w:val="FooterChar"/>
    <w:uiPriority w:val="99"/>
    <w:unhideWhenUsed/>
    <w:rsid w:val="00C50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7D"/>
    <w:rPr>
      <w:kern w:val="0"/>
      <w:sz w:val="22"/>
      <w:szCs w:val="22"/>
      <w:lang w:val="en-US"/>
      <w14:ligatures w14:val="none"/>
    </w:rPr>
  </w:style>
  <w:style w:type="paragraph" w:styleId="ListParagraph">
    <w:name w:val="List Paragraph"/>
    <w:basedOn w:val="Normal"/>
    <w:uiPriority w:val="34"/>
    <w:qFormat/>
    <w:rsid w:val="00C5077D"/>
    <w:pPr>
      <w:ind w:left="720"/>
      <w:contextualSpacing/>
    </w:pPr>
  </w:style>
  <w:style w:type="paragraph" w:styleId="FootnoteText">
    <w:name w:val="footnote text"/>
    <w:basedOn w:val="Normal"/>
    <w:link w:val="FootnoteTextChar"/>
    <w:uiPriority w:val="99"/>
    <w:semiHidden/>
    <w:unhideWhenUsed/>
    <w:rsid w:val="00C5077D"/>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C5077D"/>
    <w:rPr>
      <w:sz w:val="20"/>
      <w:szCs w:val="20"/>
      <w:lang w:val="en-US"/>
    </w:rPr>
  </w:style>
  <w:style w:type="character" w:styleId="FootnoteReference">
    <w:name w:val="footnote reference"/>
    <w:basedOn w:val="DefaultParagraphFont"/>
    <w:uiPriority w:val="99"/>
    <w:semiHidden/>
    <w:unhideWhenUsed/>
    <w:rsid w:val="00C5077D"/>
    <w:rPr>
      <w:vertAlign w:val="superscript"/>
    </w:rPr>
  </w:style>
  <w:style w:type="paragraph" w:customStyle="1" w:styleId="TableParagraph">
    <w:name w:val="Table Paragraph"/>
    <w:basedOn w:val="Normal"/>
    <w:uiPriority w:val="1"/>
    <w:qFormat/>
    <w:rsid w:val="00C5077D"/>
    <w:pPr>
      <w:widowControl w:val="0"/>
      <w:autoSpaceDE w:val="0"/>
      <w:autoSpaceDN w:val="0"/>
      <w:spacing w:after="0" w:line="240" w:lineRule="auto"/>
      <w:ind w:left="470"/>
    </w:pPr>
    <w:rPr>
      <w:rFonts w:ascii="Arial MT" w:eastAsia="Arial MT" w:hAnsi="Arial MT" w:cs="Arial MT"/>
    </w:rPr>
  </w:style>
  <w:style w:type="paragraph" w:styleId="BodyText">
    <w:name w:val="Body Text"/>
    <w:basedOn w:val="Normal"/>
    <w:link w:val="BodyTextChar"/>
    <w:uiPriority w:val="1"/>
    <w:qFormat/>
    <w:rsid w:val="00C5077D"/>
    <w:pPr>
      <w:widowControl w:val="0"/>
      <w:autoSpaceDE w:val="0"/>
      <w:autoSpaceDN w:val="0"/>
      <w:spacing w:after="0" w:line="240" w:lineRule="auto"/>
      <w:ind w:left="853"/>
    </w:pPr>
    <w:rPr>
      <w:rFonts w:ascii="Arial MT" w:eastAsia="Arial MT" w:hAnsi="Arial MT" w:cs="Arial MT"/>
    </w:rPr>
  </w:style>
  <w:style w:type="character" w:customStyle="1" w:styleId="BodyTextChar">
    <w:name w:val="Body Text Char"/>
    <w:basedOn w:val="DefaultParagraphFont"/>
    <w:link w:val="BodyText"/>
    <w:uiPriority w:val="1"/>
    <w:rsid w:val="00C5077D"/>
    <w:rPr>
      <w:rFonts w:ascii="Arial MT" w:eastAsia="Arial MT" w:hAnsi="Arial MT" w:cs="Arial MT"/>
      <w:kern w:val="0"/>
      <w:sz w:val="22"/>
      <w:szCs w:val="22"/>
      <w:lang w:val="en-US"/>
      <w14:ligatures w14:val="none"/>
    </w:rPr>
  </w:style>
  <w:style w:type="paragraph" w:styleId="TOCHeading">
    <w:name w:val="TOC Heading"/>
    <w:basedOn w:val="Heading1"/>
    <w:next w:val="Normal"/>
    <w:uiPriority w:val="39"/>
    <w:unhideWhenUsed/>
    <w:qFormat/>
    <w:rsid w:val="00C5077D"/>
    <w:pPr>
      <w:outlineLvl w:val="9"/>
    </w:pPr>
    <w:rPr>
      <w:kern w:val="0"/>
      <w14:ligatures w14:val="none"/>
    </w:rPr>
  </w:style>
  <w:style w:type="paragraph" w:styleId="TOC2">
    <w:name w:val="toc 2"/>
    <w:basedOn w:val="Normal"/>
    <w:next w:val="Normal"/>
    <w:autoRedefine/>
    <w:uiPriority w:val="39"/>
    <w:unhideWhenUsed/>
    <w:rsid w:val="00C5077D"/>
    <w:pPr>
      <w:spacing w:after="100"/>
      <w:ind w:left="220"/>
    </w:pPr>
    <w:rPr>
      <w:kern w:val="2"/>
      <w14:ligatures w14:val="standardContextual"/>
    </w:rPr>
  </w:style>
  <w:style w:type="character" w:styleId="Hyperlink">
    <w:name w:val="Hyperlink"/>
    <w:basedOn w:val="DefaultParagraphFont"/>
    <w:uiPriority w:val="99"/>
    <w:unhideWhenUsed/>
    <w:rsid w:val="00C5077D"/>
    <w:rPr>
      <w:color w:val="0563C1" w:themeColor="hyperlink"/>
      <w:u w:val="single"/>
    </w:rPr>
  </w:style>
  <w:style w:type="character" w:styleId="UnresolvedMention">
    <w:name w:val="Unresolved Mention"/>
    <w:basedOn w:val="DefaultParagraphFont"/>
    <w:uiPriority w:val="99"/>
    <w:semiHidden/>
    <w:unhideWhenUsed/>
    <w:rsid w:val="00304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ecanwork@light-for-the-worl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3086</Words>
  <Characters>17595</Characters>
  <Application>Microsoft Office Word</Application>
  <DocSecurity>0</DocSecurity>
  <Lines>146</Lines>
  <Paragraphs>41</Paragraphs>
  <ScaleCrop>false</ScaleCrop>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dc:creator>
  <cp:keywords/>
  <dc:description/>
  <cp:lastModifiedBy>Davies, Daniel</cp:lastModifiedBy>
  <cp:revision>32</cp:revision>
  <dcterms:created xsi:type="dcterms:W3CDTF">2023-10-24T11:20:00Z</dcterms:created>
  <dcterms:modified xsi:type="dcterms:W3CDTF">2023-11-02T16:37:00Z</dcterms:modified>
</cp:coreProperties>
</file>