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AA7D" w14:textId="58C89131" w:rsidR="00BD737C" w:rsidRPr="00501C31" w:rsidRDefault="00BD737C" w:rsidP="00BD73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31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Management and Protection </w:t>
      </w:r>
      <w:r w:rsidR="00705BD6">
        <w:rPr>
          <w:rFonts w:ascii="Times New Roman" w:hAnsi="Times New Roman" w:cs="Times New Roman"/>
          <w:b/>
          <w:sz w:val="24"/>
          <w:szCs w:val="24"/>
          <w:u w:val="single"/>
        </w:rPr>
        <w:t xml:space="preserve">Policy and </w:t>
      </w:r>
      <w:r w:rsidRPr="00501C31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Manual </w:t>
      </w:r>
      <w:r w:rsidR="00705BD6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Consultation </w:t>
      </w:r>
      <w:r w:rsidRPr="00501C31">
        <w:rPr>
          <w:rFonts w:ascii="Times New Roman" w:hAnsi="Times New Roman" w:cs="Times New Roman"/>
          <w:b/>
          <w:sz w:val="24"/>
          <w:szCs w:val="24"/>
          <w:u w:val="single"/>
        </w:rPr>
        <w:t>Scope of Work – ADRA International</w:t>
      </w:r>
    </w:p>
    <w:p w14:paraId="0575F2D5" w14:textId="484DD0BD" w:rsidR="005E5FA3" w:rsidRPr="00501C31" w:rsidRDefault="005E5FA3" w:rsidP="008D5090">
      <w:pPr>
        <w:shd w:val="clear" w:color="auto" w:fill="FFFFFF"/>
        <w:spacing w:after="336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501C3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Introduction/Background: </w:t>
      </w:r>
    </w:p>
    <w:p w14:paraId="7EBCEB0C" w14:textId="488734DC" w:rsidR="00097548" w:rsidRPr="00501C31" w:rsidRDefault="008D5090" w:rsidP="00097548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01C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The Adventist Development and Relief Agency (ADRA) is the global humanitarian organization of the Seventh-day Adventist Church. Through an international network, ADRA delivers relief and development assistance to individuals in more than 1</w:t>
      </w:r>
      <w:r w:rsidR="00A54B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18</w:t>
      </w:r>
      <w:r w:rsidRPr="00501C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countries—regardless of their </w:t>
      </w:r>
      <w:r w:rsidR="00300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ethnic</w:t>
      </w:r>
      <w:r w:rsidRPr="00501C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ity, political affiliation, or religious association. By partnering with communities, organizations, and governments, ADRA is able to improve the quality of life of millions through </w:t>
      </w:r>
      <w:r w:rsidR="00BE1E3F" w:rsidRPr="004D473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nine</w:t>
      </w:r>
      <w:r w:rsidRPr="00501C3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impact areas. </w:t>
      </w:r>
    </w:p>
    <w:p w14:paraId="2BC98923" w14:textId="1C9971F1" w:rsidR="00772C39" w:rsidRPr="00501C31" w:rsidRDefault="000104AE" w:rsidP="000104A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ADRA International is seeking a qualified consultant </w:t>
      </w:r>
      <w:r w:rsidR="00856212">
        <w:rPr>
          <w:rFonts w:ascii="Times New Roman" w:eastAsia="Times New Roman" w:hAnsi="Times New Roman" w:cs="Times New Roman"/>
          <w:color w:val="555555"/>
          <w:sz w:val="24"/>
          <w:szCs w:val="24"/>
        </w:rPr>
        <w:t>who has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85621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experience with 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USAID funded </w:t>
      </w:r>
      <w:r w:rsidR="00856212">
        <w:rPr>
          <w:rFonts w:ascii="Times New Roman" w:eastAsia="Times New Roman" w:hAnsi="Times New Roman" w:cs="Times New Roman"/>
          <w:color w:val="555555"/>
          <w:sz w:val="24"/>
          <w:szCs w:val="24"/>
        </w:rPr>
        <w:t>projects,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particularly in monitoring, evaluation, knowledge management, database management, data protection and security</w:t>
      </w:r>
      <w:r w:rsidR="00856212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to develop a Data Management and Protection </w:t>
      </w:r>
      <w:r w:rsidR="007F3FA1">
        <w:rPr>
          <w:rFonts w:ascii="Times New Roman" w:eastAsia="Times New Roman" w:hAnsi="Times New Roman" w:cs="Times New Roman"/>
          <w:color w:val="555555"/>
          <w:sz w:val="24"/>
          <w:szCs w:val="24"/>
        </w:rPr>
        <w:t>P</w:t>
      </w:r>
      <w:r w:rsidR="000532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olicy </w:t>
      </w:r>
      <w:r w:rsidR="001A72B1">
        <w:rPr>
          <w:rFonts w:ascii="Times New Roman" w:eastAsia="Times New Roman" w:hAnsi="Times New Roman" w:cs="Times New Roman"/>
          <w:color w:val="555555"/>
          <w:sz w:val="24"/>
          <w:szCs w:val="24"/>
        </w:rPr>
        <w:t>as well as a</w:t>
      </w:r>
      <w:r w:rsidR="000532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Manual</w:t>
      </w:r>
      <w:r w:rsidR="000532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1A72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on how </w:t>
      </w:r>
      <w:r w:rsidR="00053244">
        <w:rPr>
          <w:rFonts w:ascii="Times New Roman" w:eastAsia="Times New Roman" w:hAnsi="Times New Roman" w:cs="Times New Roman"/>
          <w:color w:val="555555"/>
          <w:sz w:val="24"/>
          <w:szCs w:val="24"/>
        </w:rPr>
        <w:t>to implement the policy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. The ideal consultant must have a strong understanding of data management and protection procedures</w:t>
      </w:r>
      <w:r w:rsidR="001A72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especially international </w:t>
      </w:r>
      <w:r w:rsidR="00A41C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and donor </w:t>
      </w:r>
      <w:r w:rsidR="001A72B1">
        <w:rPr>
          <w:rFonts w:ascii="Times New Roman" w:eastAsia="Times New Roman" w:hAnsi="Times New Roman" w:cs="Times New Roman"/>
          <w:color w:val="555555"/>
          <w:sz w:val="24"/>
          <w:szCs w:val="24"/>
        </w:rPr>
        <w:t>standards</w:t>
      </w:r>
      <w:r w:rsidR="00A41C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(i.e. GDPR, USAID, DFID, etc.)</w:t>
      </w:r>
      <w:r w:rsidR="001A72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and have previously worked as a consultant with other non-profit organizations particularly in data management and protection.</w:t>
      </w:r>
    </w:p>
    <w:p w14:paraId="04813475" w14:textId="737800B1" w:rsidR="000104AE" w:rsidRPr="00501C31" w:rsidRDefault="000104AE" w:rsidP="00772C39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In collaboration with ADRA </w:t>
      </w:r>
      <w:r w:rsidR="00BE1E3F">
        <w:rPr>
          <w:rFonts w:ascii="Times New Roman" w:eastAsia="Times New Roman" w:hAnsi="Times New Roman" w:cs="Times New Roman"/>
          <w:color w:val="555555"/>
          <w:sz w:val="24"/>
          <w:szCs w:val="24"/>
        </w:rPr>
        <w:t>International’s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M</w:t>
      </w:r>
      <w:r w:rsidR="00BE1E3F">
        <w:rPr>
          <w:rFonts w:ascii="Times New Roman" w:eastAsia="Times New Roman" w:hAnsi="Times New Roman" w:cs="Times New Roman"/>
          <w:color w:val="555555"/>
          <w:sz w:val="24"/>
          <w:szCs w:val="24"/>
        </w:rPr>
        <w:t>EAL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team, the consultant will conduct an in-depth analysis of the current ADRA data management and protection system</w:t>
      </w:r>
      <w:r w:rsidR="007B01C1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D5127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including documents, focusing on program related data (e.g. beneficiary PII),</w:t>
      </w:r>
      <w:r w:rsidR="007B01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A41CDE">
        <w:rPr>
          <w:rFonts w:ascii="Times New Roman" w:eastAsia="Times New Roman" w:hAnsi="Times New Roman" w:cs="Times New Roman"/>
          <w:color w:val="555555"/>
          <w:sz w:val="24"/>
          <w:szCs w:val="24"/>
        </w:rPr>
        <w:t>to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identify gaps</w:t>
      </w:r>
      <w:r w:rsidR="00C6565A">
        <w:rPr>
          <w:rFonts w:ascii="Times New Roman" w:eastAsia="Times New Roman" w:hAnsi="Times New Roman" w:cs="Times New Roman"/>
          <w:color w:val="555555"/>
          <w:sz w:val="24"/>
          <w:szCs w:val="24"/>
        </w:rPr>
        <w:t>. Based on needs identified, the consultant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will </w:t>
      </w:r>
      <w:r w:rsidR="007F3FA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update the policy and 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develop a comprehensive data management and protection manual that will include</w:t>
      </w:r>
      <w:r w:rsidR="00D771D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D95996">
        <w:rPr>
          <w:rFonts w:ascii="Times New Roman" w:eastAsia="Times New Roman" w:hAnsi="Times New Roman" w:cs="Times New Roman"/>
          <w:color w:val="555555"/>
          <w:sz w:val="24"/>
          <w:szCs w:val="24"/>
        </w:rPr>
        <w:t>guiding principles</w:t>
      </w:r>
      <w:r w:rsidR="00D771D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r w:rsidR="007B01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templates, </w:t>
      </w:r>
      <w:r w:rsidR="00D771D9">
        <w:rPr>
          <w:rFonts w:ascii="Times New Roman" w:eastAsia="Times New Roman" w:hAnsi="Times New Roman" w:cs="Times New Roman"/>
          <w:color w:val="555555"/>
          <w:sz w:val="24"/>
          <w:szCs w:val="24"/>
        </w:rPr>
        <w:t>and standard operating procedures (SOPs)</w:t>
      </w:r>
      <w:r w:rsidR="00D9599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for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data management and protection</w:t>
      </w:r>
      <w:r w:rsidR="007F3FA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based on international standards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="00204F53">
        <w:rPr>
          <w:rFonts w:ascii="Times New Roman" w:eastAsia="Times New Roman" w:hAnsi="Times New Roman" w:cs="Times New Roman"/>
          <w:color w:val="555555"/>
          <w:sz w:val="24"/>
          <w:szCs w:val="24"/>
        </w:rPr>
        <w:t>The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manual </w:t>
      </w:r>
      <w:r w:rsidR="00242849">
        <w:rPr>
          <w:rFonts w:ascii="Times New Roman" w:eastAsia="Times New Roman" w:hAnsi="Times New Roman" w:cs="Times New Roman"/>
          <w:color w:val="555555"/>
          <w:sz w:val="24"/>
          <w:szCs w:val="24"/>
        </w:rPr>
        <w:t>will</w:t>
      </w:r>
      <w:r w:rsidR="007F3FA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also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contain a set of rules</w:t>
      </w:r>
      <w:r w:rsidR="00956A58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guidelines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which provide principles for processing and sharing of personal data </w:t>
      </w:r>
      <w:r w:rsidRP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within </w:t>
      </w:r>
      <w:r w:rsidR="0024284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ADRA International, </w:t>
      </w:r>
      <w:r w:rsidRP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ADRA network </w:t>
      </w:r>
      <w:r w:rsidR="00204F53">
        <w:rPr>
          <w:rFonts w:ascii="Times New Roman" w:eastAsia="Times New Roman" w:hAnsi="Times New Roman" w:cs="Times New Roman"/>
          <w:color w:val="555555"/>
          <w:sz w:val="24"/>
          <w:szCs w:val="24"/>
        </w:rPr>
        <w:t>offices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outside with donors and other stakeholders. </w:t>
      </w:r>
    </w:p>
    <w:p w14:paraId="3316BC9A" w14:textId="35B06BDB" w:rsidR="00A631DD" w:rsidRPr="00501C31" w:rsidRDefault="00A631DD" w:rsidP="00AD1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Objectives</w:t>
      </w:r>
      <w:r w:rsidR="00136C3C" w:rsidRPr="00501C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and Scope of Work</w:t>
      </w:r>
      <w:r w:rsidRPr="00501C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: </w:t>
      </w:r>
    </w:p>
    <w:p w14:paraId="46498D39" w14:textId="026F4E20" w:rsidR="00A631DD" w:rsidRPr="00891298" w:rsidRDefault="00A631DD" w:rsidP="000104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9129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Review and assess the current data </w:t>
      </w:r>
      <w:r w:rsidR="00AD1229" w:rsidRPr="0089129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management and </w:t>
      </w:r>
      <w:r w:rsidRPr="0089129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protection procedures and guidelines of </w:t>
      </w:r>
      <w:r w:rsidR="00E20844" w:rsidRPr="00891298">
        <w:rPr>
          <w:rFonts w:ascii="Times New Roman" w:eastAsia="Times New Roman" w:hAnsi="Times New Roman" w:cs="Times New Roman"/>
          <w:color w:val="555555"/>
          <w:sz w:val="24"/>
          <w:szCs w:val="24"/>
        </w:rPr>
        <w:t>ADRA International</w:t>
      </w:r>
      <w:r w:rsidR="00225886" w:rsidRPr="0089129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891298" w:rsidRPr="00891298">
        <w:rPr>
          <w:rFonts w:ascii="Times New Roman" w:eastAsia="Times New Roman" w:hAnsi="Times New Roman" w:cs="Times New Roman"/>
          <w:color w:val="555555"/>
          <w:sz w:val="24"/>
          <w:szCs w:val="24"/>
        </w:rPr>
        <w:t>to be able to provide</w:t>
      </w:r>
      <w:r w:rsidR="00225886" w:rsidRPr="0089129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suggestions and recommendations of improving the current ADRA data management and protection system</w:t>
      </w:r>
    </w:p>
    <w:p w14:paraId="269050D0" w14:textId="4F591912" w:rsidR="000104AE" w:rsidRPr="00501C31" w:rsidRDefault="000104AE" w:rsidP="00E62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Establish </w:t>
      </w:r>
      <w:r w:rsidR="006719ED">
        <w:rPr>
          <w:rFonts w:ascii="Times New Roman" w:eastAsia="Times New Roman" w:hAnsi="Times New Roman" w:cs="Times New Roman"/>
          <w:color w:val="555555"/>
          <w:sz w:val="24"/>
          <w:szCs w:val="24"/>
        </w:rPr>
        <w:t>standards and procedures o</w:t>
      </w:r>
      <w:r w:rsidR="00A41CDE">
        <w:rPr>
          <w:rFonts w:ascii="Times New Roman" w:eastAsia="Times New Roman" w:hAnsi="Times New Roman" w:cs="Times New Roman"/>
          <w:color w:val="555555"/>
          <w:sz w:val="24"/>
          <w:szCs w:val="24"/>
        </w:rPr>
        <w:t>f</w:t>
      </w:r>
      <w:r w:rsidR="006719E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requirements on how to share/transfer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6719ED">
        <w:rPr>
          <w:rFonts w:ascii="Times New Roman" w:eastAsia="Times New Roman" w:hAnsi="Times New Roman" w:cs="Times New Roman"/>
          <w:color w:val="555555"/>
          <w:sz w:val="24"/>
          <w:szCs w:val="24"/>
        </w:rPr>
        <w:t>dataset</w:t>
      </w:r>
      <w:r w:rsidR="00A41CDE">
        <w:rPr>
          <w:rFonts w:ascii="Times New Roman" w:eastAsia="Times New Roman" w:hAnsi="Times New Roman" w:cs="Times New Roman"/>
          <w:color w:val="555555"/>
          <w:sz w:val="24"/>
          <w:szCs w:val="24"/>
        </w:rPr>
        <w:t>s</w:t>
      </w:r>
      <w:r w:rsid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within </w:t>
      </w:r>
      <w:r w:rsid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the </w:t>
      </w:r>
      <w:r w:rsidRP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>ADRA network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outside with donors and other stakeholders  </w:t>
      </w:r>
    </w:p>
    <w:p w14:paraId="2023B5DA" w14:textId="667415BE" w:rsidR="00A631DD" w:rsidRPr="00501C31" w:rsidRDefault="00A631DD" w:rsidP="00A63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Identify strategies and interventions as potential solutions and ways of addressing the issues within</w:t>
      </w:r>
      <w:r w:rsid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the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ADRA data management and protection system </w:t>
      </w:r>
    </w:p>
    <w:p w14:paraId="0D6EF231" w14:textId="4B0F1D9A" w:rsidR="00A631DD" w:rsidRPr="00501C31" w:rsidRDefault="00A631DD" w:rsidP="00A63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Develop a </w:t>
      </w:r>
      <w:r w:rsidR="00A41C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data management and protection policy and a 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comprehensive and detailed data protection and management manual </w:t>
      </w:r>
      <w:r w:rsidR="00A41CDE">
        <w:rPr>
          <w:rFonts w:ascii="Times New Roman" w:eastAsia="Times New Roman" w:hAnsi="Times New Roman" w:cs="Times New Roman"/>
          <w:color w:val="555555"/>
          <w:sz w:val="24"/>
          <w:szCs w:val="24"/>
        </w:rPr>
        <w:t>based on international standards</w:t>
      </w:r>
      <w:r w:rsid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>, including</w:t>
      </w:r>
      <w:r w:rsidR="003B6A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>guiding principles</w:t>
      </w:r>
      <w:r w:rsidR="00DA00C5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3B6A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7B01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templates, </w:t>
      </w:r>
      <w:r w:rsidR="003B6AC1">
        <w:rPr>
          <w:rFonts w:ascii="Times New Roman" w:eastAsia="Times New Roman" w:hAnsi="Times New Roman" w:cs="Times New Roman"/>
          <w:color w:val="555555"/>
          <w:sz w:val="24"/>
          <w:szCs w:val="24"/>
        </w:rPr>
        <w:t>and SOPs</w:t>
      </w:r>
      <w:r w:rsidR="00E20844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14:paraId="78969D01" w14:textId="0F6A3DD7" w:rsidR="008D5090" w:rsidRPr="00501C31" w:rsidRDefault="00136C3C" w:rsidP="00BD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Main deliverables</w:t>
      </w:r>
      <w:r w:rsidR="005E5FA3" w:rsidRPr="00501C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: </w:t>
      </w:r>
    </w:p>
    <w:p w14:paraId="79D31361" w14:textId="77777777" w:rsidR="00BD737C" w:rsidRPr="00501C31" w:rsidRDefault="00BD737C" w:rsidP="00BD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14:paraId="5B693F41" w14:textId="70EB4EED" w:rsidR="00BE1E3F" w:rsidRPr="00BE1E3F" w:rsidRDefault="00BE1E3F" w:rsidP="00BE1E3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Analyze the current data management, protection and security system </w:t>
      </w:r>
      <w:r w:rsidRPr="001622D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within ADRA </w:t>
      </w:r>
      <w:r w:rsidR="0085621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to identify gaps for improvement </w:t>
      </w:r>
    </w:p>
    <w:p w14:paraId="01B9A914" w14:textId="6C8FE488" w:rsidR="008D5090" w:rsidRPr="00501C31" w:rsidRDefault="00250B36" w:rsidP="00BD73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Develop</w:t>
      </w:r>
      <w:r w:rsidR="00D442E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update</w:t>
      </w:r>
      <w:r w:rsidR="008D5090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polic</w:t>
      </w:r>
      <w:r w:rsidR="00053244">
        <w:rPr>
          <w:rFonts w:ascii="Times New Roman" w:eastAsia="Times New Roman" w:hAnsi="Times New Roman" w:cs="Times New Roman"/>
          <w:color w:val="555555"/>
          <w:sz w:val="24"/>
          <w:szCs w:val="24"/>
        </w:rPr>
        <w:t>y</w:t>
      </w:r>
      <w:r w:rsidR="001E2D33">
        <w:rPr>
          <w:rFonts w:ascii="Times New Roman" w:eastAsia="Times New Roman" w:hAnsi="Times New Roman" w:cs="Times New Roman"/>
          <w:color w:val="555555"/>
          <w:sz w:val="24"/>
          <w:szCs w:val="24"/>
        </w:rPr>
        <w:t>, manual</w:t>
      </w:r>
      <w:r w:rsidR="009E43BF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DA00C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guide</w:t>
      </w:r>
      <w:r w:rsidR="006548AD">
        <w:rPr>
          <w:rFonts w:ascii="Times New Roman" w:eastAsia="Times New Roman" w:hAnsi="Times New Roman" w:cs="Times New Roman"/>
          <w:color w:val="555555"/>
          <w:sz w:val="24"/>
          <w:szCs w:val="24"/>
        </w:rPr>
        <w:t>lines, principles</w:t>
      </w:r>
      <w:r w:rsidR="00DA00C5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9E43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7B01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templates, </w:t>
      </w:r>
      <w:r w:rsidR="009E43B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and </w:t>
      </w:r>
      <w:r w:rsidR="00D771D9">
        <w:rPr>
          <w:rFonts w:ascii="Times New Roman" w:eastAsia="Times New Roman" w:hAnsi="Times New Roman" w:cs="Times New Roman"/>
          <w:color w:val="555555"/>
          <w:sz w:val="24"/>
          <w:szCs w:val="24"/>
        </w:rPr>
        <w:t>SOPs</w:t>
      </w:r>
      <w:r w:rsidR="008D5090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for effective data management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protection and security </w:t>
      </w:r>
      <w:r w:rsidR="009E43BF">
        <w:rPr>
          <w:rFonts w:ascii="Times New Roman" w:eastAsia="Times New Roman" w:hAnsi="Times New Roman" w:cs="Times New Roman"/>
          <w:color w:val="555555"/>
          <w:sz w:val="24"/>
          <w:szCs w:val="24"/>
        </w:rPr>
        <w:t>including, but not limited to:</w:t>
      </w:r>
    </w:p>
    <w:p w14:paraId="4A982501" w14:textId="4E03381A" w:rsidR="008D5090" w:rsidRPr="00501C31" w:rsidRDefault="008D5090" w:rsidP="0033721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Formulate </w:t>
      </w:r>
      <w:r w:rsidR="00AF04DB">
        <w:rPr>
          <w:rFonts w:ascii="Times New Roman" w:eastAsia="Times New Roman" w:hAnsi="Times New Roman" w:cs="Times New Roman"/>
          <w:color w:val="555555"/>
          <w:sz w:val="24"/>
          <w:szCs w:val="24"/>
        </w:rPr>
        <w:t>guidelines and procedures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for quality data </w:t>
      </w:r>
      <w:r w:rsidR="00AD1229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management</w:t>
      </w:r>
      <w:r w:rsidR="00C2226D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AD1229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protection</w:t>
      </w:r>
      <w:r w:rsidR="00C2226D">
        <w:rPr>
          <w:rFonts w:ascii="Times New Roman" w:eastAsia="Times New Roman" w:hAnsi="Times New Roman" w:cs="Times New Roman"/>
          <w:color w:val="555555"/>
          <w:sz w:val="24"/>
          <w:szCs w:val="24"/>
        </w:rPr>
        <w:t>, and security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to ensure adequacy, accuracy and legitimacy of data</w:t>
      </w:r>
      <w:r w:rsidR="00C2226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while</w:t>
      </w:r>
      <w:r w:rsidR="00AD1229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considering the privacy of the project beneficiaries </w:t>
      </w:r>
    </w:p>
    <w:p w14:paraId="5C37C4B4" w14:textId="3435DB3A" w:rsidR="008D5090" w:rsidRDefault="008D5090" w:rsidP="0033721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Establish </w:t>
      </w:r>
      <w:r w:rsidR="00D442E9">
        <w:rPr>
          <w:rFonts w:ascii="Times New Roman" w:eastAsia="Times New Roman" w:hAnsi="Times New Roman" w:cs="Times New Roman"/>
          <w:color w:val="555555"/>
          <w:sz w:val="24"/>
          <w:szCs w:val="24"/>
        </w:rPr>
        <w:t>guidelines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procedures for data sharing with </w:t>
      </w:r>
      <w:r w:rsidR="00250B36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donors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, external stakeholders</w:t>
      </w:r>
      <w:r w:rsidR="00AD1229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other partners. </w:t>
      </w:r>
    </w:p>
    <w:p w14:paraId="3613B1E9" w14:textId="559D7FD1" w:rsidR="00097548" w:rsidRPr="00501C31" w:rsidRDefault="008D5090" w:rsidP="0033721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Provide advice and instructions on how to </w:t>
      </w:r>
      <w:r w:rsidR="00097548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protect data from misus</w:t>
      </w:r>
      <w:r w:rsidR="00C6565A">
        <w:rPr>
          <w:rFonts w:ascii="Times New Roman" w:eastAsia="Times New Roman" w:hAnsi="Times New Roman" w:cs="Times New Roman"/>
          <w:color w:val="555555"/>
          <w:sz w:val="24"/>
          <w:szCs w:val="24"/>
        </w:rPr>
        <w:t>e</w:t>
      </w:r>
      <w:r w:rsidR="00AD1229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mismanagement </w:t>
      </w:r>
      <w:r w:rsidR="00097548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14:paraId="22DBD341" w14:textId="62CA723C" w:rsidR="00097548" w:rsidRDefault="00EA39A6" w:rsidP="0033721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Develop</w:t>
      </w:r>
      <w:r w:rsidR="00097548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procedures on how to deal with privacy breaches</w:t>
      </w:r>
      <w:r w:rsidR="00AD1229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misuse of </w:t>
      </w:r>
      <w:r w:rsidR="00572E34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beneficiaries’</w:t>
      </w:r>
      <w:r w:rsidR="00AD1229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(i.e. Incident Response Plan)</w:t>
      </w:r>
    </w:p>
    <w:p w14:paraId="0B8D5220" w14:textId="171A4DCC" w:rsidR="00D535AD" w:rsidRPr="00501C31" w:rsidRDefault="00D535AD" w:rsidP="004C0A2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Present findings and recommendations, and train relevant units in developed and updated polices, guidelines, and procedures</w:t>
      </w:r>
    </w:p>
    <w:p w14:paraId="530F5CDC" w14:textId="77777777" w:rsidR="00BD737C" w:rsidRPr="00501C31" w:rsidRDefault="00BD737C" w:rsidP="00BD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14:paraId="5D70C702" w14:textId="77777777" w:rsidR="00BD737C" w:rsidRPr="00501C31" w:rsidRDefault="00097548" w:rsidP="00BD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The consultant must have</w:t>
      </w:r>
      <w:r w:rsidR="00BD737C" w:rsidRPr="00501C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</w:p>
    <w:p w14:paraId="21BF5AA1" w14:textId="328618C3" w:rsidR="00097548" w:rsidRPr="00501C31" w:rsidRDefault="00097548" w:rsidP="00BD7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</w:p>
    <w:p w14:paraId="1E4423CC" w14:textId="23BA2227" w:rsidR="008D5090" w:rsidRPr="00501C31" w:rsidRDefault="004A5419" w:rsidP="00BD73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10 years of e</w:t>
      </w:r>
      <w:r w:rsidR="008D5090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xperience in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developing</w:t>
      </w:r>
      <w:r w:rsidR="008D5090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data </w:t>
      </w:r>
      <w:r w:rsidR="00572E34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management and </w:t>
      </w:r>
      <w:r w:rsidR="008D5090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protection 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systems and manuals </w:t>
      </w:r>
    </w:p>
    <w:p w14:paraId="13E01EA2" w14:textId="5F7030B6" w:rsidR="008D5090" w:rsidRPr="00501C31" w:rsidRDefault="008D5090" w:rsidP="00BD73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Solid knowledge of </w:t>
      </w:r>
      <w:r w:rsidR="00990F0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international 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data</w:t>
      </w:r>
      <w:r w:rsidR="0033721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management and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protection laws</w:t>
      </w:r>
      <w:r w:rsidR="004A5419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and procedures </w:t>
      </w:r>
      <w:r w:rsidR="00990F06">
        <w:rPr>
          <w:rFonts w:ascii="Times New Roman" w:eastAsia="Times New Roman" w:hAnsi="Times New Roman" w:cs="Times New Roman"/>
          <w:color w:val="555555"/>
          <w:sz w:val="24"/>
          <w:szCs w:val="24"/>
        </w:rPr>
        <w:t>(</w:t>
      </w:r>
      <w:r w:rsidR="001E2D3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i.e. </w:t>
      </w:r>
      <w:r w:rsidR="00990F06">
        <w:rPr>
          <w:rFonts w:ascii="Times New Roman" w:eastAsia="Times New Roman" w:hAnsi="Times New Roman" w:cs="Times New Roman"/>
          <w:color w:val="555555"/>
          <w:sz w:val="24"/>
          <w:szCs w:val="24"/>
        </w:rPr>
        <w:t>USAID, EU GDPR, etc.)</w:t>
      </w:r>
    </w:p>
    <w:p w14:paraId="6070E132" w14:textId="77777777" w:rsidR="00BE1E3F" w:rsidRPr="00501C31" w:rsidRDefault="00BE1E3F" w:rsidP="00BE1E3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Familiarity with data management systems, electronic data collection and storage </w:t>
      </w:r>
    </w:p>
    <w:p w14:paraId="657C3106" w14:textId="7B4DAA0D" w:rsidR="00BE1E3F" w:rsidRDefault="00BE1E3F" w:rsidP="00BE1E3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Ability to handle confidential information</w:t>
      </w:r>
    </w:p>
    <w:p w14:paraId="6D81B4C6" w14:textId="77777777" w:rsidR="000F1C05" w:rsidRDefault="000F1C05" w:rsidP="000F1C05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8AF03FA" w14:textId="1E852240" w:rsidR="000F1C05" w:rsidRDefault="000F1C05" w:rsidP="000F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F1C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Preferred:</w:t>
      </w:r>
    </w:p>
    <w:p w14:paraId="747FBD39" w14:textId="77777777" w:rsidR="000F1C05" w:rsidRPr="000F1C05" w:rsidRDefault="000F1C05" w:rsidP="000F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14:paraId="7E6C8AF5" w14:textId="77777777" w:rsidR="002861C9" w:rsidRDefault="002861C9" w:rsidP="00BD737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Masters/P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h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D in data management system development </w:t>
      </w:r>
    </w:p>
    <w:p w14:paraId="5D49A7E0" w14:textId="4EF8FA3A" w:rsidR="00BE1E3F" w:rsidRPr="002861C9" w:rsidRDefault="008D5090" w:rsidP="002861C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Knowledge of data processing operations in the </w:t>
      </w:r>
      <w:r w:rsidR="00097548"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>developmental sector</w:t>
      </w: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14:paraId="742AA7EA" w14:textId="2EFE0582" w:rsidR="00A54B94" w:rsidRDefault="00337217" w:rsidP="00BE1E3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In-depth k</w:t>
      </w:r>
      <w:r w:rsidR="00A54B9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nowledge of </w:t>
      </w:r>
      <w:r w:rsidR="00990F0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USAID policy and </w:t>
      </w:r>
      <w:r w:rsidR="00A54B94">
        <w:rPr>
          <w:rFonts w:ascii="Times New Roman" w:eastAsia="Times New Roman" w:hAnsi="Times New Roman" w:cs="Times New Roman"/>
          <w:color w:val="555555"/>
          <w:sz w:val="24"/>
          <w:szCs w:val="24"/>
        </w:rPr>
        <w:t>the EU’s GDPR</w:t>
      </w:r>
    </w:p>
    <w:p w14:paraId="43F4EB44" w14:textId="67756A8A" w:rsidR="00BE1E3F" w:rsidRDefault="00BE1E3F" w:rsidP="00BE1E3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1C3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Work experience in USAID and other donors’ data protection and legal compliance </w:t>
      </w:r>
    </w:p>
    <w:p w14:paraId="2F3CCD15" w14:textId="4A946AD5" w:rsidR="00874557" w:rsidRDefault="00874557" w:rsidP="0087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3AD33CCE" w14:textId="6A0AD2FC" w:rsidR="00874557" w:rsidRPr="00874557" w:rsidRDefault="00874557" w:rsidP="0087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7455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Proposed Timeline</w:t>
      </w:r>
    </w:p>
    <w:p w14:paraId="47668E39" w14:textId="19332CBE" w:rsidR="009B4CE3" w:rsidRDefault="009B4CE3" w:rsidP="00BE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2"/>
        <w:gridCol w:w="3103"/>
      </w:tblGrid>
      <w:tr w:rsidR="00874557" w:rsidRPr="00874557" w14:paraId="7EFEEFE6" w14:textId="77777777" w:rsidTr="005B3522">
        <w:trPr>
          <w:trHeight w:val="514"/>
        </w:trPr>
        <w:tc>
          <w:tcPr>
            <w:tcW w:w="3102" w:type="dxa"/>
          </w:tcPr>
          <w:p w14:paraId="440BB22D" w14:textId="006EC7D1" w:rsidR="00874557" w:rsidRPr="00874557" w:rsidRDefault="00874557" w:rsidP="005B3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Hlk35945155"/>
            <w:r w:rsidRPr="0087455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Deliverable</w:t>
            </w:r>
          </w:p>
        </w:tc>
        <w:tc>
          <w:tcPr>
            <w:tcW w:w="3102" w:type="dxa"/>
          </w:tcPr>
          <w:p w14:paraId="0FBF517A" w14:textId="4DF186A9" w:rsidR="00874557" w:rsidRPr="00874557" w:rsidRDefault="00874557" w:rsidP="005B3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7455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Due Date</w:t>
            </w:r>
          </w:p>
        </w:tc>
        <w:tc>
          <w:tcPr>
            <w:tcW w:w="3103" w:type="dxa"/>
          </w:tcPr>
          <w:p w14:paraId="39A562BA" w14:textId="24268CC1" w:rsidR="00874557" w:rsidRPr="00874557" w:rsidRDefault="00874557" w:rsidP="005B3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7455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Notes</w:t>
            </w:r>
          </w:p>
        </w:tc>
      </w:tr>
      <w:tr w:rsidR="007B01C1" w:rsidRPr="00874557" w14:paraId="5B249256" w14:textId="77777777" w:rsidTr="005B3522">
        <w:trPr>
          <w:trHeight w:val="514"/>
        </w:trPr>
        <w:tc>
          <w:tcPr>
            <w:tcW w:w="3102" w:type="dxa"/>
          </w:tcPr>
          <w:p w14:paraId="066000ED" w14:textId="11E9DBB4" w:rsidR="007B01C1" w:rsidRPr="001E2D33" w:rsidRDefault="007B01C1" w:rsidP="001E2D33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1E2D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Consultan</w:t>
            </w:r>
            <w:r w:rsidR="00995F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cy</w:t>
            </w:r>
            <w:r w:rsidRPr="001E2D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Start Date</w:t>
            </w:r>
          </w:p>
        </w:tc>
        <w:tc>
          <w:tcPr>
            <w:tcW w:w="3102" w:type="dxa"/>
          </w:tcPr>
          <w:p w14:paraId="2C103182" w14:textId="295AF100" w:rsidR="007B01C1" w:rsidRPr="001E2D33" w:rsidRDefault="00325B7E" w:rsidP="001E2D33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June 1</w:t>
            </w:r>
            <w:r w:rsidR="007B01C1" w:rsidRPr="001E2D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2020</w:t>
            </w:r>
          </w:p>
        </w:tc>
        <w:tc>
          <w:tcPr>
            <w:tcW w:w="3103" w:type="dxa"/>
          </w:tcPr>
          <w:p w14:paraId="04480CED" w14:textId="77777777" w:rsidR="007B01C1" w:rsidRPr="00874557" w:rsidRDefault="007B01C1" w:rsidP="005B3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</w:tc>
      </w:tr>
      <w:tr w:rsidR="00874557" w14:paraId="752F5392" w14:textId="77777777" w:rsidTr="005B3522">
        <w:trPr>
          <w:trHeight w:val="532"/>
        </w:trPr>
        <w:tc>
          <w:tcPr>
            <w:tcW w:w="3102" w:type="dxa"/>
          </w:tcPr>
          <w:p w14:paraId="1546472A" w14:textId="798EF1FC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Analyze System </w:t>
            </w:r>
          </w:p>
        </w:tc>
        <w:tc>
          <w:tcPr>
            <w:tcW w:w="3102" w:type="dxa"/>
          </w:tcPr>
          <w:p w14:paraId="4424CC6E" w14:textId="3A204EE2" w:rsidR="00874557" w:rsidRDefault="00325B7E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June 5</w:t>
            </w:r>
            <w:r w:rsidR="008745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2020</w:t>
            </w:r>
            <w:r w:rsidR="008204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14:paraId="59545152" w14:textId="7FC14A6F" w:rsidR="00874557" w:rsidRPr="00BE1E3F" w:rsidRDefault="00874557" w:rsidP="005B3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Consultant will a</w:t>
            </w:r>
            <w:r w:rsidRPr="00501C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nalyze the current data management, protection and security system </w:t>
            </w:r>
            <w:r w:rsidRPr="001622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within ADRA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to identify gaps for improvement </w:t>
            </w:r>
          </w:p>
          <w:p w14:paraId="52C37E50" w14:textId="5F04E1B9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</w:tr>
      <w:tr w:rsidR="00874557" w14:paraId="2A22A454" w14:textId="77777777" w:rsidTr="005B3522">
        <w:trPr>
          <w:trHeight w:val="514"/>
        </w:trPr>
        <w:tc>
          <w:tcPr>
            <w:tcW w:w="3102" w:type="dxa"/>
          </w:tcPr>
          <w:p w14:paraId="33A5EE78" w14:textId="03594995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Submission of First Draft</w:t>
            </w:r>
          </w:p>
        </w:tc>
        <w:tc>
          <w:tcPr>
            <w:tcW w:w="3102" w:type="dxa"/>
          </w:tcPr>
          <w:p w14:paraId="7FBA30C1" w14:textId="7C23E88D" w:rsidR="00874557" w:rsidRDefault="00325B7E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June 19</w:t>
            </w:r>
            <w:r w:rsidR="008745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2020</w:t>
            </w:r>
            <w:r w:rsidR="008204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14:paraId="24ED610A" w14:textId="60F04759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Consultant will submit a first draft developed and updated polic</w:t>
            </w:r>
            <w:r w:rsidR="001E2D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  <w:r w:rsidR="001E2D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manual,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guidelines, principles, </w:t>
            </w:r>
            <w:r w:rsidR="007B01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templates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and SOPs</w:t>
            </w:r>
          </w:p>
        </w:tc>
      </w:tr>
      <w:tr w:rsidR="00874557" w14:paraId="316ACD84" w14:textId="77777777" w:rsidTr="005B3522">
        <w:trPr>
          <w:trHeight w:val="532"/>
        </w:trPr>
        <w:tc>
          <w:tcPr>
            <w:tcW w:w="3102" w:type="dxa"/>
          </w:tcPr>
          <w:p w14:paraId="0E06E1BE" w14:textId="5DA71797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ADRA Review</w:t>
            </w:r>
          </w:p>
        </w:tc>
        <w:tc>
          <w:tcPr>
            <w:tcW w:w="3102" w:type="dxa"/>
          </w:tcPr>
          <w:p w14:paraId="390EE47B" w14:textId="4802E93E" w:rsidR="00874557" w:rsidRDefault="00325B7E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June 24</w:t>
            </w:r>
            <w:r w:rsidR="0087455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2020</w:t>
            </w:r>
          </w:p>
        </w:tc>
        <w:tc>
          <w:tcPr>
            <w:tcW w:w="3103" w:type="dxa"/>
          </w:tcPr>
          <w:p w14:paraId="0B600DD7" w14:textId="3752E1FD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ADRA will review the first draft and provide comments/edits</w:t>
            </w:r>
          </w:p>
        </w:tc>
      </w:tr>
      <w:tr w:rsidR="00874557" w14:paraId="040C7EF8" w14:textId="77777777" w:rsidTr="005B3522">
        <w:trPr>
          <w:trHeight w:val="532"/>
        </w:trPr>
        <w:tc>
          <w:tcPr>
            <w:tcW w:w="3102" w:type="dxa"/>
          </w:tcPr>
          <w:p w14:paraId="5F2E48D8" w14:textId="4B4C6BAB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Submission of Final Draft</w:t>
            </w:r>
          </w:p>
        </w:tc>
        <w:tc>
          <w:tcPr>
            <w:tcW w:w="3102" w:type="dxa"/>
          </w:tcPr>
          <w:p w14:paraId="0DAD7F1B" w14:textId="7F60603A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June </w:t>
            </w:r>
            <w:r w:rsidR="00325B7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2020</w:t>
            </w:r>
            <w:r w:rsidR="0082049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14:paraId="53F1F338" w14:textId="6A86CA6E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Consultant will incorporate of comments/edits and submit a final draft</w:t>
            </w:r>
          </w:p>
        </w:tc>
      </w:tr>
      <w:tr w:rsidR="00874557" w14:paraId="76BA25A9" w14:textId="77777777" w:rsidTr="005B3522">
        <w:trPr>
          <w:trHeight w:val="532"/>
        </w:trPr>
        <w:tc>
          <w:tcPr>
            <w:tcW w:w="3102" w:type="dxa"/>
          </w:tcPr>
          <w:p w14:paraId="5975035A" w14:textId="60A0C7BC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ADRA Final Review</w:t>
            </w:r>
          </w:p>
        </w:tc>
        <w:tc>
          <w:tcPr>
            <w:tcW w:w="3102" w:type="dxa"/>
          </w:tcPr>
          <w:p w14:paraId="790E7D31" w14:textId="43704F70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Ju</w:t>
            </w:r>
            <w:r w:rsidR="0076382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1E2D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2020</w:t>
            </w:r>
          </w:p>
        </w:tc>
        <w:tc>
          <w:tcPr>
            <w:tcW w:w="3103" w:type="dxa"/>
          </w:tcPr>
          <w:p w14:paraId="3BE5B76A" w14:textId="18B6F0CF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ADRA will conduct a final review of documents</w:t>
            </w:r>
          </w:p>
        </w:tc>
      </w:tr>
      <w:tr w:rsidR="00874557" w14:paraId="1CC48407" w14:textId="77777777" w:rsidTr="005B3522">
        <w:trPr>
          <w:trHeight w:val="532"/>
        </w:trPr>
        <w:tc>
          <w:tcPr>
            <w:tcW w:w="3102" w:type="dxa"/>
          </w:tcPr>
          <w:p w14:paraId="3EB47DC1" w14:textId="5216FABA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Presentation</w:t>
            </w:r>
            <w:r w:rsidR="005B352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and Training</w:t>
            </w:r>
          </w:p>
        </w:tc>
        <w:tc>
          <w:tcPr>
            <w:tcW w:w="3102" w:type="dxa"/>
          </w:tcPr>
          <w:p w14:paraId="2D49218B" w14:textId="63096DDF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Ju</w:t>
            </w:r>
            <w:r w:rsidR="0076382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1E2D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2020</w:t>
            </w:r>
          </w:p>
        </w:tc>
        <w:tc>
          <w:tcPr>
            <w:tcW w:w="3103" w:type="dxa"/>
          </w:tcPr>
          <w:p w14:paraId="69988F76" w14:textId="1BEF385E" w:rsidR="00874557" w:rsidRDefault="00874557" w:rsidP="00BE1E3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Consultant will present findings and recommendations, and train relevant units in developed and updated polices, guidelines, and procedures</w:t>
            </w:r>
          </w:p>
        </w:tc>
      </w:tr>
      <w:bookmarkEnd w:id="0"/>
    </w:tbl>
    <w:p w14:paraId="5B4826ED" w14:textId="7A0A2AE2" w:rsidR="00A654CE" w:rsidRDefault="00A654CE" w:rsidP="00BE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731C29AB" w14:textId="1A7771D8" w:rsidR="00A654CE" w:rsidRDefault="00A654CE" w:rsidP="00BE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22906AE3" w14:textId="74913BC8" w:rsidR="00BB3EBC" w:rsidRDefault="00A654CE" w:rsidP="00BE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  <w:r w:rsidRPr="00A654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Interested consultants should send their CVs and a workplan to </w:t>
      </w:r>
      <w:r w:rsidR="00325B7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Fahim Safi</w:t>
      </w:r>
      <w:r w:rsidRPr="00A654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, </w:t>
      </w:r>
      <w:r w:rsidR="00325B7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Sr. Technical Advisor for MEAL</w:t>
      </w:r>
      <w:r w:rsidRPr="00A654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, at </w:t>
      </w:r>
      <w:hyperlink r:id="rId5" w:history="1">
        <w:r w:rsidR="00325B7E" w:rsidRPr="00E20488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fahim.safi@adra.org</w:t>
        </w:r>
      </w:hyperlink>
      <w:r w:rsidR="00325B7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 AND to </w:t>
      </w:r>
      <w:r w:rsidR="00325B7E" w:rsidRPr="00325B7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Keri Mau</w:t>
      </w:r>
      <w:r w:rsidR="00325B7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, Technical Assistant for MEAL, at </w:t>
      </w:r>
      <w:hyperlink r:id="rId6" w:history="1">
        <w:r w:rsidR="00325B7E" w:rsidRPr="00E20488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keri.mau@adra.org</w:t>
        </w:r>
      </w:hyperlink>
      <w:r w:rsidR="00325B7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 by</w:t>
      </w:r>
      <w:r w:rsidRPr="00A654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 </w:t>
      </w:r>
      <w:r w:rsidR="00325B7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May</w:t>
      </w:r>
      <w:r w:rsidR="00CE78B8" w:rsidRPr="00E8008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 </w:t>
      </w:r>
      <w:r w:rsidR="00325B7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2</w:t>
      </w:r>
      <w:r w:rsidR="005370CF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0</w:t>
      </w:r>
      <w:r w:rsidRPr="00E80082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, 2020</w:t>
      </w:r>
      <w:r w:rsidR="00BB3EBC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*</w:t>
      </w:r>
      <w:r w:rsidRPr="00A654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. </w:t>
      </w:r>
    </w:p>
    <w:p w14:paraId="4642B2D2" w14:textId="77777777" w:rsidR="00BB3EBC" w:rsidRDefault="00BB3EBC" w:rsidP="00BE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</w:p>
    <w:p w14:paraId="722B6E77" w14:textId="6267DFB6" w:rsidR="00BB3EBC" w:rsidRPr="00A654CE" w:rsidRDefault="00BB3EBC" w:rsidP="00BE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*</w:t>
      </w:r>
      <w:r w:rsidR="009F53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CVs/workplans will be reviewed </w:t>
      </w:r>
      <w:r w:rsidR="006A327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in order of </w:t>
      </w:r>
      <w:r w:rsidR="00325B7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submission</w:t>
      </w:r>
      <w:r w:rsidR="0076382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.</w:t>
      </w:r>
      <w:r w:rsidR="009F53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Please note, this is a short-term consultancy and thus will be conducted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 xml:space="preserve"> remotely. Consultants will need to have access to a good internet connection to use Skype and/or Zoom to communicate with the team.  </w:t>
      </w:r>
    </w:p>
    <w:sectPr w:rsidR="00BB3EBC" w:rsidRPr="00A6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82"/>
    <w:multiLevelType w:val="multilevel"/>
    <w:tmpl w:val="98AC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83EF9"/>
    <w:multiLevelType w:val="multilevel"/>
    <w:tmpl w:val="4CB651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E6222"/>
    <w:multiLevelType w:val="multilevel"/>
    <w:tmpl w:val="EB523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97319"/>
    <w:multiLevelType w:val="hybridMultilevel"/>
    <w:tmpl w:val="96C81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43B51"/>
    <w:multiLevelType w:val="multilevel"/>
    <w:tmpl w:val="C7C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90"/>
    <w:rsid w:val="000104AE"/>
    <w:rsid w:val="0001673B"/>
    <w:rsid w:val="00053244"/>
    <w:rsid w:val="00097548"/>
    <w:rsid w:val="000F1C05"/>
    <w:rsid w:val="00136C3C"/>
    <w:rsid w:val="001622DB"/>
    <w:rsid w:val="001A72B1"/>
    <w:rsid w:val="001E2D33"/>
    <w:rsid w:val="00204F53"/>
    <w:rsid w:val="00225886"/>
    <w:rsid w:val="00242849"/>
    <w:rsid w:val="00250B36"/>
    <w:rsid w:val="002861C9"/>
    <w:rsid w:val="003007DB"/>
    <w:rsid w:val="00325B7E"/>
    <w:rsid w:val="00337217"/>
    <w:rsid w:val="003670DA"/>
    <w:rsid w:val="003B6AC1"/>
    <w:rsid w:val="00456BB8"/>
    <w:rsid w:val="00457C69"/>
    <w:rsid w:val="004A5419"/>
    <w:rsid w:val="004C0A2E"/>
    <w:rsid w:val="004D4730"/>
    <w:rsid w:val="00501C31"/>
    <w:rsid w:val="005370CF"/>
    <w:rsid w:val="00572E34"/>
    <w:rsid w:val="005B3522"/>
    <w:rsid w:val="005E5FA3"/>
    <w:rsid w:val="006548AD"/>
    <w:rsid w:val="006719ED"/>
    <w:rsid w:val="006728EF"/>
    <w:rsid w:val="006A3276"/>
    <w:rsid w:val="006B0CA2"/>
    <w:rsid w:val="00705BD6"/>
    <w:rsid w:val="00763820"/>
    <w:rsid w:val="00772C39"/>
    <w:rsid w:val="007B01C1"/>
    <w:rsid w:val="007F3FA1"/>
    <w:rsid w:val="00801A0F"/>
    <w:rsid w:val="00820498"/>
    <w:rsid w:val="00856212"/>
    <w:rsid w:val="00874557"/>
    <w:rsid w:val="00891298"/>
    <w:rsid w:val="008D5090"/>
    <w:rsid w:val="008E36D2"/>
    <w:rsid w:val="00921938"/>
    <w:rsid w:val="00942C63"/>
    <w:rsid w:val="00956A58"/>
    <w:rsid w:val="00990F06"/>
    <w:rsid w:val="00995FE9"/>
    <w:rsid w:val="009B4CE3"/>
    <w:rsid w:val="009E43BF"/>
    <w:rsid w:val="009F53B6"/>
    <w:rsid w:val="00A0400A"/>
    <w:rsid w:val="00A41CDE"/>
    <w:rsid w:val="00A54B94"/>
    <w:rsid w:val="00A558D6"/>
    <w:rsid w:val="00A631DD"/>
    <w:rsid w:val="00A654CE"/>
    <w:rsid w:val="00AD1229"/>
    <w:rsid w:val="00AF04DB"/>
    <w:rsid w:val="00BB3EBC"/>
    <w:rsid w:val="00BD737C"/>
    <w:rsid w:val="00BE1E3F"/>
    <w:rsid w:val="00C2226D"/>
    <w:rsid w:val="00C6565A"/>
    <w:rsid w:val="00CE78B8"/>
    <w:rsid w:val="00CF5EFB"/>
    <w:rsid w:val="00D11D78"/>
    <w:rsid w:val="00D37699"/>
    <w:rsid w:val="00D37FFE"/>
    <w:rsid w:val="00D442E9"/>
    <w:rsid w:val="00D51273"/>
    <w:rsid w:val="00D535AD"/>
    <w:rsid w:val="00D771D9"/>
    <w:rsid w:val="00D95996"/>
    <w:rsid w:val="00DA00C5"/>
    <w:rsid w:val="00E20844"/>
    <w:rsid w:val="00E80082"/>
    <w:rsid w:val="00E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13A2"/>
  <w15:chartTrackingRefBased/>
  <w15:docId w15:val="{957D53EA-2190-404A-98B3-28FC2AD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090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090"/>
    <w:rPr>
      <w:color w:val="0000FF"/>
      <w:u w:val="single"/>
    </w:rPr>
  </w:style>
  <w:style w:type="paragraph" w:customStyle="1" w:styleId="Default">
    <w:name w:val="Default"/>
    <w:rsid w:val="00010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54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i.mau@adra.org" TargetMode="External"/><Relationship Id="rId5" Type="http://schemas.openxmlformats.org/officeDocument/2006/relationships/hyperlink" Target="mailto:fahim.safi@ad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Safi</dc:creator>
  <cp:keywords/>
  <dc:description/>
  <cp:lastModifiedBy>Keri Mau</cp:lastModifiedBy>
  <cp:revision>4</cp:revision>
  <dcterms:created xsi:type="dcterms:W3CDTF">2020-05-06T13:23:00Z</dcterms:created>
  <dcterms:modified xsi:type="dcterms:W3CDTF">2020-05-06T13:41:00Z</dcterms:modified>
</cp:coreProperties>
</file>