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A5CC" w14:textId="09BD0322" w:rsidR="000B326C" w:rsidRDefault="000B326C" w:rsidP="00263D38">
      <w:pPr>
        <w:jc w:val="center"/>
        <w:rPr>
          <w:b/>
        </w:rPr>
      </w:pPr>
    </w:p>
    <w:p w14:paraId="35401685" w14:textId="60D15A29" w:rsidR="00694CB4" w:rsidRPr="0012253B" w:rsidRDefault="00694CB4" w:rsidP="00D3131D">
      <w:pPr>
        <w:jc w:val="center"/>
        <w:rPr>
          <w:rFonts w:cstheme="minorHAnsi"/>
          <w:b/>
          <w:sz w:val="32"/>
          <w:szCs w:val="32"/>
        </w:rPr>
      </w:pPr>
      <w:r w:rsidRPr="0012253B">
        <w:rPr>
          <w:rFonts w:cstheme="minorHAnsi"/>
          <w:b/>
          <w:sz w:val="32"/>
          <w:szCs w:val="32"/>
        </w:rPr>
        <w:t xml:space="preserve">Thematic Working Group 1 – Gender and Evaluation </w:t>
      </w:r>
    </w:p>
    <w:p w14:paraId="77E10093" w14:textId="236A6E21" w:rsidR="00D3131D" w:rsidRPr="0012253B" w:rsidRDefault="00694CB4" w:rsidP="00D3131D">
      <w:pPr>
        <w:jc w:val="center"/>
        <w:rPr>
          <w:rFonts w:cstheme="minorHAnsi"/>
          <w:b/>
          <w:sz w:val="32"/>
          <w:szCs w:val="32"/>
        </w:rPr>
      </w:pPr>
      <w:r w:rsidRPr="0012253B">
        <w:rPr>
          <w:rFonts w:cstheme="minorHAnsi"/>
          <w:b/>
          <w:sz w:val="32"/>
          <w:szCs w:val="32"/>
        </w:rPr>
        <w:t xml:space="preserve">Work plan </w:t>
      </w:r>
      <w:r w:rsidR="009E6385" w:rsidRPr="0012253B">
        <w:rPr>
          <w:rFonts w:cstheme="minorHAnsi"/>
          <w:b/>
          <w:sz w:val="32"/>
          <w:szCs w:val="32"/>
        </w:rPr>
        <w:t>202</w:t>
      </w:r>
      <w:r w:rsidR="000F6556" w:rsidRPr="0012253B">
        <w:rPr>
          <w:rFonts w:cstheme="minorHAnsi"/>
          <w:b/>
          <w:sz w:val="32"/>
          <w:szCs w:val="32"/>
        </w:rPr>
        <w:t>1</w:t>
      </w:r>
    </w:p>
    <w:p w14:paraId="5B44B737" w14:textId="77777777" w:rsidR="005B67DE" w:rsidRPr="00D3131D" w:rsidRDefault="005B67DE" w:rsidP="00D3131D">
      <w:pPr>
        <w:jc w:val="center"/>
        <w:rPr>
          <w:rFonts w:ascii="Aller" w:hAnsi="Aller"/>
          <w:b/>
          <w:sz w:val="32"/>
          <w:szCs w:val="32"/>
        </w:rPr>
      </w:pPr>
    </w:p>
    <w:tbl>
      <w:tblPr>
        <w:tblStyle w:val="TableGrid"/>
        <w:tblW w:w="10206" w:type="dxa"/>
        <w:tblInd w:w="-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09"/>
        <w:gridCol w:w="2018"/>
        <w:gridCol w:w="5567"/>
        <w:gridCol w:w="2212"/>
      </w:tblGrid>
      <w:tr w:rsidR="00034539" w14:paraId="69D5028C" w14:textId="77777777" w:rsidTr="002141B4">
        <w:tc>
          <w:tcPr>
            <w:tcW w:w="409" w:type="dxa"/>
            <w:shd w:val="clear" w:color="auto" w:fill="002060"/>
          </w:tcPr>
          <w:p w14:paraId="17AF0DBF" w14:textId="2BCF97B1" w:rsidR="00D3131D" w:rsidRPr="00034539" w:rsidRDefault="00D3131D" w:rsidP="00C91107">
            <w:pPr>
              <w:rPr>
                <w:b/>
                <w:color w:val="FFFFFF" w:themeColor="background1"/>
              </w:rPr>
            </w:pPr>
            <w:r w:rsidRPr="00034539">
              <w:rPr>
                <w:b/>
                <w:color w:val="FFFFFF" w:themeColor="background1"/>
              </w:rPr>
              <w:t>#</w:t>
            </w:r>
          </w:p>
        </w:tc>
        <w:tc>
          <w:tcPr>
            <w:tcW w:w="2018" w:type="dxa"/>
            <w:shd w:val="clear" w:color="auto" w:fill="002060"/>
          </w:tcPr>
          <w:p w14:paraId="31AF074B" w14:textId="3A08124B" w:rsidR="00D3131D" w:rsidRPr="00034539" w:rsidRDefault="002F1E08" w:rsidP="00C91107">
            <w:pPr>
              <w:rPr>
                <w:b/>
                <w:color w:val="FFFFFF" w:themeColor="background1"/>
              </w:rPr>
            </w:pPr>
            <w:r w:rsidRPr="00034539">
              <w:rPr>
                <w:b/>
                <w:color w:val="FFFFFF" w:themeColor="background1"/>
              </w:rPr>
              <w:t>Type of activity</w:t>
            </w:r>
          </w:p>
        </w:tc>
        <w:tc>
          <w:tcPr>
            <w:tcW w:w="5567" w:type="dxa"/>
            <w:shd w:val="clear" w:color="auto" w:fill="002060"/>
          </w:tcPr>
          <w:p w14:paraId="22B796D9" w14:textId="367C3D5F" w:rsidR="00D3131D" w:rsidRPr="00034539" w:rsidRDefault="00D3131D" w:rsidP="00C91107">
            <w:pPr>
              <w:rPr>
                <w:b/>
                <w:color w:val="FFFFFF" w:themeColor="background1"/>
              </w:rPr>
            </w:pPr>
            <w:r w:rsidRPr="00034539">
              <w:rPr>
                <w:b/>
                <w:color w:val="FFFFFF" w:themeColor="background1"/>
              </w:rPr>
              <w:t>Why/</w:t>
            </w:r>
            <w:r w:rsidR="002F1E08" w:rsidRPr="00034539">
              <w:rPr>
                <w:b/>
                <w:color w:val="FFFFFF" w:themeColor="background1"/>
              </w:rPr>
              <w:t>What</w:t>
            </w:r>
          </w:p>
        </w:tc>
        <w:tc>
          <w:tcPr>
            <w:tcW w:w="2212" w:type="dxa"/>
            <w:shd w:val="clear" w:color="auto" w:fill="002060"/>
          </w:tcPr>
          <w:p w14:paraId="7822CB0F" w14:textId="31589A78" w:rsidR="00D3131D" w:rsidRPr="00034539" w:rsidRDefault="00D3131D" w:rsidP="00C91107">
            <w:pPr>
              <w:rPr>
                <w:b/>
                <w:color w:val="FFFFFF" w:themeColor="background1"/>
              </w:rPr>
            </w:pPr>
            <w:r w:rsidRPr="00034539">
              <w:rPr>
                <w:b/>
                <w:color w:val="FFFFFF" w:themeColor="background1"/>
              </w:rPr>
              <w:t>When</w:t>
            </w:r>
          </w:p>
        </w:tc>
      </w:tr>
      <w:tr w:rsidR="00034539" w14:paraId="6C0F58AE" w14:textId="77777777" w:rsidTr="002141B4">
        <w:tc>
          <w:tcPr>
            <w:tcW w:w="409" w:type="dxa"/>
            <w:shd w:val="clear" w:color="auto" w:fill="002060"/>
          </w:tcPr>
          <w:p w14:paraId="04223B61" w14:textId="298C919A" w:rsidR="00D3131D" w:rsidRPr="00034539" w:rsidRDefault="00D3131D" w:rsidP="00691365">
            <w:pPr>
              <w:spacing w:before="120"/>
              <w:rPr>
                <w:b/>
                <w:color w:val="FFFFFF" w:themeColor="background1"/>
              </w:rPr>
            </w:pPr>
            <w:r w:rsidRPr="00034539">
              <w:rPr>
                <w:b/>
                <w:color w:val="FFFFFF" w:themeColor="background1"/>
              </w:rPr>
              <w:t>1</w:t>
            </w:r>
          </w:p>
        </w:tc>
        <w:tc>
          <w:tcPr>
            <w:tcW w:w="2018" w:type="dxa"/>
          </w:tcPr>
          <w:p w14:paraId="304CA3C6" w14:textId="12170613" w:rsidR="00D3131D" w:rsidRDefault="009E6385" w:rsidP="00691365">
            <w:pPr>
              <w:spacing w:before="120"/>
              <w:rPr>
                <w:b/>
              </w:rPr>
            </w:pPr>
            <w:r>
              <w:rPr>
                <w:b/>
              </w:rPr>
              <w:t>2</w:t>
            </w:r>
            <w:r w:rsidR="00D3131D" w:rsidRPr="00C02939">
              <w:rPr>
                <w:b/>
              </w:rPr>
              <w:t xml:space="preserve"> newsletters </w:t>
            </w:r>
          </w:p>
        </w:tc>
        <w:tc>
          <w:tcPr>
            <w:tcW w:w="5567" w:type="dxa"/>
          </w:tcPr>
          <w:p w14:paraId="34951EB8" w14:textId="1C69D4CB" w:rsidR="00D3131D" w:rsidRDefault="00D3131D" w:rsidP="00691365">
            <w:pPr>
              <w:spacing w:before="120"/>
              <w:rPr>
                <w:b/>
              </w:rPr>
            </w:pPr>
            <w:r>
              <w:rPr>
                <w:b/>
              </w:rPr>
              <w:t>Content of the newsletter will be around:</w:t>
            </w:r>
          </w:p>
          <w:p w14:paraId="57C843C5" w14:textId="371EBD2D" w:rsidR="00D3131D" w:rsidRDefault="002141B4" w:rsidP="00691365">
            <w:pPr>
              <w:pStyle w:val="ListParagraph"/>
              <w:numPr>
                <w:ilvl w:val="1"/>
                <w:numId w:val="5"/>
              </w:numPr>
              <w:ind w:left="223" w:hanging="223"/>
            </w:pPr>
            <w:r>
              <w:t>U</w:t>
            </w:r>
            <w:r w:rsidR="00D3131D">
              <w:t>pdates on the evaluation and gender thematic literature</w:t>
            </w:r>
          </w:p>
          <w:p w14:paraId="38DCCEFC" w14:textId="4B9716B5" w:rsidR="00D3131D" w:rsidRDefault="00242C24" w:rsidP="00691365">
            <w:pPr>
              <w:pStyle w:val="ListParagraph"/>
              <w:numPr>
                <w:ilvl w:val="1"/>
                <w:numId w:val="5"/>
              </w:numPr>
              <w:ind w:left="223" w:hanging="223"/>
            </w:pPr>
            <w:r>
              <w:t>I</w:t>
            </w:r>
            <w:r w:rsidR="00D3131D">
              <w:t>nterview</w:t>
            </w:r>
            <w:r>
              <w:t>s</w:t>
            </w:r>
            <w:r w:rsidR="00D3131D">
              <w:t xml:space="preserve"> with evaluation/gender </w:t>
            </w:r>
            <w:r>
              <w:t>specialists</w:t>
            </w:r>
            <w:r w:rsidR="00D3131D">
              <w:t xml:space="preserve"> to get some practical points and reflections on work (possibly presented as brief case studies) </w:t>
            </w:r>
          </w:p>
          <w:p w14:paraId="5C278790" w14:textId="28FB862D" w:rsidR="00D3131D" w:rsidRDefault="00242C24" w:rsidP="00691365">
            <w:pPr>
              <w:pStyle w:val="ListParagraph"/>
              <w:numPr>
                <w:ilvl w:val="1"/>
                <w:numId w:val="5"/>
              </w:numPr>
              <w:ind w:left="223" w:hanging="223"/>
            </w:pPr>
            <w:r>
              <w:t>E</w:t>
            </w:r>
            <w:r w:rsidR="00D3131D">
              <w:t>xample of an evaluation of thematic/sectoral focused aspects like</w:t>
            </w:r>
            <w:r w:rsidR="0069324C">
              <w:t>,</w:t>
            </w:r>
            <w:r w:rsidR="00D3131D">
              <w:t xml:space="preserve"> for example</w:t>
            </w:r>
            <w:r w:rsidR="0069324C">
              <w:t>,</w:t>
            </w:r>
            <w:r w:rsidR="00D3131D">
              <w:t xml:space="preserve"> gender and energy, </w:t>
            </w:r>
            <w:proofErr w:type="gramStart"/>
            <w:r w:rsidR="00D3131D">
              <w:t>gender</w:t>
            </w:r>
            <w:proofErr w:type="gramEnd"/>
            <w:r w:rsidR="00D3131D">
              <w:t xml:space="preserve"> and private sector, WPS, local authorities and gender and evaluation?  </w:t>
            </w:r>
          </w:p>
          <w:p w14:paraId="0733AADD" w14:textId="321C5B33" w:rsidR="00A469AC" w:rsidRPr="00A469AC" w:rsidRDefault="00A469AC" w:rsidP="00A469AC">
            <w:pPr>
              <w:pStyle w:val="ListParagraph"/>
              <w:numPr>
                <w:ilvl w:val="1"/>
                <w:numId w:val="5"/>
              </w:numPr>
              <w:spacing w:after="120"/>
              <w:ind w:left="223" w:hanging="223"/>
            </w:pPr>
            <w:r>
              <w:t>Summary</w:t>
            </w:r>
            <w:r w:rsidR="00034539">
              <w:t>/links to recordings</w:t>
            </w:r>
            <w:r>
              <w:t xml:space="preserve"> of </w:t>
            </w:r>
            <w:r w:rsidR="00D3131D">
              <w:t>events/seminars</w:t>
            </w:r>
            <w:r>
              <w:t xml:space="preserve"> </w:t>
            </w:r>
            <w:r w:rsidR="00034539">
              <w:t xml:space="preserve">taking place during the past 6 months </w:t>
            </w:r>
          </w:p>
        </w:tc>
        <w:tc>
          <w:tcPr>
            <w:tcW w:w="2212" w:type="dxa"/>
          </w:tcPr>
          <w:p w14:paraId="4EB66779" w14:textId="218C9111" w:rsidR="00D3131D" w:rsidRDefault="009E6385" w:rsidP="00691365">
            <w:pPr>
              <w:spacing w:before="120"/>
            </w:pPr>
            <w:r>
              <w:t>June 202</w:t>
            </w:r>
            <w:r w:rsidR="00A469AC">
              <w:t>1</w:t>
            </w:r>
          </w:p>
          <w:p w14:paraId="28A5F472" w14:textId="0320E762" w:rsidR="00A469AC" w:rsidRPr="00D3131D" w:rsidRDefault="00A469AC" w:rsidP="00691365">
            <w:pPr>
              <w:spacing w:before="120"/>
            </w:pPr>
            <w:r w:rsidRPr="00A469AC">
              <w:rPr>
                <w:b/>
                <w:bCs/>
                <w:i/>
                <w:iCs/>
              </w:rPr>
              <w:t>Contributions to be sent</w:t>
            </w:r>
            <w:r>
              <w:rPr>
                <w:b/>
                <w:bCs/>
                <w:i/>
                <w:iCs/>
              </w:rPr>
              <w:t xml:space="preserve"> to </w:t>
            </w:r>
            <w:r w:rsidR="00034539">
              <w:rPr>
                <w:b/>
                <w:bCs/>
                <w:i/>
                <w:iCs/>
              </w:rPr>
              <w:t>Petra at: p.novakova@rmdr.eu</w:t>
            </w:r>
            <w:r w:rsidRPr="00A469AC">
              <w:rPr>
                <w:b/>
                <w:bCs/>
                <w:i/>
                <w:iCs/>
              </w:rPr>
              <w:t xml:space="preserve"> by </w:t>
            </w:r>
            <w:proofErr w:type="gramStart"/>
            <w:r w:rsidR="00034539" w:rsidRPr="00A469AC">
              <w:rPr>
                <w:b/>
                <w:bCs/>
                <w:i/>
                <w:iCs/>
              </w:rPr>
              <w:t>16.0</w:t>
            </w:r>
            <w:r w:rsidR="00B873C1">
              <w:rPr>
                <w:b/>
                <w:bCs/>
                <w:i/>
                <w:iCs/>
              </w:rPr>
              <w:t>5</w:t>
            </w:r>
            <w:r w:rsidR="00034539" w:rsidRPr="00A469AC">
              <w:rPr>
                <w:b/>
                <w:bCs/>
                <w:i/>
                <w:iCs/>
              </w:rPr>
              <w:t>.2021</w:t>
            </w:r>
            <w:proofErr w:type="gramEnd"/>
          </w:p>
          <w:p w14:paraId="7AF2E7F3" w14:textId="77777777" w:rsidR="00D3131D" w:rsidRDefault="000F6556" w:rsidP="00691365">
            <w:pPr>
              <w:spacing w:before="120"/>
            </w:pPr>
            <w:r>
              <w:t xml:space="preserve">December </w:t>
            </w:r>
            <w:r w:rsidR="009E6385">
              <w:t>202</w:t>
            </w:r>
            <w:r w:rsidR="00A469AC">
              <w:t>1</w:t>
            </w:r>
          </w:p>
          <w:p w14:paraId="642EA225" w14:textId="16ACDDEF" w:rsidR="00A469AC" w:rsidRPr="00D3131D" w:rsidRDefault="00A469AC" w:rsidP="00691365">
            <w:pPr>
              <w:spacing w:before="120"/>
            </w:pPr>
            <w:r w:rsidRPr="00A469AC">
              <w:rPr>
                <w:b/>
                <w:bCs/>
                <w:i/>
                <w:iCs/>
              </w:rPr>
              <w:t>Contributions to be sent</w:t>
            </w:r>
            <w:r>
              <w:rPr>
                <w:b/>
                <w:bCs/>
                <w:i/>
                <w:iCs/>
              </w:rPr>
              <w:t xml:space="preserve"> to </w:t>
            </w:r>
            <w:r w:rsidR="00034539">
              <w:rPr>
                <w:b/>
                <w:bCs/>
                <w:i/>
                <w:iCs/>
              </w:rPr>
              <w:t>Petra at: p.novakova@rmdr.eu</w:t>
            </w:r>
            <w:r w:rsidRPr="00A469AC">
              <w:rPr>
                <w:b/>
                <w:bCs/>
                <w:i/>
                <w:iCs/>
              </w:rPr>
              <w:t xml:space="preserve"> by 16.</w:t>
            </w:r>
            <w:r>
              <w:rPr>
                <w:b/>
                <w:bCs/>
                <w:i/>
                <w:iCs/>
              </w:rPr>
              <w:t>1</w:t>
            </w:r>
            <w:r w:rsidR="00B873C1">
              <w:rPr>
                <w:b/>
                <w:bCs/>
                <w:i/>
                <w:iCs/>
              </w:rPr>
              <w:t>1</w:t>
            </w:r>
            <w:r w:rsidRPr="00A469AC">
              <w:rPr>
                <w:b/>
                <w:bCs/>
                <w:i/>
                <w:iCs/>
              </w:rPr>
              <w:t>.2021</w:t>
            </w:r>
          </w:p>
        </w:tc>
      </w:tr>
      <w:tr w:rsidR="00034539" w14:paraId="47995426" w14:textId="77777777" w:rsidTr="002141B4">
        <w:tc>
          <w:tcPr>
            <w:tcW w:w="409" w:type="dxa"/>
            <w:shd w:val="clear" w:color="auto" w:fill="002060"/>
          </w:tcPr>
          <w:p w14:paraId="23C9F2FD" w14:textId="10BA9A90" w:rsidR="00D3131D" w:rsidRPr="00034539" w:rsidRDefault="00D3131D" w:rsidP="00691365">
            <w:pPr>
              <w:spacing w:before="120"/>
              <w:rPr>
                <w:b/>
                <w:color w:val="FFFFFF" w:themeColor="background1"/>
              </w:rPr>
            </w:pPr>
            <w:r w:rsidRPr="00034539">
              <w:rPr>
                <w:b/>
                <w:color w:val="FFFFFF" w:themeColor="background1"/>
              </w:rPr>
              <w:t>2</w:t>
            </w:r>
          </w:p>
        </w:tc>
        <w:tc>
          <w:tcPr>
            <w:tcW w:w="2018" w:type="dxa"/>
          </w:tcPr>
          <w:p w14:paraId="157B9D6B" w14:textId="7580213C" w:rsidR="00D3131D" w:rsidRDefault="00D3131D" w:rsidP="00691365">
            <w:pPr>
              <w:spacing w:before="120"/>
              <w:rPr>
                <w:b/>
              </w:rPr>
            </w:pPr>
            <w:r w:rsidRPr="00C02939">
              <w:rPr>
                <w:b/>
              </w:rPr>
              <w:t>webinar</w:t>
            </w:r>
            <w:r w:rsidR="009E6385">
              <w:rPr>
                <w:b/>
              </w:rPr>
              <w:t>s</w:t>
            </w:r>
            <w:r w:rsidRPr="00C02939">
              <w:rPr>
                <w:b/>
              </w:rPr>
              <w:t xml:space="preserve"> </w:t>
            </w:r>
            <w:r w:rsidR="002141B4">
              <w:rPr>
                <w:b/>
              </w:rPr>
              <w:t xml:space="preserve">with themes </w:t>
            </w:r>
            <w:proofErr w:type="gramStart"/>
            <w:r w:rsidR="002141B4">
              <w:rPr>
                <w:b/>
              </w:rPr>
              <w:t>closely linked</w:t>
            </w:r>
            <w:proofErr w:type="gramEnd"/>
            <w:r w:rsidR="002141B4">
              <w:rPr>
                <w:b/>
              </w:rPr>
              <w:t xml:space="preserve"> to </w:t>
            </w:r>
            <w:r w:rsidRPr="00C02939">
              <w:rPr>
                <w:b/>
              </w:rPr>
              <w:t>“gender and evaluation”</w:t>
            </w:r>
          </w:p>
        </w:tc>
        <w:tc>
          <w:tcPr>
            <w:tcW w:w="5567" w:type="dxa"/>
          </w:tcPr>
          <w:p w14:paraId="76A4C5BB" w14:textId="77777777" w:rsidR="00D3131D" w:rsidRPr="002F1E08" w:rsidRDefault="00D3131D" w:rsidP="00691365">
            <w:pPr>
              <w:spacing w:before="120"/>
              <w:rPr>
                <w:b/>
              </w:rPr>
            </w:pPr>
            <w:r w:rsidRPr="002F1E08">
              <w:rPr>
                <w:b/>
              </w:rPr>
              <w:t>Possible topics for the webinar to be determined by the group:</w:t>
            </w:r>
          </w:p>
          <w:p w14:paraId="5623157C" w14:textId="3018D53F" w:rsidR="002F1E08" w:rsidRPr="005D087E" w:rsidRDefault="009E6385" w:rsidP="005D087E">
            <w:pPr>
              <w:pStyle w:val="ListParagraph"/>
              <w:numPr>
                <w:ilvl w:val="0"/>
                <w:numId w:val="13"/>
              </w:numPr>
              <w:ind w:left="302" w:hanging="283"/>
            </w:pPr>
            <w:r w:rsidRPr="005D087E">
              <w:t xml:space="preserve">Taking stock of our experience </w:t>
            </w:r>
            <w:r w:rsidR="00D3131D" w:rsidRPr="005D087E">
              <w:t xml:space="preserve">of including gender as a cross-cutting </w:t>
            </w:r>
            <w:r w:rsidR="002F1E08" w:rsidRPr="005D087E">
              <w:t>i</w:t>
            </w:r>
            <w:r w:rsidR="00D3131D" w:rsidRPr="005D087E">
              <w:t xml:space="preserve">n </w:t>
            </w:r>
            <w:r w:rsidR="0069324C" w:rsidRPr="005D087E">
              <w:t xml:space="preserve">a </w:t>
            </w:r>
            <w:r w:rsidR="00D3131D" w:rsidRPr="005D087E">
              <w:t xml:space="preserve">thematic sector </w:t>
            </w:r>
            <w:r w:rsidR="002F1E08" w:rsidRPr="005D087E">
              <w:t xml:space="preserve">like education, energy, infrastructure, rural development etc. </w:t>
            </w:r>
          </w:p>
          <w:p w14:paraId="05809558" w14:textId="0833C8BA" w:rsidR="009E6385" w:rsidRPr="005D087E" w:rsidRDefault="00911A87" w:rsidP="005D087E">
            <w:pPr>
              <w:pStyle w:val="ListParagraph"/>
              <w:numPr>
                <w:ilvl w:val="0"/>
                <w:numId w:val="13"/>
              </w:numPr>
              <w:ind w:left="302" w:hanging="283"/>
            </w:pPr>
            <w:r w:rsidRPr="005D087E">
              <w:t xml:space="preserve">Gender Responsive Evaluation from </w:t>
            </w:r>
            <w:r w:rsidR="009E6385" w:rsidRPr="005D087E">
              <w:t>European Perspective</w:t>
            </w:r>
          </w:p>
          <w:p w14:paraId="6E6F0F63" w14:textId="3677E496" w:rsidR="009E6385" w:rsidRPr="005D087E" w:rsidRDefault="000B1ECA" w:rsidP="005D087E">
            <w:pPr>
              <w:pStyle w:val="ListParagraph"/>
              <w:numPr>
                <w:ilvl w:val="0"/>
                <w:numId w:val="13"/>
              </w:numPr>
              <w:ind w:left="302" w:hanging="283"/>
            </w:pPr>
            <w:r w:rsidRPr="005D087E">
              <w:t xml:space="preserve">Challenges and practical solutions in </w:t>
            </w:r>
            <w:r w:rsidR="00A469AC" w:rsidRPr="005D087E">
              <w:t>EFGR</w:t>
            </w:r>
            <w:r w:rsidRPr="005D087E">
              <w:t xml:space="preserve"> </w:t>
            </w:r>
          </w:p>
          <w:p w14:paraId="7FC0E563" w14:textId="0BE644C3" w:rsidR="005D087E" w:rsidRDefault="005D087E" w:rsidP="005D087E">
            <w:pPr>
              <w:pStyle w:val="ListParagraph"/>
              <w:numPr>
                <w:ilvl w:val="0"/>
                <w:numId w:val="13"/>
              </w:numPr>
              <w:ind w:left="302" w:hanging="283"/>
            </w:pPr>
            <w:r>
              <w:t>Gender and big data</w:t>
            </w:r>
          </w:p>
          <w:p w14:paraId="0864DFCC" w14:textId="77777777" w:rsidR="005D087E" w:rsidRPr="005D087E" w:rsidRDefault="005D087E" w:rsidP="005D087E">
            <w:pPr>
              <w:pStyle w:val="ListParagraph"/>
              <w:numPr>
                <w:ilvl w:val="0"/>
                <w:numId w:val="13"/>
              </w:numPr>
              <w:ind w:left="302" w:hanging="283"/>
            </w:pPr>
            <w:r w:rsidRPr="005D087E">
              <w:t xml:space="preserve">Master class to introduce methods/approaches and their practical implementation. </w:t>
            </w:r>
          </w:p>
          <w:p w14:paraId="4252CC9D" w14:textId="6328634B" w:rsidR="00D3131D" w:rsidRPr="002F1E08" w:rsidRDefault="00D3131D" w:rsidP="00691365">
            <w:pPr>
              <w:spacing w:before="120" w:after="120"/>
              <w:rPr>
                <w:b/>
                <w:i/>
              </w:rPr>
            </w:pPr>
            <w:r w:rsidRPr="002F1E08">
              <w:rPr>
                <w:i/>
              </w:rPr>
              <w:t xml:space="preserve">The final selection will depend on the available/interested speakers to present their experience in the webinar. </w:t>
            </w:r>
          </w:p>
        </w:tc>
        <w:tc>
          <w:tcPr>
            <w:tcW w:w="2212" w:type="dxa"/>
          </w:tcPr>
          <w:p w14:paraId="7D808C75" w14:textId="75197F65" w:rsidR="00A70D6C" w:rsidRPr="00540B2B" w:rsidRDefault="00A70D6C" w:rsidP="00691365">
            <w:pPr>
              <w:spacing w:before="120"/>
            </w:pPr>
            <w:proofErr w:type="spellStart"/>
            <w:r>
              <w:t>tbd</w:t>
            </w:r>
            <w:proofErr w:type="spellEnd"/>
          </w:p>
        </w:tc>
      </w:tr>
      <w:tr w:rsidR="00034539" w14:paraId="415308FC" w14:textId="77777777" w:rsidTr="002141B4">
        <w:tc>
          <w:tcPr>
            <w:tcW w:w="409" w:type="dxa"/>
            <w:shd w:val="clear" w:color="auto" w:fill="002060"/>
          </w:tcPr>
          <w:p w14:paraId="603E0228" w14:textId="61C84314" w:rsidR="00D3131D" w:rsidRPr="00034539" w:rsidRDefault="00D3131D" w:rsidP="00691365">
            <w:pPr>
              <w:spacing w:before="120"/>
              <w:rPr>
                <w:b/>
                <w:color w:val="FFFFFF" w:themeColor="background1"/>
              </w:rPr>
            </w:pPr>
            <w:r w:rsidRPr="00034539">
              <w:rPr>
                <w:b/>
                <w:color w:val="FFFFFF" w:themeColor="background1"/>
              </w:rPr>
              <w:t>3</w:t>
            </w:r>
          </w:p>
        </w:tc>
        <w:tc>
          <w:tcPr>
            <w:tcW w:w="2018" w:type="dxa"/>
          </w:tcPr>
          <w:p w14:paraId="45E595E4" w14:textId="6FF12117" w:rsidR="00D3131D" w:rsidRDefault="000B1ECA" w:rsidP="00691365">
            <w:pPr>
              <w:spacing w:before="120"/>
              <w:rPr>
                <w:b/>
              </w:rPr>
            </w:pPr>
            <w:r>
              <w:rPr>
                <w:b/>
              </w:rPr>
              <w:t>14</w:t>
            </w:r>
            <w:r w:rsidRPr="000B1EC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EES </w:t>
            </w:r>
            <w:bookmarkStart w:id="0" w:name="_Hlk62415880"/>
            <w:r>
              <w:rPr>
                <w:b/>
              </w:rPr>
              <w:t xml:space="preserve">Biennial Conference </w:t>
            </w:r>
            <w:bookmarkEnd w:id="0"/>
            <w:r>
              <w:rPr>
                <w:b/>
              </w:rPr>
              <w:t xml:space="preserve">in </w:t>
            </w:r>
            <w:r w:rsidR="00D3131D" w:rsidRPr="00C02939">
              <w:rPr>
                <w:b/>
              </w:rPr>
              <w:t>202</w:t>
            </w:r>
            <w:r w:rsidR="00A469AC">
              <w:rPr>
                <w:b/>
              </w:rPr>
              <w:t>1 (Online and/or Denmark)</w:t>
            </w:r>
          </w:p>
        </w:tc>
        <w:tc>
          <w:tcPr>
            <w:tcW w:w="5567" w:type="dxa"/>
          </w:tcPr>
          <w:p w14:paraId="13B4321C" w14:textId="2E95C782" w:rsidR="000B1ECA" w:rsidRPr="000B1ECA" w:rsidRDefault="000B1ECA" w:rsidP="00A469AC">
            <w:pPr>
              <w:spacing w:before="120"/>
            </w:pPr>
            <w:r>
              <w:t xml:space="preserve">The theme of the 2020 conference is </w:t>
            </w:r>
            <w:r w:rsidRPr="005B67DE">
              <w:rPr>
                <w:b/>
                <w:bCs/>
              </w:rPr>
              <w:t>“Evaluation in an Uncertain World: Complexity, Legitimacy and Ethics”</w:t>
            </w:r>
            <w:r>
              <w:t xml:space="preserve">. The </w:t>
            </w:r>
            <w:r w:rsidR="002354F6">
              <w:t xml:space="preserve">TWG </w:t>
            </w:r>
            <w:r w:rsidR="002141B4">
              <w:t xml:space="preserve">1 in cooperation with external colleagues has three contributions to be included in the conference. </w:t>
            </w:r>
            <w:r w:rsidR="00034539">
              <w:t xml:space="preserve"> </w:t>
            </w:r>
          </w:p>
        </w:tc>
        <w:tc>
          <w:tcPr>
            <w:tcW w:w="2212" w:type="dxa"/>
          </w:tcPr>
          <w:p w14:paraId="02F30D54" w14:textId="01EB2284" w:rsidR="002354F6" w:rsidRPr="00540B2B" w:rsidRDefault="00A469AC" w:rsidP="00691365">
            <w:pPr>
              <w:spacing w:before="120"/>
            </w:pPr>
            <w:r>
              <w:t>S</w:t>
            </w:r>
            <w:r w:rsidR="002354F6">
              <w:t>eptember 2021</w:t>
            </w:r>
          </w:p>
        </w:tc>
      </w:tr>
      <w:tr w:rsidR="00034539" w14:paraId="49015BEC" w14:textId="77777777" w:rsidTr="002141B4">
        <w:tc>
          <w:tcPr>
            <w:tcW w:w="409" w:type="dxa"/>
            <w:shd w:val="clear" w:color="auto" w:fill="002060"/>
          </w:tcPr>
          <w:p w14:paraId="2D8CBC07" w14:textId="1AA15AFF" w:rsidR="005B67DE" w:rsidRPr="00034539" w:rsidRDefault="005B67DE" w:rsidP="00691365">
            <w:pPr>
              <w:spacing w:before="120"/>
              <w:rPr>
                <w:b/>
                <w:color w:val="FFFFFF" w:themeColor="background1"/>
              </w:rPr>
            </w:pPr>
            <w:r w:rsidRPr="00034539">
              <w:rPr>
                <w:b/>
                <w:color w:val="FFFFFF" w:themeColor="background1"/>
              </w:rPr>
              <w:t>4</w:t>
            </w:r>
          </w:p>
        </w:tc>
        <w:tc>
          <w:tcPr>
            <w:tcW w:w="2018" w:type="dxa"/>
          </w:tcPr>
          <w:p w14:paraId="0B1633F6" w14:textId="03558463" w:rsidR="005B67DE" w:rsidRDefault="00691365" w:rsidP="00691365">
            <w:pPr>
              <w:spacing w:before="120"/>
              <w:rPr>
                <w:b/>
              </w:rPr>
            </w:pPr>
            <w:r>
              <w:rPr>
                <w:b/>
              </w:rPr>
              <w:t>Virtual meetups</w:t>
            </w:r>
          </w:p>
        </w:tc>
        <w:tc>
          <w:tcPr>
            <w:tcW w:w="5567" w:type="dxa"/>
          </w:tcPr>
          <w:p w14:paraId="6DD4088E" w14:textId="17FCA340" w:rsidR="00A469AC" w:rsidRDefault="005B67DE" w:rsidP="00691365">
            <w:pPr>
              <w:spacing w:before="120" w:after="120"/>
            </w:pPr>
            <w:r>
              <w:t xml:space="preserve">Several </w:t>
            </w:r>
            <w:r w:rsidR="00691365">
              <w:t xml:space="preserve">virtual meetings will be conducted throughout the year to discuss the various activities and contributions of TWG members, and any </w:t>
            </w:r>
            <w:r w:rsidR="001A11DD">
              <w:t xml:space="preserve">emerging issues. </w:t>
            </w:r>
          </w:p>
        </w:tc>
        <w:tc>
          <w:tcPr>
            <w:tcW w:w="2212" w:type="dxa"/>
          </w:tcPr>
          <w:p w14:paraId="6A214B8E" w14:textId="77777777" w:rsidR="00A469AC" w:rsidRDefault="00A469AC" w:rsidP="001A11DD">
            <w:pPr>
              <w:spacing w:before="120"/>
            </w:pPr>
            <w:r>
              <w:t>22/01/2021</w:t>
            </w:r>
          </w:p>
          <w:p w14:paraId="5797864E" w14:textId="083AA216" w:rsidR="00A469AC" w:rsidRDefault="00A469AC" w:rsidP="001A11DD">
            <w:pPr>
              <w:spacing w:before="120"/>
            </w:pPr>
            <w:r>
              <w:t>23/04/2021</w:t>
            </w:r>
          </w:p>
          <w:p w14:paraId="0B75E873" w14:textId="4C68D007" w:rsidR="00A469AC" w:rsidRDefault="00A469AC" w:rsidP="001A11DD">
            <w:pPr>
              <w:spacing w:before="120"/>
            </w:pPr>
            <w:r>
              <w:t>23/07/2021</w:t>
            </w:r>
          </w:p>
          <w:p w14:paraId="7A592585" w14:textId="0045536B" w:rsidR="005B67DE" w:rsidRDefault="00A469AC" w:rsidP="00A469AC">
            <w:pPr>
              <w:spacing w:before="120"/>
            </w:pPr>
            <w:r>
              <w:t>26/11/2021</w:t>
            </w:r>
          </w:p>
        </w:tc>
      </w:tr>
    </w:tbl>
    <w:p w14:paraId="6E448DAA" w14:textId="7FD7AB04" w:rsidR="000B326C" w:rsidRDefault="000B326C" w:rsidP="00AF611A"/>
    <w:p w14:paraId="4A683B5E" w14:textId="4C0A565B" w:rsidR="00694CB4" w:rsidRDefault="00694CB4" w:rsidP="00A52EDB">
      <w:pPr>
        <w:jc w:val="center"/>
      </w:pPr>
      <w:r>
        <w:t>If you have any questions,</w:t>
      </w:r>
      <w:r w:rsidR="009E6385">
        <w:t xml:space="preserve"> </w:t>
      </w:r>
      <w:proofErr w:type="gramStart"/>
      <w:r w:rsidR="009E6385">
        <w:t>comments</w:t>
      </w:r>
      <w:proofErr w:type="gramEnd"/>
      <w:r w:rsidR="009E6385">
        <w:t xml:space="preserve"> </w:t>
      </w:r>
      <w:r w:rsidR="00034539">
        <w:t>or</w:t>
      </w:r>
      <w:r w:rsidR="009E6385">
        <w:t xml:space="preserve"> suggestions to shape this or future workplans of our working group,</w:t>
      </w:r>
      <w:r>
        <w:t xml:space="preserve"> please </w:t>
      </w:r>
      <w:r w:rsidR="00034539">
        <w:t xml:space="preserve">send a message to </w:t>
      </w:r>
      <w:r w:rsidR="009E6385">
        <w:t>Petra at</w:t>
      </w:r>
      <w:r>
        <w:t xml:space="preserve">: </w:t>
      </w:r>
      <w:hyperlink r:id="rId8" w:history="1">
        <w:r w:rsidRPr="00084F28">
          <w:rPr>
            <w:rStyle w:val="Hyperlink"/>
          </w:rPr>
          <w:t>p.novakova@rmdr.eu</w:t>
        </w:r>
      </w:hyperlink>
      <w:r>
        <w:t>.</w:t>
      </w:r>
    </w:p>
    <w:sectPr w:rsidR="00694CB4" w:rsidSect="00A73A1A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E5D57" w14:textId="77777777" w:rsidR="007240F8" w:rsidRDefault="007240F8" w:rsidP="00A73A1A">
      <w:pPr>
        <w:spacing w:after="0" w:line="240" w:lineRule="auto"/>
      </w:pPr>
      <w:r>
        <w:separator/>
      </w:r>
    </w:p>
  </w:endnote>
  <w:endnote w:type="continuationSeparator" w:id="0">
    <w:p w14:paraId="20C84D32" w14:textId="77777777" w:rsidR="007240F8" w:rsidRDefault="007240F8" w:rsidP="00A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62DDD" w14:textId="77777777" w:rsidR="007240F8" w:rsidRDefault="007240F8" w:rsidP="00A73A1A">
      <w:pPr>
        <w:spacing w:after="0" w:line="240" w:lineRule="auto"/>
      </w:pPr>
      <w:r>
        <w:separator/>
      </w:r>
    </w:p>
  </w:footnote>
  <w:footnote w:type="continuationSeparator" w:id="0">
    <w:p w14:paraId="121A4131" w14:textId="77777777" w:rsidR="007240F8" w:rsidRDefault="007240F8" w:rsidP="00A7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9471" w14:textId="236AA3B3" w:rsidR="00A73A1A" w:rsidRPr="00A73A1A" w:rsidRDefault="00CD40D4" w:rsidP="00CD40D4">
    <w:pPr>
      <w:pStyle w:val="Header"/>
      <w:tabs>
        <w:tab w:val="clear" w:pos="9026"/>
      </w:tabs>
      <w:ind w:right="-613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6DF2AE" wp14:editId="0E77F2A6">
          <wp:simplePos x="0" y="0"/>
          <wp:positionH relativeFrom="column">
            <wp:posOffset>5538470</wp:posOffset>
          </wp:positionH>
          <wp:positionV relativeFrom="paragraph">
            <wp:posOffset>-397192</wp:posOffset>
          </wp:positionV>
          <wp:extent cx="600075" cy="863600"/>
          <wp:effectExtent l="0" t="0" r="9525" b="0"/>
          <wp:wrapNone/>
          <wp:docPr id="6" name="Obrázek 12">
            <a:extLst xmlns:a="http://schemas.openxmlformats.org/drawingml/2006/main">
              <a:ext uri="{FF2B5EF4-FFF2-40B4-BE49-F238E27FC236}">
                <a16:creationId xmlns:a16="http://schemas.microsoft.com/office/drawing/2014/main" id="{6AE3FBFC-CDEA-4BF0-A0D0-D37D59F479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12">
                    <a:extLst>
                      <a:ext uri="{FF2B5EF4-FFF2-40B4-BE49-F238E27FC236}">
                        <a16:creationId xmlns:a16="http://schemas.microsoft.com/office/drawing/2014/main" id="{6AE3FBFC-CDEA-4BF0-A0D0-D37D59F4799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F41CECC" wp14:editId="07160A37">
          <wp:simplePos x="0" y="0"/>
          <wp:positionH relativeFrom="column">
            <wp:posOffset>-395288</wp:posOffset>
          </wp:positionH>
          <wp:positionV relativeFrom="paragraph">
            <wp:posOffset>-335280</wp:posOffset>
          </wp:positionV>
          <wp:extent cx="1938020" cy="755650"/>
          <wp:effectExtent l="0" t="0" r="508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S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40D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64A87"/>
    <w:multiLevelType w:val="hybridMultilevel"/>
    <w:tmpl w:val="C88E9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4253B2"/>
    <w:multiLevelType w:val="hybridMultilevel"/>
    <w:tmpl w:val="44E6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17BE"/>
    <w:multiLevelType w:val="hybridMultilevel"/>
    <w:tmpl w:val="08E80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64965"/>
    <w:multiLevelType w:val="multilevel"/>
    <w:tmpl w:val="BC70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642CD"/>
    <w:multiLevelType w:val="hybridMultilevel"/>
    <w:tmpl w:val="002CD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D2616"/>
    <w:multiLevelType w:val="hybridMultilevel"/>
    <w:tmpl w:val="E9365E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47857"/>
    <w:multiLevelType w:val="hybridMultilevel"/>
    <w:tmpl w:val="A6D02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64ED"/>
    <w:multiLevelType w:val="hybridMultilevel"/>
    <w:tmpl w:val="677A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32C9F"/>
    <w:multiLevelType w:val="hybridMultilevel"/>
    <w:tmpl w:val="F61EA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D09FF"/>
    <w:multiLevelType w:val="hybridMultilevel"/>
    <w:tmpl w:val="9F96ADBA"/>
    <w:lvl w:ilvl="0" w:tplc="20B2BC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840FA"/>
    <w:multiLevelType w:val="hybridMultilevel"/>
    <w:tmpl w:val="D5D4D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B1E8A"/>
    <w:multiLevelType w:val="hybridMultilevel"/>
    <w:tmpl w:val="7A66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0t7QwMjAyNTQzNTRS0lEKTi0uzszPAykwNKwFALD7lAItAAAA"/>
  </w:docVars>
  <w:rsids>
    <w:rsidRoot w:val="00B96004"/>
    <w:rsid w:val="00005888"/>
    <w:rsid w:val="00034539"/>
    <w:rsid w:val="00047E59"/>
    <w:rsid w:val="00053028"/>
    <w:rsid w:val="00083F36"/>
    <w:rsid w:val="0008402B"/>
    <w:rsid w:val="00085554"/>
    <w:rsid w:val="000B1ECA"/>
    <w:rsid w:val="000B326C"/>
    <w:rsid w:val="000C2EAF"/>
    <w:rsid w:val="000E403A"/>
    <w:rsid w:val="000F6556"/>
    <w:rsid w:val="00106D7B"/>
    <w:rsid w:val="0012253B"/>
    <w:rsid w:val="001408E9"/>
    <w:rsid w:val="00145F67"/>
    <w:rsid w:val="0014699E"/>
    <w:rsid w:val="0016180B"/>
    <w:rsid w:val="0018030F"/>
    <w:rsid w:val="001A11DD"/>
    <w:rsid w:val="001A79F3"/>
    <w:rsid w:val="001E1F67"/>
    <w:rsid w:val="002141B4"/>
    <w:rsid w:val="00216AC6"/>
    <w:rsid w:val="0022147F"/>
    <w:rsid w:val="00222784"/>
    <w:rsid w:val="0023342E"/>
    <w:rsid w:val="002354F6"/>
    <w:rsid w:val="00235DDC"/>
    <w:rsid w:val="00242C24"/>
    <w:rsid w:val="00261505"/>
    <w:rsid w:val="00263D38"/>
    <w:rsid w:val="002C26DF"/>
    <w:rsid w:val="002F1E08"/>
    <w:rsid w:val="002F6E7E"/>
    <w:rsid w:val="00372312"/>
    <w:rsid w:val="003D1B78"/>
    <w:rsid w:val="003D5227"/>
    <w:rsid w:val="003D7527"/>
    <w:rsid w:val="00420874"/>
    <w:rsid w:val="00435142"/>
    <w:rsid w:val="00496F6C"/>
    <w:rsid w:val="004B2E4E"/>
    <w:rsid w:val="00513358"/>
    <w:rsid w:val="00540B2B"/>
    <w:rsid w:val="00541AB5"/>
    <w:rsid w:val="00546D4B"/>
    <w:rsid w:val="005A5297"/>
    <w:rsid w:val="005A65AC"/>
    <w:rsid w:val="005A79C0"/>
    <w:rsid w:val="005B67DE"/>
    <w:rsid w:val="005D087E"/>
    <w:rsid w:val="005E76CA"/>
    <w:rsid w:val="005F4231"/>
    <w:rsid w:val="005F635D"/>
    <w:rsid w:val="0062143B"/>
    <w:rsid w:val="006479B6"/>
    <w:rsid w:val="00687273"/>
    <w:rsid w:val="00691365"/>
    <w:rsid w:val="0069324C"/>
    <w:rsid w:val="00694CB4"/>
    <w:rsid w:val="006C1B34"/>
    <w:rsid w:val="006F0056"/>
    <w:rsid w:val="0070709E"/>
    <w:rsid w:val="007240F8"/>
    <w:rsid w:val="00770BF7"/>
    <w:rsid w:val="00775113"/>
    <w:rsid w:val="00786A48"/>
    <w:rsid w:val="0079591F"/>
    <w:rsid w:val="007C64F4"/>
    <w:rsid w:val="007E0A68"/>
    <w:rsid w:val="00824ED9"/>
    <w:rsid w:val="008A522A"/>
    <w:rsid w:val="008D3BF0"/>
    <w:rsid w:val="008D3CAD"/>
    <w:rsid w:val="008F14F9"/>
    <w:rsid w:val="00906890"/>
    <w:rsid w:val="00911A87"/>
    <w:rsid w:val="009315C2"/>
    <w:rsid w:val="0094206F"/>
    <w:rsid w:val="00976B81"/>
    <w:rsid w:val="009846D0"/>
    <w:rsid w:val="00991ABC"/>
    <w:rsid w:val="00997B89"/>
    <w:rsid w:val="009A10A3"/>
    <w:rsid w:val="009C6CA2"/>
    <w:rsid w:val="009E0F75"/>
    <w:rsid w:val="009E6385"/>
    <w:rsid w:val="00A3254A"/>
    <w:rsid w:val="00A352F1"/>
    <w:rsid w:val="00A37BD7"/>
    <w:rsid w:val="00A469AC"/>
    <w:rsid w:val="00A52EDB"/>
    <w:rsid w:val="00A70D6C"/>
    <w:rsid w:val="00A73A1A"/>
    <w:rsid w:val="00A85F65"/>
    <w:rsid w:val="00A97CFC"/>
    <w:rsid w:val="00AA3DCF"/>
    <w:rsid w:val="00AF611A"/>
    <w:rsid w:val="00B0322E"/>
    <w:rsid w:val="00B2017E"/>
    <w:rsid w:val="00B479FF"/>
    <w:rsid w:val="00B873C1"/>
    <w:rsid w:val="00B96004"/>
    <w:rsid w:val="00BC1958"/>
    <w:rsid w:val="00BD7B40"/>
    <w:rsid w:val="00C02939"/>
    <w:rsid w:val="00C24510"/>
    <w:rsid w:val="00C34FD6"/>
    <w:rsid w:val="00C35DAF"/>
    <w:rsid w:val="00C746F1"/>
    <w:rsid w:val="00C82962"/>
    <w:rsid w:val="00C91107"/>
    <w:rsid w:val="00CD40D4"/>
    <w:rsid w:val="00CE2973"/>
    <w:rsid w:val="00D3131D"/>
    <w:rsid w:val="00D449CD"/>
    <w:rsid w:val="00D847A9"/>
    <w:rsid w:val="00D93B39"/>
    <w:rsid w:val="00E150EE"/>
    <w:rsid w:val="00E50CD2"/>
    <w:rsid w:val="00E7553A"/>
    <w:rsid w:val="00EA1DD2"/>
    <w:rsid w:val="00EB1DF4"/>
    <w:rsid w:val="00ED0E51"/>
    <w:rsid w:val="00EE13C8"/>
    <w:rsid w:val="00F14C54"/>
    <w:rsid w:val="00F64C9C"/>
    <w:rsid w:val="00F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D8C5C2"/>
  <w15:chartTrackingRefBased/>
  <w15:docId w15:val="{FC85B1ED-6FCD-4252-A542-C74CD8F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004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0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3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1A"/>
  </w:style>
  <w:style w:type="paragraph" w:styleId="Footer">
    <w:name w:val="footer"/>
    <w:basedOn w:val="Normal"/>
    <w:link w:val="FooterChar"/>
    <w:uiPriority w:val="99"/>
    <w:unhideWhenUsed/>
    <w:rsid w:val="00A7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1A"/>
  </w:style>
  <w:style w:type="paragraph" w:styleId="BalloonText">
    <w:name w:val="Balloon Text"/>
    <w:basedOn w:val="Normal"/>
    <w:link w:val="BalloonTextChar"/>
    <w:uiPriority w:val="99"/>
    <w:semiHidden/>
    <w:unhideWhenUsed/>
    <w:rsid w:val="0094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novakova@rmd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546B-D9B2-4C88-831B-96F11BFD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Petra Novakova</cp:lastModifiedBy>
  <cp:revision>13</cp:revision>
  <dcterms:created xsi:type="dcterms:W3CDTF">2021-01-24T19:26:00Z</dcterms:created>
  <dcterms:modified xsi:type="dcterms:W3CDTF">2021-03-09T20:49:00Z</dcterms:modified>
</cp:coreProperties>
</file>