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D439" w14:textId="30034740" w:rsidR="00E52E27" w:rsidRDefault="00E52E27" w:rsidP="00E52E27">
      <w:pPr>
        <w:spacing w:line="0" w:lineRule="atLeast"/>
        <w:ind w:left="80"/>
        <w:rPr>
          <w:rFonts w:ascii="Calibri" w:hAnsi="Calibri" w:cs="Calibri"/>
          <w:b/>
          <w:bCs/>
          <w:color w:val="000000"/>
          <w:lang w:val="fr-CH"/>
        </w:rPr>
      </w:pPr>
      <w:r>
        <w:rPr>
          <w:lang w:val="en"/>
        </w:rPr>
        <w:t xml:space="preserve">CALL FOR APPLICATIONS </w:t>
      </w:r>
      <w:r>
        <w:rPr>
          <w:lang w:val="en"/>
        </w:rPr>
        <w:br/>
      </w:r>
      <w:r>
        <w:rPr>
          <w:lang w:val="en"/>
        </w:rPr>
        <w:br/>
        <w:t xml:space="preserve">The ILO/EVAL Evaluation Office is looking </w:t>
      </w:r>
      <w:proofErr w:type="gramStart"/>
      <w:r>
        <w:rPr>
          <w:lang w:val="en"/>
        </w:rPr>
        <w:t xml:space="preserve">for </w:t>
      </w:r>
      <w:r>
        <w:rPr>
          <w:color w:val="000000"/>
          <w:lang w:val="en"/>
        </w:rPr>
        <w:t xml:space="preserve"> two</w:t>
      </w:r>
      <w:proofErr w:type="gramEnd"/>
      <w:r>
        <w:rPr>
          <w:color w:val="000000"/>
          <w:lang w:val="en"/>
        </w:rPr>
        <w:t xml:space="preserve"> evaluator consultants: </w:t>
      </w:r>
      <w:r>
        <w:rPr>
          <w:b/>
          <w:bCs/>
          <w:color w:val="000000"/>
          <w:lang w:val="en"/>
        </w:rPr>
        <w:t xml:space="preserve">1) </w:t>
      </w:r>
      <w:r>
        <w:rPr>
          <w:b/>
          <w:bCs/>
          <w:lang w:val="en"/>
        </w:rPr>
        <w:t xml:space="preserve">a team leader consultant </w:t>
      </w:r>
      <w:r>
        <w:rPr>
          <w:b/>
          <w:bCs/>
          <w:color w:val="000000"/>
          <w:lang w:val="en"/>
        </w:rPr>
        <w:t xml:space="preserve">and 2) a national </w:t>
      </w:r>
      <w:r>
        <w:rPr>
          <w:lang w:val="en"/>
        </w:rPr>
        <w:t xml:space="preserve"> consultant </w:t>
      </w:r>
      <w:r>
        <w:rPr>
          <w:b/>
          <w:bCs/>
          <w:lang w:val="en"/>
        </w:rPr>
        <w:t xml:space="preserve">to conduct the final independent evaluation </w:t>
      </w:r>
      <w:r w:rsidR="00323DE1">
        <w:rPr>
          <w:b/>
          <w:bCs/>
          <w:lang w:val="en"/>
        </w:rPr>
        <w:t xml:space="preserve"> </w:t>
      </w:r>
      <w:r w:rsidR="00BB61AB">
        <w:rPr>
          <w:b/>
          <w:bCs/>
          <w:lang w:val="en"/>
        </w:rPr>
        <w:t xml:space="preserve">of </w:t>
      </w:r>
      <w:r>
        <w:rPr>
          <w:lang w:val="en"/>
        </w:rPr>
        <w:t xml:space="preserve"> the </w:t>
      </w:r>
      <w:r>
        <w:rPr>
          <w:b/>
          <w:bCs/>
          <w:color w:val="000000"/>
          <w:lang w:val="en"/>
        </w:rPr>
        <w:t xml:space="preserve">project in </w:t>
      </w:r>
      <w:r w:rsidR="00BB61AB">
        <w:rPr>
          <w:b/>
          <w:bCs/>
          <w:color w:val="000000"/>
          <w:lang w:val="en"/>
        </w:rPr>
        <w:t>Madagascar</w:t>
      </w:r>
      <w:r>
        <w:rPr>
          <w:b/>
          <w:bCs/>
          <w:color w:val="000000"/>
          <w:lang w:val="en"/>
        </w:rPr>
        <w:t>:</w:t>
      </w:r>
      <w:r w:rsidR="00BB61AB" w:rsidRPr="00BB61AB">
        <w:rPr>
          <w:b/>
          <w:bCs/>
          <w:color w:val="000000"/>
          <w:lang w:val="en"/>
        </w:rPr>
        <w:t xml:space="preserve">  PBF Vanille project: Prevention of violence, juvenile delinquency and insecurity in the regions of SAVA and DIANA, northern Madagascar</w:t>
      </w:r>
    </w:p>
    <w:p w14:paraId="2D7F359B" w14:textId="6275DE93" w:rsidR="00E52E27" w:rsidRDefault="00E52E27" w:rsidP="00E52E27">
      <w:pPr>
        <w:spacing w:line="0" w:lineRule="atLeast"/>
        <w:rPr>
          <w:rFonts w:ascii="Arial" w:hAnsi="Arial" w:cs="Arial"/>
          <w:color w:val="000000"/>
          <w:lang w:val="fr-CH"/>
        </w:rPr>
      </w:pPr>
      <w:r>
        <w:rPr>
          <w:color w:val="000000"/>
          <w:lang w:val="en"/>
        </w:rPr>
        <w:t xml:space="preserve">You can present an </w:t>
      </w:r>
      <w:r>
        <w:rPr>
          <w:b/>
          <w:bCs/>
          <w:color w:val="000000"/>
          <w:lang w:val="en"/>
        </w:rPr>
        <w:t xml:space="preserve">app for both team members or for </w:t>
      </w:r>
      <w:r>
        <w:rPr>
          <w:lang w:val="en"/>
        </w:rPr>
        <w:t xml:space="preserve"> either </w:t>
      </w:r>
      <w:r w:rsidR="0095645A">
        <w:rPr>
          <w:b/>
          <w:bCs/>
          <w:color w:val="000000"/>
          <w:lang w:val="en"/>
        </w:rPr>
        <w:t>separately</w:t>
      </w:r>
      <w:r>
        <w:rPr>
          <w:color w:val="000000"/>
          <w:lang w:val="en"/>
        </w:rPr>
        <w:t>. The opportunity to present a team will be an a finery.</w:t>
      </w:r>
    </w:p>
    <w:p w14:paraId="04385467" w14:textId="77777777" w:rsidR="00E52E27" w:rsidRDefault="00E52E27" w:rsidP="00E52E27">
      <w:pPr>
        <w:spacing w:line="0" w:lineRule="atLeast"/>
        <w:ind w:left="80"/>
        <w:rPr>
          <w:rFonts w:ascii="Calibri" w:hAnsi="Calibri" w:cs="Calibri"/>
          <w:b/>
          <w:bCs/>
          <w:lang w:val="fr-CH"/>
        </w:rPr>
      </w:pPr>
      <w:r>
        <w:rPr>
          <w:lang w:val="en"/>
        </w:rPr>
        <w:t>For more information</w:t>
      </w:r>
      <w:r>
        <w:rPr>
          <w:color w:val="000000"/>
          <w:lang w:val="en"/>
        </w:rPr>
        <w:t xml:space="preserve"> on the assessment and the application profile for applicants,</w:t>
      </w:r>
      <w:r>
        <w:rPr>
          <w:lang w:val="en"/>
        </w:rPr>
        <w:t xml:space="preserve"> please </w:t>
      </w:r>
      <w:r>
        <w:rPr>
          <w:b/>
          <w:bCs/>
          <w:lang w:val="en"/>
        </w:rPr>
        <w:t>see the attached Terms of Reference.</w:t>
      </w:r>
    </w:p>
    <w:p w14:paraId="000AA5C6" w14:textId="51D32F50" w:rsidR="00E52E27" w:rsidRDefault="00E52E27" w:rsidP="00E52E27">
      <w:pPr>
        <w:spacing w:line="0" w:lineRule="atLeast"/>
        <w:ind w:left="80"/>
        <w:rPr>
          <w:rFonts w:ascii="Calibri" w:hAnsi="Calibri" w:cs="Calibri"/>
          <w:b/>
          <w:bCs/>
          <w:lang w:val="fr-CH"/>
        </w:rPr>
      </w:pPr>
      <w:r>
        <w:rPr>
          <w:b/>
          <w:bCs/>
          <w:lang w:val="en"/>
        </w:rPr>
        <w:t>Evaluation period:</w:t>
      </w:r>
      <w:r w:rsidR="0095645A" w:rsidRPr="0095645A">
        <w:rPr>
          <w:b/>
          <w:bCs/>
          <w:color w:val="000000"/>
          <w:lang w:val="en"/>
        </w:rPr>
        <w:t xml:space="preserve"> June-September 2022 (data collection until mid-July)</w:t>
      </w:r>
    </w:p>
    <w:p w14:paraId="338652CE" w14:textId="0A8CECE5" w:rsidR="00E52E27" w:rsidRDefault="00E52E27" w:rsidP="00E52E27">
      <w:pPr>
        <w:spacing w:line="0" w:lineRule="atLeast"/>
        <w:ind w:left="80"/>
        <w:rPr>
          <w:rFonts w:ascii="Calibri" w:hAnsi="Calibri" w:cs="Calibri"/>
          <w:b/>
          <w:bCs/>
          <w:lang w:val="fr-CH"/>
        </w:rPr>
      </w:pPr>
      <w:r>
        <w:rPr>
          <w:b/>
          <w:bCs/>
          <w:lang w:val="en"/>
        </w:rPr>
        <w:t xml:space="preserve">Deadline for applications: </w:t>
      </w:r>
      <w:r w:rsidR="0095645A">
        <w:rPr>
          <w:b/>
          <w:bCs/>
          <w:lang w:val="en"/>
        </w:rPr>
        <w:t>1 June 2022</w:t>
      </w:r>
    </w:p>
    <w:p w14:paraId="43237351" w14:textId="1CB84E78" w:rsidR="00E52E27" w:rsidRDefault="00E52E27" w:rsidP="00E52E27">
      <w:pPr>
        <w:spacing w:line="0" w:lineRule="atLeast"/>
        <w:ind w:left="80"/>
        <w:rPr>
          <w:rFonts w:ascii="Calibri" w:hAnsi="Calibri" w:cs="Calibri"/>
          <w:lang w:val="fr-CH"/>
        </w:rPr>
      </w:pPr>
      <w:r>
        <w:rPr>
          <w:color w:val="000000"/>
          <w:lang w:val="en"/>
        </w:rPr>
        <w:t>The</w:t>
      </w:r>
      <w:r>
        <w:rPr>
          <w:lang w:val="en"/>
        </w:rPr>
        <w:t xml:space="preserve"> evaluator interested in </w:t>
      </w:r>
      <w:r>
        <w:rPr>
          <w:color w:val="000000"/>
          <w:lang w:val="en"/>
        </w:rPr>
        <w:t>the position of the team leader and/or the national consultant</w:t>
      </w:r>
      <w:r>
        <w:rPr>
          <w:lang w:val="en"/>
        </w:rPr>
        <w:t xml:space="preserve"> should</w:t>
      </w:r>
      <w:r>
        <w:rPr>
          <w:color w:val="000000"/>
          <w:lang w:val="en"/>
        </w:rPr>
        <w:t>have</w:t>
      </w:r>
      <w:r>
        <w:rPr>
          <w:lang w:val="en"/>
        </w:rPr>
        <w:t xml:space="preserve"> sent the following information: </w:t>
      </w:r>
    </w:p>
    <w:p w14:paraId="480AB6A5" w14:textId="508E1195" w:rsidR="000030F3" w:rsidRPr="000030F3" w:rsidRDefault="000030F3" w:rsidP="000030F3">
      <w:pPr>
        <w:pStyle w:val="ListParagraph"/>
        <w:numPr>
          <w:ilvl w:val="0"/>
          <w:numId w:val="40"/>
        </w:numPr>
        <w:spacing w:line="0" w:lineRule="atLeast"/>
        <w:rPr>
          <w:rFonts w:ascii="Calibri" w:hAnsi="Calibri" w:cs="Calibri"/>
          <w:lang w:val="fr-CH"/>
        </w:rPr>
      </w:pPr>
      <w:r w:rsidRPr="000030F3">
        <w:rPr>
          <w:lang w:val="en"/>
        </w:rPr>
        <w:t>a statement of position (team leader and or member) describing how the candidate's skills, qualifications and experience are relevant to the qualifications required for that position.</w:t>
      </w:r>
    </w:p>
    <w:p w14:paraId="5E0DB3BA" w14:textId="38BF7372" w:rsidR="000030F3" w:rsidRPr="000030F3" w:rsidRDefault="000030F3" w:rsidP="000030F3">
      <w:pPr>
        <w:pStyle w:val="ListParagraph"/>
        <w:numPr>
          <w:ilvl w:val="0"/>
          <w:numId w:val="40"/>
        </w:numPr>
        <w:spacing w:line="0" w:lineRule="atLeast"/>
        <w:rPr>
          <w:rFonts w:ascii="Calibri" w:hAnsi="Calibri" w:cs="Calibri"/>
          <w:lang w:val="fr-CH"/>
        </w:rPr>
      </w:pPr>
      <w:r w:rsidRPr="000030F3">
        <w:rPr>
          <w:lang w:val="en"/>
        </w:rPr>
        <w:t>his CV,</w:t>
      </w:r>
    </w:p>
    <w:p w14:paraId="4EB4D3F7" w14:textId="2D00C043" w:rsidR="000030F3" w:rsidRPr="000030F3" w:rsidRDefault="000030F3" w:rsidP="000030F3">
      <w:pPr>
        <w:pStyle w:val="ListParagraph"/>
        <w:numPr>
          <w:ilvl w:val="0"/>
          <w:numId w:val="40"/>
        </w:numPr>
        <w:spacing w:line="0" w:lineRule="atLeast"/>
        <w:rPr>
          <w:rFonts w:ascii="Calibri" w:hAnsi="Calibri" w:cs="Calibri"/>
          <w:lang w:val="fr-CH"/>
        </w:rPr>
      </w:pPr>
      <w:r w:rsidRPr="000030F3">
        <w:rPr>
          <w:lang w:val="en"/>
        </w:rPr>
        <w:t>two recent references available including email and phone</w:t>
      </w:r>
    </w:p>
    <w:p w14:paraId="0A348C11" w14:textId="30E5857A" w:rsidR="000030F3" w:rsidRPr="000030F3" w:rsidRDefault="000030F3" w:rsidP="000030F3">
      <w:pPr>
        <w:pStyle w:val="ListParagraph"/>
        <w:numPr>
          <w:ilvl w:val="0"/>
          <w:numId w:val="40"/>
        </w:numPr>
        <w:spacing w:line="0" w:lineRule="atLeast"/>
        <w:rPr>
          <w:rFonts w:ascii="Calibri" w:hAnsi="Calibri" w:cs="Calibri"/>
          <w:lang w:val="fr-CH"/>
        </w:rPr>
      </w:pPr>
      <w:r w:rsidRPr="000030F3">
        <w:rPr>
          <w:lang w:val="en"/>
        </w:rPr>
        <w:t>daily rate would honor in USD (no travel or DSA).</w:t>
      </w:r>
    </w:p>
    <w:p w14:paraId="1CEE19C8" w14:textId="7E5A588D" w:rsidR="000030F3" w:rsidRPr="000030F3" w:rsidRDefault="000030F3" w:rsidP="000030F3">
      <w:pPr>
        <w:pStyle w:val="ListParagraph"/>
        <w:numPr>
          <w:ilvl w:val="0"/>
          <w:numId w:val="40"/>
        </w:numPr>
        <w:spacing w:line="0" w:lineRule="atLeast"/>
        <w:rPr>
          <w:rFonts w:ascii="Calibri" w:hAnsi="Calibri" w:cs="Calibri"/>
          <w:lang w:val="fr-CH"/>
        </w:rPr>
      </w:pPr>
      <w:r w:rsidRPr="000030F3">
        <w:rPr>
          <w:lang w:val="en"/>
        </w:rPr>
        <w:t>a statement confirming that the applicant has never been involved in the implementation of the project or in a personal relationship with ILO officials involved in the project</w:t>
      </w:r>
    </w:p>
    <w:p w14:paraId="65A70D4F" w14:textId="61C60F42" w:rsidR="0095645A" w:rsidRPr="000030F3" w:rsidRDefault="000030F3" w:rsidP="000030F3">
      <w:pPr>
        <w:pStyle w:val="ListParagraph"/>
        <w:numPr>
          <w:ilvl w:val="0"/>
          <w:numId w:val="40"/>
        </w:numPr>
        <w:spacing w:line="0" w:lineRule="atLeast"/>
        <w:rPr>
          <w:rFonts w:ascii="Calibri" w:hAnsi="Calibri" w:cs="Calibri"/>
          <w:lang w:val="fr-CH"/>
        </w:rPr>
      </w:pPr>
      <w:r w:rsidRPr="000030F3">
        <w:rPr>
          <w:lang w:val="en"/>
        </w:rPr>
        <w:t>its availability</w:t>
      </w:r>
    </w:p>
    <w:p w14:paraId="41E06B79" w14:textId="77777777" w:rsidR="00E52E27" w:rsidRDefault="00E52E27" w:rsidP="00E52E27">
      <w:pPr>
        <w:shd w:val="clear" w:color="auto" w:fill="FFFFFF"/>
        <w:spacing w:before="100" w:beforeAutospacing="1" w:after="100" w:afterAutospacing="1"/>
        <w:rPr>
          <w:rFonts w:ascii="Calibri" w:hAnsi="Calibri" w:cs="Calibri"/>
          <w:lang w:val="fr-CH"/>
        </w:rPr>
      </w:pPr>
      <w:r>
        <w:rPr>
          <w:color w:val="000000"/>
          <w:lang w:val="en"/>
        </w:rPr>
        <w:t>Please contact Ricardo Furman (</w:t>
      </w:r>
      <w:hyperlink r:id="rId11" w:history="1">
        <w:r>
          <w:rPr>
            <w:rStyle w:val="Hyperlink"/>
            <w:lang w:val="en"/>
          </w:rPr>
          <w:t>furman@ilo.org</w:t>
        </w:r>
      </w:hyperlink>
      <w:r>
        <w:rPr>
          <w:color w:val="000000"/>
          <w:lang w:val="en"/>
        </w:rPr>
        <w:t xml:space="preserve">) and copy </w:t>
      </w:r>
      <w:proofErr w:type="spellStart"/>
      <w:r>
        <w:rPr>
          <w:color w:val="000000"/>
          <w:lang w:val="en"/>
        </w:rPr>
        <w:t>Pacome</w:t>
      </w:r>
      <w:proofErr w:type="spellEnd"/>
      <w:r>
        <w:rPr>
          <w:color w:val="000000"/>
          <w:lang w:val="en"/>
        </w:rPr>
        <w:t xml:space="preserve"> </w:t>
      </w:r>
      <w:proofErr w:type="spellStart"/>
      <w:r>
        <w:rPr>
          <w:color w:val="000000"/>
          <w:lang w:val="en"/>
        </w:rPr>
        <w:t>Dessero</w:t>
      </w:r>
      <w:proofErr w:type="spellEnd"/>
      <w:r>
        <w:rPr>
          <w:color w:val="000000"/>
          <w:lang w:val="en"/>
        </w:rPr>
        <w:t xml:space="preserve"> (</w:t>
      </w:r>
      <w:hyperlink r:id="rId12" w:history="1">
        <w:r>
          <w:rPr>
            <w:rStyle w:val="Hyperlink"/>
            <w:lang w:val="en"/>
          </w:rPr>
          <w:t>dessero@ilo.org</w:t>
        </w:r>
      </w:hyperlink>
      <w:r>
        <w:rPr>
          <w:color w:val="000000"/>
          <w:lang w:val="en"/>
        </w:rPr>
        <w:t>) for any questions regarding this call or to send applications.</w:t>
      </w:r>
    </w:p>
    <w:p w14:paraId="5987D6AC" w14:textId="77777777" w:rsidR="00E52E27" w:rsidRDefault="00E52E27" w:rsidP="00E52E27">
      <w:pPr>
        <w:shd w:val="clear" w:color="auto" w:fill="FFFFFF"/>
        <w:spacing w:before="100" w:beforeAutospacing="1" w:after="100" w:afterAutospacing="1"/>
        <w:rPr>
          <w:rFonts w:ascii="Calibri" w:hAnsi="Calibri" w:cs="Calibri"/>
          <w:lang w:val="fr-CH"/>
        </w:rPr>
      </w:pPr>
      <w:r>
        <w:rPr>
          <w:color w:val="000000"/>
          <w:lang w:val="en"/>
        </w:rPr>
        <w:t>Best regards.</w:t>
      </w:r>
    </w:p>
    <w:p w14:paraId="4B437CE5" w14:textId="77777777" w:rsidR="00E52E27" w:rsidRDefault="00E52E27" w:rsidP="00E52E27">
      <w:pPr>
        <w:shd w:val="clear" w:color="auto" w:fill="FFFFFF"/>
        <w:rPr>
          <w:rFonts w:ascii="Calibri" w:hAnsi="Calibri" w:cs="Calibri"/>
          <w:color w:val="000000"/>
          <w:lang w:val="fr-CH"/>
        </w:rPr>
      </w:pPr>
      <w:r>
        <w:rPr>
          <w:color w:val="000000"/>
          <w:lang w:val="en"/>
        </w:rPr>
        <w:t>Ricardo Furman</w:t>
      </w:r>
    </w:p>
    <w:p w14:paraId="771B330E" w14:textId="77777777" w:rsidR="00E52E27" w:rsidRDefault="00E52E27" w:rsidP="00E52E27">
      <w:pPr>
        <w:shd w:val="clear" w:color="auto" w:fill="FFFFFF"/>
        <w:rPr>
          <w:rFonts w:ascii="Calibri" w:hAnsi="Calibri" w:cs="Calibri"/>
          <w:color w:val="000000"/>
          <w:lang w:val="fr-CH"/>
        </w:rPr>
      </w:pPr>
      <w:r>
        <w:rPr>
          <w:color w:val="000000"/>
          <w:lang w:val="en"/>
        </w:rPr>
        <w:t>Manager of this evaluation</w:t>
      </w:r>
    </w:p>
    <w:p w14:paraId="6982A66E" w14:textId="77777777" w:rsidR="00E52E27" w:rsidRPr="0004425C" w:rsidRDefault="00E52E27" w:rsidP="00E52E27">
      <w:pPr>
        <w:rPr>
          <w:rFonts w:ascii="Times New Roman" w:eastAsia="Arial" w:hAnsi="Times New Roman" w:cs="Times New Roman"/>
          <w:b/>
          <w:sz w:val="24"/>
          <w:szCs w:val="24"/>
        </w:rPr>
      </w:pPr>
      <w:r w:rsidRPr="0004425C">
        <w:rPr>
          <w:rFonts w:ascii="Times New Roman" w:eastAsia="Arial" w:hAnsi="Times New Roman" w:cs="Times New Roman"/>
          <w:b/>
          <w:sz w:val="24"/>
          <w:szCs w:val="24"/>
        </w:rPr>
        <w:br w:type="page"/>
      </w:r>
    </w:p>
    <w:p w14:paraId="2C4E3191" w14:textId="6BDED07B" w:rsidR="009707EB" w:rsidRPr="00DD3081" w:rsidRDefault="009707EB" w:rsidP="005D71A6">
      <w:pPr>
        <w:autoSpaceDE w:val="0"/>
        <w:autoSpaceDN w:val="0"/>
        <w:adjustRightInd w:val="0"/>
        <w:spacing w:after="0" w:line="240" w:lineRule="auto"/>
        <w:jc w:val="center"/>
        <w:rPr>
          <w:rFonts w:cstheme="minorHAnsi"/>
          <w:b/>
          <w:bCs/>
          <w:color w:val="000000"/>
        </w:rPr>
      </w:pPr>
      <w:r w:rsidRPr="00DD3081">
        <w:rPr>
          <w:rFonts w:cstheme="minorHAnsi"/>
          <w:b/>
          <w:noProof/>
          <w:lang w:val="en-US" w:eastAsia="en-US"/>
        </w:rPr>
        <w:lastRenderedPageBreak/>
        <w:drawing>
          <wp:inline distT="0" distB="0" distL="0" distR="0" wp14:anchorId="61F093B6" wp14:editId="655F85AE">
            <wp:extent cx="802800" cy="680400"/>
            <wp:effectExtent l="0" t="0" r="0" b="5715"/>
            <wp:docPr id="1" name="Image 1" descr="I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O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800" cy="680400"/>
                    </a:xfrm>
                    <a:prstGeom prst="rect">
                      <a:avLst/>
                    </a:prstGeom>
                    <a:noFill/>
                    <a:ln>
                      <a:noFill/>
                    </a:ln>
                  </pic:spPr>
                </pic:pic>
              </a:graphicData>
            </a:graphic>
          </wp:inline>
        </w:drawing>
      </w:r>
    </w:p>
    <w:p w14:paraId="527DB153" w14:textId="0907C6E7" w:rsidR="005D71A6" w:rsidRPr="00DD3081" w:rsidRDefault="005D71A6" w:rsidP="005D71A6">
      <w:pPr>
        <w:autoSpaceDE w:val="0"/>
        <w:autoSpaceDN w:val="0"/>
        <w:adjustRightInd w:val="0"/>
        <w:spacing w:after="0" w:line="240" w:lineRule="auto"/>
        <w:jc w:val="center"/>
        <w:rPr>
          <w:rFonts w:cstheme="minorHAnsi"/>
          <w:b/>
          <w:bCs/>
          <w:color w:val="000000"/>
        </w:rPr>
      </w:pPr>
      <w:r w:rsidRPr="00DD3081">
        <w:rPr>
          <w:b/>
          <w:bCs/>
          <w:color w:val="000000"/>
          <w:lang w:val="en"/>
        </w:rPr>
        <w:t xml:space="preserve">Terms of reference for the independent final evaluation </w:t>
      </w:r>
    </w:p>
    <w:p w14:paraId="3B08987E" w14:textId="2E5A6CEC" w:rsidR="005D71A6" w:rsidRPr="00DD3081" w:rsidRDefault="00474922" w:rsidP="00B8149E">
      <w:pPr>
        <w:autoSpaceDE w:val="0"/>
        <w:autoSpaceDN w:val="0"/>
        <w:adjustRightInd w:val="0"/>
        <w:spacing w:after="0" w:line="240" w:lineRule="auto"/>
        <w:jc w:val="center"/>
        <w:rPr>
          <w:rFonts w:cstheme="minorHAnsi"/>
          <w:b/>
          <w:bCs/>
          <w:color w:val="000000"/>
        </w:rPr>
      </w:pPr>
      <w:bookmarkStart w:id="0" w:name="_Hlk103709683"/>
      <w:r w:rsidRPr="00DD3081">
        <w:rPr>
          <w:b/>
          <w:bCs/>
          <w:color w:val="000000"/>
          <w:lang w:val="en"/>
        </w:rPr>
        <w:t>PBF Vanille project: Prevention of violence, juvenile delinquency and insecurity in the regions of SAVA and DIANA, northern Madagascar</w:t>
      </w:r>
    </w:p>
    <w:bookmarkEnd w:id="0"/>
    <w:p w14:paraId="4B9250AB" w14:textId="39E4A5CD" w:rsidR="00AF7617" w:rsidRPr="00DD3081" w:rsidRDefault="00AF7617" w:rsidP="00B8149E">
      <w:pPr>
        <w:autoSpaceDE w:val="0"/>
        <w:autoSpaceDN w:val="0"/>
        <w:adjustRightInd w:val="0"/>
        <w:spacing w:after="0" w:line="240" w:lineRule="auto"/>
        <w:rPr>
          <w:rFonts w:cstheme="minorHAnsi"/>
          <w:b/>
          <w:color w:val="000000"/>
        </w:rPr>
      </w:pPr>
    </w:p>
    <w:p w14:paraId="13B98244" w14:textId="23B132D4" w:rsidR="00AF7617" w:rsidRPr="00DD3081" w:rsidRDefault="00AF7617" w:rsidP="008D47BA">
      <w:pPr>
        <w:autoSpaceDE w:val="0"/>
        <w:autoSpaceDN w:val="0"/>
        <w:adjustRightInd w:val="0"/>
        <w:spacing w:after="0" w:line="240" w:lineRule="auto"/>
        <w:jc w:val="center"/>
        <w:rPr>
          <w:rFonts w:cstheme="minorHAnsi"/>
          <w:b/>
          <w:color w:val="000000"/>
        </w:rPr>
      </w:pPr>
      <w:r w:rsidRPr="00DD3081">
        <w:rPr>
          <w:b/>
          <w:color w:val="000000"/>
          <w:lang w:val="en"/>
        </w:rPr>
        <w:t xml:space="preserve">Version </w:t>
      </w:r>
      <w:r w:rsidR="00FF7F07">
        <w:rPr>
          <w:b/>
          <w:color w:val="000000"/>
          <w:lang w:val="en"/>
        </w:rPr>
        <w:t>17 May</w:t>
      </w:r>
      <w:r w:rsidR="00CC6583" w:rsidRPr="00DD3081">
        <w:rPr>
          <w:b/>
          <w:color w:val="000000"/>
          <w:lang w:val="en"/>
        </w:rPr>
        <w:t>l 2022</w:t>
      </w:r>
    </w:p>
    <w:p w14:paraId="420EE61E" w14:textId="77777777" w:rsidR="00061638" w:rsidRPr="00DD3081" w:rsidRDefault="00061638" w:rsidP="008D47BA">
      <w:pPr>
        <w:autoSpaceDE w:val="0"/>
        <w:autoSpaceDN w:val="0"/>
        <w:adjustRightInd w:val="0"/>
        <w:spacing w:after="0" w:line="240" w:lineRule="auto"/>
        <w:jc w:val="center"/>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6"/>
        <w:gridCol w:w="4456"/>
      </w:tblGrid>
      <w:tr w:rsidR="005D71A6" w:rsidRPr="00DD3081" w14:paraId="627C3472" w14:textId="77777777" w:rsidTr="005D71A6">
        <w:trPr>
          <w:trHeight w:val="244"/>
        </w:trPr>
        <w:tc>
          <w:tcPr>
            <w:tcW w:w="4456" w:type="dxa"/>
          </w:tcPr>
          <w:p w14:paraId="19D38049" w14:textId="25B7147D" w:rsidR="005D71A6" w:rsidRPr="00DD3081" w:rsidRDefault="00103C44" w:rsidP="005D71A6">
            <w:pPr>
              <w:autoSpaceDE w:val="0"/>
              <w:autoSpaceDN w:val="0"/>
              <w:adjustRightInd w:val="0"/>
              <w:spacing w:after="0" w:line="240" w:lineRule="auto"/>
              <w:rPr>
                <w:rFonts w:cstheme="minorHAnsi"/>
                <w:color w:val="000000"/>
              </w:rPr>
            </w:pPr>
            <w:r w:rsidRPr="00DD3081">
              <w:rPr>
                <w:b/>
                <w:bCs/>
                <w:color w:val="000000"/>
                <w:lang w:val="en"/>
              </w:rPr>
              <w:t xml:space="preserve">Project Title </w:t>
            </w:r>
          </w:p>
        </w:tc>
        <w:tc>
          <w:tcPr>
            <w:tcW w:w="4456" w:type="dxa"/>
          </w:tcPr>
          <w:p w14:paraId="61ED2A4A" w14:textId="5C441A53" w:rsidR="005D71A6" w:rsidRPr="00DD3081" w:rsidRDefault="00B8149E" w:rsidP="005D71A6">
            <w:pPr>
              <w:autoSpaceDE w:val="0"/>
              <w:autoSpaceDN w:val="0"/>
              <w:adjustRightInd w:val="0"/>
              <w:spacing w:after="0" w:line="240" w:lineRule="auto"/>
              <w:rPr>
                <w:rFonts w:cstheme="minorHAnsi"/>
                <w:color w:val="000000"/>
              </w:rPr>
            </w:pPr>
            <w:r w:rsidRPr="00DD3081">
              <w:rPr>
                <w:color w:val="000000"/>
                <w:lang w:val="en"/>
              </w:rPr>
              <w:t>Prevention of violence, juvenile delinquency and insecurity in the regions of SAVA and DIANA, northern Madagascar</w:t>
            </w:r>
          </w:p>
        </w:tc>
      </w:tr>
      <w:tr w:rsidR="005D71A6" w:rsidRPr="00DD3081" w14:paraId="1090F5E1" w14:textId="77777777" w:rsidTr="005D71A6">
        <w:trPr>
          <w:trHeight w:val="110"/>
        </w:trPr>
        <w:tc>
          <w:tcPr>
            <w:tcW w:w="4456" w:type="dxa"/>
          </w:tcPr>
          <w:p w14:paraId="51F4D1E7" w14:textId="77777777" w:rsidR="005D71A6" w:rsidRPr="00DD3081" w:rsidRDefault="005D71A6" w:rsidP="005D71A6">
            <w:pPr>
              <w:autoSpaceDE w:val="0"/>
              <w:autoSpaceDN w:val="0"/>
              <w:adjustRightInd w:val="0"/>
              <w:spacing w:after="0" w:line="240" w:lineRule="auto"/>
              <w:rPr>
                <w:rFonts w:cstheme="minorHAnsi"/>
                <w:color w:val="000000"/>
              </w:rPr>
            </w:pPr>
            <w:r w:rsidRPr="00DD3081">
              <w:rPr>
                <w:b/>
                <w:bCs/>
                <w:color w:val="000000"/>
                <w:lang w:val="en"/>
              </w:rPr>
              <w:t>Project Code</w:t>
            </w:r>
          </w:p>
        </w:tc>
        <w:tc>
          <w:tcPr>
            <w:tcW w:w="4456" w:type="dxa"/>
          </w:tcPr>
          <w:p w14:paraId="68552E28" w14:textId="77777777" w:rsidR="00614DA3" w:rsidRDefault="00614DA3" w:rsidP="005D71A6">
            <w:pPr>
              <w:autoSpaceDE w:val="0"/>
              <w:autoSpaceDN w:val="0"/>
              <w:adjustRightInd w:val="0"/>
              <w:spacing w:after="0" w:line="240" w:lineRule="auto"/>
              <w:rPr>
                <w:rFonts w:cstheme="minorHAnsi"/>
                <w:b/>
                <w:bCs/>
              </w:rPr>
            </w:pPr>
            <w:r w:rsidRPr="00DD3081">
              <w:rPr>
                <w:lang w:val="en"/>
              </w:rPr>
              <w:t xml:space="preserve">PBF/MDG/D-1 </w:t>
            </w:r>
            <w:r w:rsidRPr="00DD3081">
              <w:rPr>
                <w:b/>
                <w:bCs/>
                <w:lang w:val="en"/>
              </w:rPr>
              <w:t>00119660</w:t>
            </w:r>
          </w:p>
          <w:p w14:paraId="3825789D" w14:textId="3E5C78E9" w:rsidR="000968D0" w:rsidRPr="00DD3081" w:rsidRDefault="0004542E" w:rsidP="005D71A6">
            <w:pPr>
              <w:autoSpaceDE w:val="0"/>
              <w:autoSpaceDN w:val="0"/>
              <w:adjustRightInd w:val="0"/>
              <w:spacing w:after="0" w:line="240" w:lineRule="auto"/>
              <w:rPr>
                <w:rFonts w:cstheme="minorHAnsi"/>
              </w:rPr>
            </w:pPr>
            <w:hyperlink r:id="rId14" w:history="1">
              <w:r w:rsidR="000968D0">
                <w:rPr>
                  <w:rStyle w:val="Hyperlink"/>
                  <w:lang w:val="en"/>
                </w:rPr>
                <w:t xml:space="preserve">Project </w:t>
              </w:r>
            </w:hyperlink>
            <w:hyperlink r:id="rId15" w:history="1">
              <w:r w:rsidR="000968D0">
                <w:rPr>
                  <w:rStyle w:val="Hyperlink"/>
                  <w:lang w:val="en"/>
                </w:rPr>
                <w:t>Factsheet</w:t>
              </w:r>
            </w:hyperlink>
            <w:hyperlink r:id="rId16" w:history="1">
              <w:r w:rsidR="000968D0">
                <w:rPr>
                  <w:rStyle w:val="Hyperlink"/>
                  <w:lang w:val="en"/>
                </w:rPr>
                <w:t xml:space="preserve"> - PBF/MDG/D-1</w:t>
              </w:r>
            </w:hyperlink>
            <w:hyperlink r:id="rId17" w:history="1">
              <w:r w:rsidR="000968D0">
                <w:rPr>
                  <w:rStyle w:val="Hyperlink"/>
                  <w:lang w:val="en"/>
                </w:rPr>
                <w:t>:</w:t>
              </w:r>
            </w:hyperlink>
            <w:hyperlink r:id="rId18" w:history="1">
              <w:r w:rsidR="000968D0">
                <w:rPr>
                  <w:rStyle w:val="Hyperlink"/>
                  <w:lang w:val="en"/>
                </w:rPr>
                <w:t xml:space="preserve"> Prevention of (undp.org)</w:t>
              </w:r>
            </w:hyperlink>
          </w:p>
        </w:tc>
      </w:tr>
      <w:tr w:rsidR="009707EB" w:rsidRPr="00DD3081" w14:paraId="08248FDE" w14:textId="77777777" w:rsidTr="00B75D01">
        <w:trPr>
          <w:trHeight w:val="110"/>
        </w:trPr>
        <w:tc>
          <w:tcPr>
            <w:tcW w:w="4456" w:type="dxa"/>
            <w:vAlign w:val="center"/>
          </w:tcPr>
          <w:p w14:paraId="24358039" w14:textId="2CA4896D" w:rsidR="009707EB" w:rsidRPr="00DD3081" w:rsidRDefault="009707EB" w:rsidP="009707EB">
            <w:pPr>
              <w:autoSpaceDE w:val="0"/>
              <w:autoSpaceDN w:val="0"/>
              <w:adjustRightInd w:val="0"/>
              <w:spacing w:after="0" w:line="240" w:lineRule="auto"/>
              <w:rPr>
                <w:rFonts w:cstheme="minorHAnsi"/>
                <w:b/>
                <w:bCs/>
                <w:color w:val="000000"/>
              </w:rPr>
            </w:pPr>
            <w:r w:rsidRPr="00DD3081">
              <w:rPr>
                <w:b/>
                <w:bCs/>
                <w:color w:val="000000"/>
                <w:lang w:val="en"/>
              </w:rPr>
              <w:t>ILO Administrative Office</w:t>
            </w:r>
          </w:p>
        </w:tc>
        <w:tc>
          <w:tcPr>
            <w:tcW w:w="4456" w:type="dxa"/>
            <w:vAlign w:val="center"/>
          </w:tcPr>
          <w:p w14:paraId="3384C920" w14:textId="071BE522" w:rsidR="009707EB" w:rsidRPr="00DD3081" w:rsidRDefault="009707EB" w:rsidP="00E92C7D">
            <w:pPr>
              <w:autoSpaceDE w:val="0"/>
              <w:autoSpaceDN w:val="0"/>
              <w:adjustRightInd w:val="0"/>
              <w:spacing w:after="0" w:line="240" w:lineRule="auto"/>
              <w:rPr>
                <w:rFonts w:cstheme="minorHAnsi"/>
                <w:color w:val="000000"/>
              </w:rPr>
            </w:pPr>
            <w:r w:rsidRPr="00DD3081">
              <w:rPr>
                <w:color w:val="000000"/>
                <w:lang w:val="en"/>
              </w:rPr>
              <w:t>ILO Office for Madagascar, Comoros, Mauritius and Seychelles.</w:t>
            </w:r>
          </w:p>
        </w:tc>
      </w:tr>
      <w:tr w:rsidR="00B75D01" w:rsidRPr="00DD3081" w14:paraId="63C709E6" w14:textId="77777777" w:rsidTr="00B75D01">
        <w:trPr>
          <w:trHeight w:val="244"/>
        </w:trPr>
        <w:tc>
          <w:tcPr>
            <w:tcW w:w="4456" w:type="dxa"/>
            <w:vAlign w:val="center"/>
          </w:tcPr>
          <w:p w14:paraId="78DD57D6" w14:textId="5831DF34" w:rsidR="00B75D01" w:rsidRPr="00DD3081" w:rsidRDefault="000968D0" w:rsidP="00B75D01">
            <w:pPr>
              <w:autoSpaceDE w:val="0"/>
              <w:autoSpaceDN w:val="0"/>
              <w:adjustRightInd w:val="0"/>
              <w:spacing w:after="0" w:line="240" w:lineRule="auto"/>
              <w:rPr>
                <w:rFonts w:cstheme="minorHAnsi"/>
                <w:b/>
                <w:bCs/>
                <w:color w:val="000000"/>
              </w:rPr>
            </w:pPr>
            <w:r>
              <w:rPr>
                <w:b/>
                <w:bCs/>
                <w:color w:val="000000"/>
                <w:lang w:val="en"/>
              </w:rPr>
              <w:t>Joint agencies</w:t>
            </w:r>
          </w:p>
        </w:tc>
        <w:tc>
          <w:tcPr>
            <w:tcW w:w="4456" w:type="dxa"/>
            <w:vAlign w:val="center"/>
          </w:tcPr>
          <w:p w14:paraId="5E7FB170" w14:textId="13071B25" w:rsidR="00B75D01" w:rsidRPr="00DD3081" w:rsidRDefault="00E278E1" w:rsidP="00B75D01">
            <w:pPr>
              <w:autoSpaceDE w:val="0"/>
              <w:autoSpaceDN w:val="0"/>
              <w:adjustRightInd w:val="0"/>
              <w:spacing w:after="0" w:line="240" w:lineRule="auto"/>
              <w:rPr>
                <w:rFonts w:cstheme="minorHAnsi"/>
                <w:b/>
                <w:bCs/>
                <w:color w:val="000000"/>
              </w:rPr>
            </w:pPr>
            <w:r>
              <w:rPr>
                <w:b/>
                <w:bCs/>
                <w:color w:val="000000"/>
                <w:lang w:val="en"/>
              </w:rPr>
              <w:t>UNICEF and UNFPA</w:t>
            </w:r>
          </w:p>
        </w:tc>
      </w:tr>
      <w:tr w:rsidR="00B75D01" w:rsidRPr="00DD3081" w14:paraId="7E8D8770" w14:textId="77777777" w:rsidTr="005D71A6">
        <w:trPr>
          <w:trHeight w:val="110"/>
        </w:trPr>
        <w:tc>
          <w:tcPr>
            <w:tcW w:w="4456" w:type="dxa"/>
          </w:tcPr>
          <w:p w14:paraId="0834729A" w14:textId="77777777" w:rsidR="00B75D01" w:rsidRPr="00DD3081" w:rsidRDefault="00B75D01" w:rsidP="00B75D01">
            <w:pPr>
              <w:autoSpaceDE w:val="0"/>
              <w:autoSpaceDN w:val="0"/>
              <w:adjustRightInd w:val="0"/>
              <w:spacing w:after="0" w:line="240" w:lineRule="auto"/>
              <w:rPr>
                <w:rFonts w:cstheme="minorHAnsi"/>
                <w:color w:val="000000"/>
              </w:rPr>
            </w:pPr>
            <w:r w:rsidRPr="00DD3081">
              <w:rPr>
                <w:b/>
                <w:bCs/>
                <w:color w:val="000000"/>
                <w:lang w:val="en"/>
              </w:rPr>
              <w:t xml:space="preserve">Type of Evaluation </w:t>
            </w:r>
          </w:p>
        </w:tc>
        <w:tc>
          <w:tcPr>
            <w:tcW w:w="4456" w:type="dxa"/>
          </w:tcPr>
          <w:p w14:paraId="5F1D352A" w14:textId="0FA99DE3" w:rsidR="00B75D01" w:rsidRPr="00DD3081" w:rsidRDefault="00B75D01" w:rsidP="00B75D01">
            <w:pPr>
              <w:autoSpaceDE w:val="0"/>
              <w:autoSpaceDN w:val="0"/>
              <w:adjustRightInd w:val="0"/>
              <w:spacing w:after="0" w:line="240" w:lineRule="auto"/>
              <w:rPr>
                <w:rFonts w:cstheme="minorHAnsi"/>
                <w:color w:val="000000"/>
              </w:rPr>
            </w:pPr>
            <w:r w:rsidRPr="00DD3081">
              <w:rPr>
                <w:color w:val="000000"/>
                <w:lang w:val="en"/>
              </w:rPr>
              <w:t xml:space="preserve">Independent final evaluation </w:t>
            </w:r>
          </w:p>
        </w:tc>
      </w:tr>
      <w:tr w:rsidR="00B950D9" w:rsidRPr="00DD3081" w14:paraId="7B1DFB46" w14:textId="77777777" w:rsidTr="005D71A6">
        <w:trPr>
          <w:trHeight w:val="110"/>
        </w:trPr>
        <w:tc>
          <w:tcPr>
            <w:tcW w:w="4456" w:type="dxa"/>
          </w:tcPr>
          <w:p w14:paraId="13391B65" w14:textId="59DABEE8" w:rsidR="00B950D9" w:rsidRPr="00DD3081" w:rsidRDefault="00B950D9" w:rsidP="00B75D01">
            <w:pPr>
              <w:autoSpaceDE w:val="0"/>
              <w:autoSpaceDN w:val="0"/>
              <w:adjustRightInd w:val="0"/>
              <w:spacing w:after="0" w:line="240" w:lineRule="auto"/>
              <w:rPr>
                <w:rFonts w:cstheme="minorHAnsi"/>
                <w:b/>
                <w:bCs/>
                <w:color w:val="000000"/>
              </w:rPr>
            </w:pPr>
            <w:r w:rsidRPr="00DD3081">
              <w:rPr>
                <w:b/>
                <w:lang w:val="en"/>
              </w:rPr>
              <w:t>Location of the assessment</w:t>
            </w:r>
          </w:p>
        </w:tc>
        <w:tc>
          <w:tcPr>
            <w:tcW w:w="4456" w:type="dxa"/>
          </w:tcPr>
          <w:p w14:paraId="25669594" w14:textId="688EA3D8" w:rsidR="004213B4" w:rsidRPr="00DD3081" w:rsidRDefault="004213B4" w:rsidP="00B75D01">
            <w:pPr>
              <w:autoSpaceDE w:val="0"/>
              <w:autoSpaceDN w:val="0"/>
              <w:adjustRightInd w:val="0"/>
              <w:spacing w:after="0" w:line="240" w:lineRule="auto"/>
              <w:rPr>
                <w:rFonts w:cstheme="minorHAnsi"/>
                <w:color w:val="000000"/>
              </w:rPr>
            </w:pPr>
            <w:r w:rsidRPr="00DD3081">
              <w:rPr>
                <w:i/>
                <w:color w:val="000000"/>
                <w:lang w:val="en"/>
              </w:rPr>
              <w:t>Diana Region</w:t>
            </w:r>
            <w:r w:rsidRPr="00DD3081">
              <w:rPr>
                <w:color w:val="000000"/>
                <w:lang w:val="en"/>
              </w:rPr>
              <w:t xml:space="preserve"> : Antsiranana CU and Ambanja District (Ambanja CU and Ambohimena CR)</w:t>
            </w:r>
          </w:p>
          <w:p w14:paraId="10DCA120" w14:textId="2132E771" w:rsidR="004213B4" w:rsidRPr="00DD3081" w:rsidRDefault="004213B4" w:rsidP="00B75D01">
            <w:pPr>
              <w:autoSpaceDE w:val="0"/>
              <w:autoSpaceDN w:val="0"/>
              <w:adjustRightInd w:val="0"/>
              <w:spacing w:after="0" w:line="240" w:lineRule="auto"/>
              <w:rPr>
                <w:rFonts w:cstheme="minorHAnsi"/>
                <w:color w:val="000000"/>
              </w:rPr>
            </w:pPr>
            <w:r w:rsidRPr="00DD3081">
              <w:rPr>
                <w:i/>
                <w:color w:val="000000"/>
                <w:lang w:val="en"/>
              </w:rPr>
              <w:t>Sava Region</w:t>
            </w:r>
            <w:r w:rsidRPr="00DD3081">
              <w:rPr>
                <w:color w:val="000000"/>
                <w:lang w:val="en"/>
              </w:rPr>
              <w:t xml:space="preserve"> : CU Sambava, CU Antalaha, Rural Commune (CR), Bemanevika (Sambava), CR Ampohibe (Antalaha)</w:t>
            </w:r>
          </w:p>
        </w:tc>
      </w:tr>
      <w:tr w:rsidR="00B75D01" w:rsidRPr="00DD3081" w14:paraId="54F90C30" w14:textId="77777777" w:rsidTr="005D71A6">
        <w:trPr>
          <w:trHeight w:val="110"/>
        </w:trPr>
        <w:tc>
          <w:tcPr>
            <w:tcW w:w="4456" w:type="dxa"/>
          </w:tcPr>
          <w:p w14:paraId="1691C535" w14:textId="6B852621" w:rsidR="00B75D01" w:rsidRPr="00DD3081" w:rsidRDefault="00B75D01" w:rsidP="00B75D01">
            <w:pPr>
              <w:autoSpaceDE w:val="0"/>
              <w:autoSpaceDN w:val="0"/>
              <w:adjustRightInd w:val="0"/>
              <w:spacing w:after="0" w:line="240" w:lineRule="auto"/>
              <w:rPr>
                <w:rFonts w:cstheme="minorHAnsi"/>
                <w:color w:val="000000"/>
              </w:rPr>
            </w:pPr>
            <w:r w:rsidRPr="00DD3081">
              <w:rPr>
                <w:b/>
                <w:bCs/>
                <w:color w:val="000000"/>
                <w:lang w:val="en"/>
              </w:rPr>
              <w:t xml:space="preserve">Country </w:t>
            </w:r>
          </w:p>
        </w:tc>
        <w:tc>
          <w:tcPr>
            <w:tcW w:w="4456" w:type="dxa"/>
          </w:tcPr>
          <w:p w14:paraId="71473CEC" w14:textId="28B648B7" w:rsidR="00B75D01" w:rsidRPr="00DD3081" w:rsidRDefault="00E92C7D" w:rsidP="00B75D01">
            <w:pPr>
              <w:autoSpaceDE w:val="0"/>
              <w:autoSpaceDN w:val="0"/>
              <w:adjustRightInd w:val="0"/>
              <w:spacing w:after="0" w:line="240" w:lineRule="auto"/>
              <w:rPr>
                <w:rFonts w:cstheme="minorHAnsi"/>
                <w:color w:val="000000"/>
              </w:rPr>
            </w:pPr>
            <w:r w:rsidRPr="00DD3081">
              <w:rPr>
                <w:lang w:val="en"/>
              </w:rPr>
              <w:t>Madagascar</w:t>
            </w:r>
          </w:p>
        </w:tc>
      </w:tr>
      <w:tr w:rsidR="00B75D01" w:rsidRPr="00DD3081" w14:paraId="216BC4F0" w14:textId="77777777" w:rsidTr="005D71A6">
        <w:trPr>
          <w:trHeight w:val="110"/>
        </w:trPr>
        <w:tc>
          <w:tcPr>
            <w:tcW w:w="4456" w:type="dxa"/>
          </w:tcPr>
          <w:p w14:paraId="3DBA02DF" w14:textId="24E75B0C" w:rsidR="00B75D01" w:rsidRPr="00DD3081" w:rsidRDefault="00B75D01" w:rsidP="00B75D01">
            <w:pPr>
              <w:autoSpaceDE w:val="0"/>
              <w:autoSpaceDN w:val="0"/>
              <w:adjustRightInd w:val="0"/>
              <w:spacing w:after="0" w:line="240" w:lineRule="auto"/>
              <w:rPr>
                <w:rFonts w:cstheme="minorHAnsi"/>
                <w:color w:val="000000"/>
              </w:rPr>
            </w:pPr>
            <w:r w:rsidRPr="00DD3081">
              <w:rPr>
                <w:b/>
                <w:bCs/>
                <w:color w:val="000000"/>
                <w:lang w:val="en"/>
              </w:rPr>
              <w:t xml:space="preserve">Project start and completion date </w:t>
            </w:r>
          </w:p>
        </w:tc>
        <w:tc>
          <w:tcPr>
            <w:tcW w:w="4456" w:type="dxa"/>
          </w:tcPr>
          <w:p w14:paraId="240CFDA7" w14:textId="19A5AC93" w:rsidR="00B75D01" w:rsidRPr="00DD3081" w:rsidRDefault="00E92C7D" w:rsidP="00E92C7D">
            <w:pPr>
              <w:autoSpaceDE w:val="0"/>
              <w:autoSpaceDN w:val="0"/>
              <w:adjustRightInd w:val="0"/>
              <w:spacing w:after="0" w:line="240" w:lineRule="auto"/>
              <w:rPr>
                <w:rFonts w:cstheme="minorHAnsi"/>
                <w:color w:val="000000"/>
              </w:rPr>
            </w:pPr>
            <w:r w:rsidRPr="00DD3081">
              <w:rPr>
                <w:color w:val="000000"/>
                <w:lang w:val="en"/>
              </w:rPr>
              <w:t>January 2020-15</w:t>
            </w:r>
            <w:r w:rsidR="007E5BCF">
              <w:rPr>
                <w:color w:val="000000"/>
                <w:lang w:val="en"/>
              </w:rPr>
              <w:t xml:space="preserve"> </w:t>
            </w:r>
            <w:r w:rsidR="0095645A" w:rsidRPr="00DD3081">
              <w:rPr>
                <w:color w:val="000000"/>
                <w:lang w:val="en"/>
              </w:rPr>
              <w:t>July 2022</w:t>
            </w:r>
          </w:p>
        </w:tc>
      </w:tr>
      <w:tr w:rsidR="00B75D01" w:rsidRPr="00DD3081" w14:paraId="17AC9EC6" w14:textId="77777777" w:rsidTr="005D71A6">
        <w:trPr>
          <w:trHeight w:val="110"/>
        </w:trPr>
        <w:tc>
          <w:tcPr>
            <w:tcW w:w="4456" w:type="dxa"/>
          </w:tcPr>
          <w:p w14:paraId="3E6EF9CA" w14:textId="77777777" w:rsidR="00B75D01" w:rsidRPr="00DD3081" w:rsidRDefault="00B75D01" w:rsidP="00B75D01">
            <w:pPr>
              <w:autoSpaceDE w:val="0"/>
              <w:autoSpaceDN w:val="0"/>
              <w:adjustRightInd w:val="0"/>
              <w:spacing w:after="0" w:line="240" w:lineRule="auto"/>
              <w:rPr>
                <w:rFonts w:cstheme="minorHAnsi"/>
                <w:color w:val="000000"/>
              </w:rPr>
            </w:pPr>
            <w:r w:rsidRPr="00DD3081">
              <w:rPr>
                <w:b/>
                <w:bCs/>
                <w:color w:val="000000"/>
                <w:lang w:val="en"/>
              </w:rPr>
              <w:t xml:space="preserve">Duration: </w:t>
            </w:r>
          </w:p>
        </w:tc>
        <w:tc>
          <w:tcPr>
            <w:tcW w:w="4456" w:type="dxa"/>
          </w:tcPr>
          <w:p w14:paraId="4271829D" w14:textId="59A8FB38" w:rsidR="00B75D01" w:rsidRPr="00DD3081" w:rsidRDefault="00103C44" w:rsidP="00103C44">
            <w:pPr>
              <w:autoSpaceDE w:val="0"/>
              <w:autoSpaceDN w:val="0"/>
              <w:adjustRightInd w:val="0"/>
              <w:spacing w:after="0" w:line="240" w:lineRule="auto"/>
              <w:rPr>
                <w:rFonts w:cstheme="minorHAnsi"/>
                <w:color w:val="000000"/>
              </w:rPr>
            </w:pPr>
            <w:r w:rsidRPr="00DD3081">
              <w:rPr>
                <w:color w:val="000000"/>
                <w:lang w:val="en"/>
              </w:rPr>
              <w:t xml:space="preserve"> 30 months</w:t>
            </w:r>
          </w:p>
        </w:tc>
      </w:tr>
      <w:tr w:rsidR="00B75D01" w:rsidRPr="00DD3081" w14:paraId="77AB8C84" w14:textId="77777777" w:rsidTr="005D71A6">
        <w:trPr>
          <w:trHeight w:val="110"/>
        </w:trPr>
        <w:tc>
          <w:tcPr>
            <w:tcW w:w="4456" w:type="dxa"/>
          </w:tcPr>
          <w:p w14:paraId="5453CE52" w14:textId="77777777" w:rsidR="00B75D01" w:rsidRPr="00DD3081" w:rsidRDefault="00B75D01" w:rsidP="00B75D01">
            <w:pPr>
              <w:autoSpaceDE w:val="0"/>
              <w:autoSpaceDN w:val="0"/>
              <w:adjustRightInd w:val="0"/>
              <w:spacing w:after="0" w:line="240" w:lineRule="auto"/>
              <w:rPr>
                <w:rFonts w:cstheme="minorHAnsi"/>
                <w:color w:val="000000"/>
              </w:rPr>
            </w:pPr>
            <w:r w:rsidRPr="00DD3081">
              <w:rPr>
                <w:b/>
                <w:bCs/>
                <w:color w:val="000000"/>
                <w:lang w:val="en"/>
              </w:rPr>
              <w:t xml:space="preserve">Date of evaluation </w:t>
            </w:r>
          </w:p>
        </w:tc>
        <w:tc>
          <w:tcPr>
            <w:tcW w:w="4456" w:type="dxa"/>
          </w:tcPr>
          <w:p w14:paraId="2E1F0911" w14:textId="1E7290CC" w:rsidR="007A7D9B" w:rsidRPr="00DD3081" w:rsidRDefault="00F40648" w:rsidP="002304B0">
            <w:pPr>
              <w:autoSpaceDE w:val="0"/>
              <w:autoSpaceDN w:val="0"/>
              <w:adjustRightInd w:val="0"/>
              <w:spacing w:after="0" w:line="240" w:lineRule="auto"/>
              <w:rPr>
                <w:rFonts w:cstheme="minorHAnsi"/>
                <w:color w:val="000000"/>
              </w:rPr>
            </w:pPr>
            <w:bookmarkStart w:id="1" w:name="_Hlk103709743"/>
            <w:r>
              <w:rPr>
                <w:color w:val="000000"/>
                <w:lang w:val="en"/>
              </w:rPr>
              <w:t xml:space="preserve">June-September </w:t>
            </w:r>
            <w:r w:rsidR="006D0DFA">
              <w:rPr>
                <w:color w:val="000000"/>
                <w:lang w:val="en"/>
              </w:rPr>
              <w:t>2022 (</w:t>
            </w:r>
            <w:r>
              <w:rPr>
                <w:color w:val="000000"/>
                <w:lang w:val="en"/>
              </w:rPr>
              <w:t xml:space="preserve">collection of data until </w:t>
            </w:r>
            <w:r w:rsidR="006D0DFA">
              <w:rPr>
                <w:color w:val="000000"/>
                <w:lang w:val="en"/>
              </w:rPr>
              <w:t>mid-July</w:t>
            </w:r>
            <w:r w:rsidR="005521C6">
              <w:rPr>
                <w:color w:val="000000"/>
                <w:lang w:val="en"/>
              </w:rPr>
              <w:t>)</w:t>
            </w:r>
            <w:bookmarkEnd w:id="1"/>
          </w:p>
        </w:tc>
      </w:tr>
      <w:tr w:rsidR="00B75D01" w:rsidRPr="00DD3081" w14:paraId="5344CD0F" w14:textId="77777777" w:rsidTr="005D71A6">
        <w:trPr>
          <w:trHeight w:val="110"/>
        </w:trPr>
        <w:tc>
          <w:tcPr>
            <w:tcW w:w="4456" w:type="dxa"/>
          </w:tcPr>
          <w:p w14:paraId="3D45C7F0" w14:textId="53C712C1" w:rsidR="00B75D01" w:rsidRPr="00DD3081" w:rsidRDefault="00B2401C" w:rsidP="00B75D01">
            <w:pPr>
              <w:autoSpaceDE w:val="0"/>
              <w:autoSpaceDN w:val="0"/>
              <w:adjustRightInd w:val="0"/>
              <w:spacing w:after="0" w:line="240" w:lineRule="auto"/>
              <w:rPr>
                <w:rFonts w:cstheme="minorHAnsi"/>
                <w:color w:val="000000"/>
              </w:rPr>
            </w:pPr>
            <w:r w:rsidRPr="00DD3081">
              <w:rPr>
                <w:b/>
                <w:bCs/>
                <w:color w:val="000000"/>
                <w:lang w:val="en"/>
              </w:rPr>
              <w:t>Donor and project budget</w:t>
            </w:r>
          </w:p>
        </w:tc>
        <w:tc>
          <w:tcPr>
            <w:tcW w:w="4456" w:type="dxa"/>
          </w:tcPr>
          <w:p w14:paraId="08ECBF7B" w14:textId="77777777" w:rsidR="00B75D01" w:rsidRPr="00DD3081" w:rsidRDefault="00103C44" w:rsidP="00B75D01">
            <w:pPr>
              <w:autoSpaceDE w:val="0"/>
              <w:autoSpaceDN w:val="0"/>
              <w:adjustRightInd w:val="0"/>
              <w:spacing w:after="0" w:line="240" w:lineRule="auto"/>
              <w:rPr>
                <w:rFonts w:cstheme="minorHAnsi"/>
                <w:color w:val="000000"/>
              </w:rPr>
            </w:pPr>
            <w:r w:rsidRPr="00DD3081">
              <w:rPr>
                <w:color w:val="000000"/>
                <w:lang w:val="en"/>
              </w:rPr>
              <w:t>Peacebuilding Fund (UN PBF)</w:t>
            </w:r>
          </w:p>
          <w:p w14:paraId="395951E9" w14:textId="03F80628" w:rsidR="00B2401C" w:rsidRPr="00DD3081" w:rsidRDefault="00B2401C" w:rsidP="00B2401C">
            <w:pPr>
              <w:rPr>
                <w:rFonts w:cstheme="minorHAnsi"/>
                <w:iCs/>
              </w:rPr>
            </w:pPr>
            <w:r w:rsidRPr="00DD3081">
              <w:rPr>
                <w:b/>
                <w:bCs/>
                <w:iCs/>
                <w:lang w:val="en"/>
              </w:rPr>
              <w:t>ILO:</w:t>
            </w:r>
            <w:r w:rsidRPr="00DD3081">
              <w:rPr>
                <w:iCs/>
                <w:lang w:val="en"/>
              </w:rPr>
              <w:t xml:space="preserve"> $570,096</w:t>
            </w:r>
            <w:proofErr w:type="gramStart"/>
            <w:r w:rsidRPr="00DD3081">
              <w:rPr>
                <w:iCs/>
                <w:lang w:val="en"/>
              </w:rPr>
              <w:t xml:space="preserve">; </w:t>
            </w:r>
            <w:r>
              <w:rPr>
                <w:lang w:val="en"/>
              </w:rPr>
              <w:t xml:space="preserve"> </w:t>
            </w:r>
            <w:r w:rsidRPr="00DD3081">
              <w:rPr>
                <w:b/>
                <w:bCs/>
                <w:lang w:val="en"/>
              </w:rPr>
              <w:t>UNICEF</w:t>
            </w:r>
            <w:proofErr w:type="gramEnd"/>
            <w:r w:rsidRPr="00DD3081">
              <w:rPr>
                <w:lang w:val="en"/>
              </w:rPr>
              <w:t xml:space="preserve">: $464,915; </w:t>
            </w:r>
            <w:r>
              <w:rPr>
                <w:lang w:val="en"/>
              </w:rPr>
              <w:t xml:space="preserve"> </w:t>
            </w:r>
            <w:r w:rsidRPr="00DD3081">
              <w:rPr>
                <w:b/>
                <w:lang w:val="en"/>
              </w:rPr>
              <w:t xml:space="preserve">UNFPA: </w:t>
            </w:r>
            <w:r w:rsidRPr="00DD3081">
              <w:rPr>
                <w:lang w:val="en"/>
              </w:rPr>
              <w:t>$464,915.00</w:t>
            </w:r>
          </w:p>
          <w:p w14:paraId="39141A61" w14:textId="763BA969" w:rsidR="00B950D9" w:rsidRPr="00DD3081" w:rsidRDefault="00B2401C" w:rsidP="00B75D01">
            <w:pPr>
              <w:autoSpaceDE w:val="0"/>
              <w:autoSpaceDN w:val="0"/>
              <w:adjustRightInd w:val="0"/>
              <w:spacing w:after="0" w:line="240" w:lineRule="auto"/>
              <w:rPr>
                <w:rFonts w:cstheme="minorHAnsi"/>
                <w:color w:val="000000"/>
              </w:rPr>
            </w:pPr>
            <w:r w:rsidRPr="00DD3081">
              <w:rPr>
                <w:b/>
                <w:bCs/>
                <w:lang w:val="en"/>
              </w:rPr>
              <w:t>Total: $1,499,926.00</w:t>
            </w:r>
          </w:p>
        </w:tc>
      </w:tr>
      <w:tr w:rsidR="00DE4DC6" w:rsidRPr="00323DE1" w14:paraId="437CCE10" w14:textId="77777777" w:rsidTr="005D71A6">
        <w:trPr>
          <w:trHeight w:val="110"/>
        </w:trPr>
        <w:tc>
          <w:tcPr>
            <w:tcW w:w="4456" w:type="dxa"/>
          </w:tcPr>
          <w:p w14:paraId="49455D50" w14:textId="24C138FE" w:rsidR="00DE4DC6" w:rsidRPr="00DD3081" w:rsidRDefault="00DE4DC6" w:rsidP="00B75D01">
            <w:pPr>
              <w:autoSpaceDE w:val="0"/>
              <w:autoSpaceDN w:val="0"/>
              <w:adjustRightInd w:val="0"/>
              <w:spacing w:after="0" w:line="240" w:lineRule="auto"/>
              <w:rPr>
                <w:rFonts w:cstheme="minorHAnsi"/>
                <w:b/>
                <w:bCs/>
                <w:color w:val="000000"/>
              </w:rPr>
            </w:pPr>
            <w:r>
              <w:rPr>
                <w:b/>
                <w:bCs/>
                <w:color w:val="000000"/>
                <w:lang w:val="en"/>
              </w:rPr>
              <w:t xml:space="preserve">Evaluation Manager </w:t>
            </w:r>
          </w:p>
        </w:tc>
        <w:tc>
          <w:tcPr>
            <w:tcW w:w="4456" w:type="dxa"/>
          </w:tcPr>
          <w:p w14:paraId="0519A287" w14:textId="2A304B4B" w:rsidR="00DE4DC6" w:rsidRPr="00AB150F" w:rsidRDefault="00DE4DC6" w:rsidP="00B75D01">
            <w:pPr>
              <w:autoSpaceDE w:val="0"/>
              <w:autoSpaceDN w:val="0"/>
              <w:adjustRightInd w:val="0"/>
              <w:spacing w:after="0" w:line="240" w:lineRule="auto"/>
              <w:rPr>
                <w:rFonts w:cstheme="minorHAnsi"/>
                <w:color w:val="000000"/>
                <w:lang w:val="en-GB"/>
              </w:rPr>
            </w:pPr>
            <w:r w:rsidRPr="00AB150F">
              <w:rPr>
                <w:color w:val="000000"/>
                <w:lang w:val="en"/>
              </w:rPr>
              <w:t>Ricardo Furman (ROAF/ILO S</w:t>
            </w:r>
            <w:r w:rsidR="00A60098" w:rsidRPr="00A60098">
              <w:rPr>
                <w:color w:val="000000"/>
                <w:lang w:val="en"/>
              </w:rPr>
              <w:t>enior M&amp;E o</w:t>
            </w:r>
            <w:r w:rsidR="00A60098" w:rsidRPr="00AB150F">
              <w:rPr>
                <w:color w:val="000000"/>
                <w:lang w:val="en"/>
              </w:rPr>
              <w:t>fficer)</w:t>
            </w:r>
          </w:p>
        </w:tc>
      </w:tr>
    </w:tbl>
    <w:p w14:paraId="117B9FC7" w14:textId="77777777" w:rsidR="00DE0CFB" w:rsidRPr="00AB150F" w:rsidRDefault="00DE0CFB" w:rsidP="00DE0CFB">
      <w:pPr>
        <w:pStyle w:val="Default"/>
        <w:ind w:left="720"/>
        <w:rPr>
          <w:rFonts w:asciiTheme="minorHAnsi" w:hAnsiTheme="minorHAnsi" w:cstheme="minorHAnsi"/>
          <w:b/>
          <w:bCs/>
          <w:sz w:val="22"/>
          <w:szCs w:val="22"/>
          <w:lang w:val="en-GB"/>
        </w:rPr>
      </w:pPr>
    </w:p>
    <w:p w14:paraId="6B937F4B" w14:textId="77777777" w:rsidR="002F76B3" w:rsidRPr="00AB150F" w:rsidRDefault="002F76B3">
      <w:pPr>
        <w:rPr>
          <w:rFonts w:eastAsia="Times New Roman" w:cstheme="minorHAnsi"/>
          <w:b/>
          <w:u w:val="single"/>
          <w:lang w:val="en-GB"/>
        </w:rPr>
      </w:pPr>
      <w:r w:rsidRPr="00AB150F">
        <w:rPr>
          <w:rFonts w:eastAsia="Times New Roman" w:cstheme="minorHAnsi"/>
          <w:b/>
          <w:u w:val="single"/>
          <w:lang w:val="en-GB"/>
        </w:rPr>
        <w:br w:type="page"/>
      </w:r>
    </w:p>
    <w:p w14:paraId="7AB5860C" w14:textId="77777777" w:rsidR="00514168" w:rsidRPr="00DD3081" w:rsidRDefault="006968F4" w:rsidP="00514168">
      <w:pPr>
        <w:pStyle w:val="ListParagraph"/>
        <w:numPr>
          <w:ilvl w:val="0"/>
          <w:numId w:val="7"/>
        </w:numPr>
        <w:spacing w:line="0" w:lineRule="atLeast"/>
        <w:rPr>
          <w:rFonts w:eastAsia="Times New Roman" w:cstheme="minorHAnsi"/>
          <w:b/>
          <w:u w:val="single"/>
        </w:rPr>
      </w:pPr>
      <w:r w:rsidRPr="00DD3081">
        <w:rPr>
          <w:b/>
          <w:u w:val="single"/>
          <w:lang w:val="en"/>
        </w:rPr>
        <w:lastRenderedPageBreak/>
        <w:t xml:space="preserve">PROJECT CONTEXT </w:t>
      </w:r>
    </w:p>
    <w:p w14:paraId="3FAE4CE8" w14:textId="10366E28" w:rsidR="00514168" w:rsidRPr="00DD3081" w:rsidRDefault="00514168" w:rsidP="00514168">
      <w:pPr>
        <w:jc w:val="both"/>
        <w:rPr>
          <w:rFonts w:cstheme="minorHAnsi"/>
        </w:rPr>
      </w:pPr>
      <w:r w:rsidRPr="00DD3081">
        <w:rPr>
          <w:lang w:val="en"/>
        </w:rPr>
        <w:t xml:space="preserve">The Diana and Sava Regions, which are located in the north of Madagascar, contribute to the overall performance of the country's economy, with its promising sectors in tourism, gold mining and cash crops, such as vanilla. As for vanilla, Madagascar supplies 80% of the world's demand, of which these two regions (Sava in the first place) are among the main producing regions. </w:t>
      </w:r>
    </w:p>
    <w:p w14:paraId="761FF8C2" w14:textId="0CBF7286" w:rsidR="00D17B27" w:rsidRPr="00DD3081" w:rsidRDefault="00514168" w:rsidP="00E851D8">
      <w:pPr>
        <w:jc w:val="both"/>
        <w:rPr>
          <w:rFonts w:cstheme="minorHAnsi"/>
        </w:rPr>
      </w:pPr>
      <w:r w:rsidRPr="00DD3081">
        <w:rPr>
          <w:lang w:val="en"/>
        </w:rPr>
        <w:t xml:space="preserve">The dependence of communities in some areas of Diana and Sava on the vanilla sector generates illicit practices and activities, involving adults, youth, children and other actors. These activities include, among others, acts of theft, crime, violence, influence peddling and corruption. These forms of insecurity and violence are becoming increasingly alarming and severe. Children and young people are increasingly, as the case may be, perpetrators or victims of vanilla-related violence, theft and crime (vanilla theft on foot or prepared, armed hand attacks in the fields or in homes, sexual violence). This fact creates tensions and conflicts and affects social relations, security and peace in the target regions. </w:t>
      </w:r>
    </w:p>
    <w:p w14:paraId="1F249504" w14:textId="3A6E027B" w:rsidR="005379DD" w:rsidRPr="00DD3081" w:rsidRDefault="005379DD" w:rsidP="005379DD">
      <w:pPr>
        <w:jc w:val="both"/>
        <w:rPr>
          <w:rFonts w:cstheme="minorHAnsi"/>
          <w:iCs/>
          <w:lang w:val="fr-CA"/>
        </w:rPr>
      </w:pPr>
      <w:r w:rsidRPr="00DD3081">
        <w:rPr>
          <w:iCs/>
          <w:lang w:val="en"/>
        </w:rPr>
        <w:t xml:space="preserve">The vanilla sector in both regions also suffers from the lack of inclusive dialogue between all actors (local, regional and national authorities, economic operators, community organizations, civil society, including women and young people). This deficit creates frustrations and disadvantages, among others, planters who are forced either to pick green vanilla at the wrong time or to sell prepared vanilla at a lower cost, following decisions insufficiently adapted to the realities of the sector. This also weakens local governance in favor of the population who do not see the equitable redistribution of vanilla benefits, in addition to the corruption that affects all the links in the chain. In addition, despite the adoption of a special law to secure the sector, it is faced with the insufficiency of human and material resources at the level of the security and defense </w:t>
      </w:r>
      <w:proofErr w:type="gramStart"/>
      <w:r w:rsidRPr="00DD3081">
        <w:rPr>
          <w:iCs/>
          <w:lang w:val="en"/>
        </w:rPr>
        <w:t>forces;</w:t>
      </w:r>
      <w:proofErr w:type="gramEnd"/>
      <w:r w:rsidRPr="00DD3081">
        <w:rPr>
          <w:iCs/>
          <w:lang w:val="en"/>
        </w:rPr>
        <w:t xml:space="preserve"> which aggravates acts of delinquency and violence.</w:t>
      </w:r>
    </w:p>
    <w:p w14:paraId="1BAC00FF" w14:textId="255C7536" w:rsidR="00491A3F" w:rsidRPr="00DD3081" w:rsidRDefault="00AE534D" w:rsidP="00E54D1E">
      <w:pPr>
        <w:pStyle w:val="ListParagraph"/>
        <w:numPr>
          <w:ilvl w:val="0"/>
          <w:numId w:val="7"/>
        </w:numPr>
        <w:autoSpaceDE w:val="0"/>
        <w:autoSpaceDN w:val="0"/>
        <w:adjustRightInd w:val="0"/>
        <w:spacing w:after="0" w:line="240" w:lineRule="auto"/>
        <w:jc w:val="both"/>
        <w:rPr>
          <w:rFonts w:cstheme="minorHAnsi"/>
          <w:b/>
          <w:u w:val="single"/>
        </w:rPr>
      </w:pPr>
      <w:r w:rsidRPr="00DD3081">
        <w:rPr>
          <w:b/>
          <w:u w:val="single"/>
          <w:lang w:val="en"/>
        </w:rPr>
        <w:t>THE PROJECT</w:t>
      </w:r>
    </w:p>
    <w:p w14:paraId="37D92E3D" w14:textId="77777777" w:rsidR="00557621" w:rsidRDefault="00557621" w:rsidP="00557621">
      <w:pPr>
        <w:jc w:val="both"/>
        <w:rPr>
          <w:rFonts w:cstheme="minorHAnsi"/>
        </w:rPr>
      </w:pPr>
    </w:p>
    <w:p w14:paraId="2BB7AD9E" w14:textId="5B611E6D" w:rsidR="00557621" w:rsidRDefault="00557621" w:rsidP="00557621">
      <w:pPr>
        <w:jc w:val="both"/>
        <w:rPr>
          <w:rFonts w:cstheme="minorHAnsi"/>
          <w:iCs/>
          <w:lang w:val="fr-CA"/>
        </w:rPr>
      </w:pPr>
      <w:r w:rsidRPr="00DD3081">
        <w:rPr>
          <w:lang w:val="en"/>
        </w:rPr>
        <w:t xml:space="preserve">The three UN agencies composed of the ILO, UNICEF and UNFPA have obtained funding from the Peacebuilding Fund of the UN General Secretariat to carry out a project aimed at consolidating an environment conducive to social cohesion, security and maintaining the performance of the economy in the vanilla and tourism sectors in the Sava and Diana Regions. </w:t>
      </w:r>
    </w:p>
    <w:p w14:paraId="620861DC" w14:textId="4EB6365E" w:rsidR="008D32E9" w:rsidRPr="00DD3081" w:rsidRDefault="008D32E9" w:rsidP="008D32E9">
      <w:pPr>
        <w:jc w:val="both"/>
        <w:rPr>
          <w:rFonts w:cstheme="minorHAnsi"/>
        </w:rPr>
      </w:pPr>
      <w:r w:rsidRPr="00DD3081">
        <w:rPr>
          <w:lang w:val="en"/>
        </w:rPr>
        <w:t>The project addresses the issues of violence, juvenile delinquency and insecurity in the vanilla sector and focuses in the Diana and Sava Regions in northern Madagascar. The project proposes to provide structural solutions at three levels, including institutional, community and individual, to address the three issues raised by conflict analysis. These include:</w:t>
      </w:r>
    </w:p>
    <w:p w14:paraId="769F21A4" w14:textId="6E8D0DEC" w:rsidR="008D32E9" w:rsidRPr="00DD3081" w:rsidRDefault="008D32E9" w:rsidP="008D32E9">
      <w:pPr>
        <w:pStyle w:val="ListParagraph"/>
        <w:numPr>
          <w:ilvl w:val="0"/>
          <w:numId w:val="25"/>
        </w:numPr>
        <w:spacing w:after="0" w:line="240" w:lineRule="auto"/>
        <w:ind w:left="426" w:hanging="426"/>
        <w:jc w:val="both"/>
        <w:rPr>
          <w:rFonts w:cstheme="minorHAnsi"/>
        </w:rPr>
      </w:pPr>
      <w:r w:rsidRPr="00DD3081">
        <w:rPr>
          <w:lang w:val="en"/>
        </w:rPr>
        <w:t>Insufficiently inclusive dialogue and insufficient close and complementary cooperation between local, regional and national institutional authorities, social partners and civil society to effectively and sustainably address the issues of violence and delinquency in the northern regions;</w:t>
      </w:r>
    </w:p>
    <w:p w14:paraId="51DA7FEC" w14:textId="49A70101" w:rsidR="008D32E9" w:rsidRPr="00DD3081" w:rsidRDefault="008D32E9" w:rsidP="008D32E9">
      <w:pPr>
        <w:pStyle w:val="ListParagraph"/>
        <w:numPr>
          <w:ilvl w:val="0"/>
          <w:numId w:val="25"/>
        </w:numPr>
        <w:spacing w:after="0" w:line="240" w:lineRule="auto"/>
        <w:ind w:left="426" w:hanging="426"/>
        <w:jc w:val="both"/>
        <w:rPr>
          <w:rFonts w:cstheme="minorHAnsi"/>
        </w:rPr>
      </w:pPr>
      <w:r w:rsidRPr="00DD3081">
        <w:rPr>
          <w:lang w:val="en"/>
        </w:rPr>
        <w:t>Failures in the socio-economic and cultural environment at all levels that fail to protect children and young people from all forms of violence and delinquency and endanger their future;</w:t>
      </w:r>
    </w:p>
    <w:p w14:paraId="72F53884" w14:textId="167B358F" w:rsidR="00457BDB" w:rsidRPr="00DD3081" w:rsidRDefault="008D32E9" w:rsidP="00457BDB">
      <w:pPr>
        <w:pStyle w:val="ListParagraph"/>
        <w:numPr>
          <w:ilvl w:val="0"/>
          <w:numId w:val="25"/>
        </w:numPr>
        <w:spacing w:after="0" w:line="240" w:lineRule="auto"/>
        <w:ind w:left="426" w:hanging="426"/>
        <w:jc w:val="both"/>
        <w:rPr>
          <w:rFonts w:cstheme="minorHAnsi"/>
        </w:rPr>
      </w:pPr>
      <w:r w:rsidRPr="00DD3081">
        <w:rPr>
          <w:lang w:val="en"/>
        </w:rPr>
        <w:t>The weakening of social cohesion, the decline in the quality of vanilla and disruption of tourism-related activities due to the harmful effects of violence and delinquency.</w:t>
      </w:r>
    </w:p>
    <w:p w14:paraId="0FC25DA2" w14:textId="77777777" w:rsidR="00F30F20" w:rsidRPr="00DD3081" w:rsidRDefault="00457BDB" w:rsidP="00457BDB">
      <w:pPr>
        <w:jc w:val="both"/>
        <w:rPr>
          <w:rFonts w:cstheme="minorHAnsi"/>
        </w:rPr>
      </w:pPr>
      <w:r w:rsidRPr="00DD3081">
        <w:rPr>
          <w:lang w:val="en"/>
        </w:rPr>
        <w:t xml:space="preserve">The project is based on the assumption that collective and solidarity action by institutions, economic actors, young people and communities against delinquent and violent trajectories, coupled with a </w:t>
      </w:r>
      <w:r w:rsidRPr="00DD3081">
        <w:rPr>
          <w:lang w:val="en"/>
        </w:rPr>
        <w:lastRenderedPageBreak/>
        <w:t xml:space="preserve">process of consultation and inclusive decision-making will strengthen social cohesion in the vanilla-producing regions of the North, and will have an impact on peacebuilding. </w:t>
      </w:r>
    </w:p>
    <w:p w14:paraId="30F3BE4D" w14:textId="2E1E65E7" w:rsidR="00457BDB" w:rsidRPr="00DD3081" w:rsidRDefault="00457BDB" w:rsidP="00457BDB">
      <w:pPr>
        <w:jc w:val="both"/>
        <w:rPr>
          <w:rFonts w:cstheme="minorHAnsi"/>
        </w:rPr>
      </w:pPr>
      <w:r w:rsidRPr="00DD3081">
        <w:rPr>
          <w:lang w:val="en"/>
        </w:rPr>
        <w:t xml:space="preserve">The project proposed the following theory of change: </w:t>
      </w:r>
    </w:p>
    <w:p w14:paraId="11D8604D" w14:textId="08D6A846" w:rsidR="00457BDB" w:rsidRPr="00DD3081" w:rsidRDefault="00457BDB" w:rsidP="00F30F20">
      <w:pPr>
        <w:pStyle w:val="ListParagraph"/>
        <w:numPr>
          <w:ilvl w:val="0"/>
          <w:numId w:val="24"/>
        </w:numPr>
        <w:ind w:left="567" w:hanging="283"/>
        <w:jc w:val="both"/>
        <w:rPr>
          <w:rFonts w:cstheme="minorHAnsi"/>
        </w:rPr>
      </w:pPr>
      <w:r w:rsidRPr="00DD3081">
        <w:rPr>
          <w:b/>
          <w:lang w:val="en"/>
        </w:rPr>
        <w:t>IF</w:t>
      </w:r>
      <w:r w:rsidRPr="00DD3081">
        <w:rPr>
          <w:lang w:val="en"/>
        </w:rPr>
        <w:t xml:space="preserve"> decisions made around the vanilla supply chain are more transparent and inclusive,</w:t>
      </w:r>
    </w:p>
    <w:p w14:paraId="34F312A9" w14:textId="77777777" w:rsidR="00457BDB" w:rsidRPr="00DD3081" w:rsidRDefault="00457BDB" w:rsidP="00457BDB">
      <w:pPr>
        <w:pStyle w:val="ListParagraph"/>
        <w:numPr>
          <w:ilvl w:val="0"/>
          <w:numId w:val="24"/>
        </w:numPr>
        <w:ind w:left="567" w:hanging="283"/>
        <w:jc w:val="both"/>
        <w:rPr>
          <w:rFonts w:cstheme="minorHAnsi"/>
        </w:rPr>
      </w:pPr>
      <w:r w:rsidRPr="00DD3081">
        <w:rPr>
          <w:b/>
          <w:lang w:val="en"/>
        </w:rPr>
        <w:t>IF</w:t>
      </w:r>
      <w:r w:rsidRPr="00DD3081">
        <w:rPr>
          <w:lang w:val="en"/>
        </w:rPr>
        <w:t xml:space="preserve"> collaboration between communities affected by violence and insecurity related to the vanilla sector and security forces is effective,</w:t>
      </w:r>
    </w:p>
    <w:p w14:paraId="6C1FA912" w14:textId="77777777" w:rsidR="00457BDB" w:rsidRPr="00DD3081" w:rsidRDefault="00457BDB" w:rsidP="00457BDB">
      <w:pPr>
        <w:pStyle w:val="ListParagraph"/>
        <w:numPr>
          <w:ilvl w:val="0"/>
          <w:numId w:val="24"/>
        </w:numPr>
        <w:ind w:left="567" w:hanging="283"/>
        <w:jc w:val="both"/>
        <w:rPr>
          <w:rFonts w:cstheme="minorHAnsi"/>
        </w:rPr>
      </w:pPr>
      <w:r w:rsidRPr="00DD3081">
        <w:rPr>
          <w:b/>
          <w:lang w:val="en"/>
        </w:rPr>
        <w:t>IF</w:t>
      </w:r>
      <w:r w:rsidRPr="00DD3081">
        <w:rPr>
          <w:lang w:val="en"/>
        </w:rPr>
        <w:t xml:space="preserve"> young people at risk of delinquency and young people in conflict with the law have the capacity and means to avoid recruitment into crime and violence,   </w:t>
      </w:r>
    </w:p>
    <w:p w14:paraId="1CCA89BA" w14:textId="77777777" w:rsidR="00457BDB" w:rsidRPr="00DD3081" w:rsidRDefault="00457BDB" w:rsidP="00457BDB">
      <w:pPr>
        <w:jc w:val="both"/>
        <w:rPr>
          <w:rFonts w:cstheme="minorHAnsi"/>
          <w:b/>
        </w:rPr>
      </w:pPr>
      <w:r w:rsidRPr="00DD3081">
        <w:rPr>
          <w:b/>
          <w:lang w:val="en"/>
        </w:rPr>
        <w:t xml:space="preserve">THEN </w:t>
      </w:r>
      <w:r w:rsidRPr="00DD3081">
        <w:rPr>
          <w:lang w:val="en"/>
        </w:rPr>
        <w:t xml:space="preserve">social cohesion will be restored following a reduction in delinquency, </w:t>
      </w:r>
      <w:proofErr w:type="gramStart"/>
      <w:r w:rsidRPr="00DD3081">
        <w:rPr>
          <w:lang w:val="en"/>
        </w:rPr>
        <w:t>violence</w:t>
      </w:r>
      <w:proofErr w:type="gramEnd"/>
      <w:r w:rsidRPr="00DD3081">
        <w:rPr>
          <w:lang w:val="en"/>
        </w:rPr>
        <w:t xml:space="preserve"> and insecurity in the north of the country,</w:t>
      </w:r>
    </w:p>
    <w:p w14:paraId="30AF0623" w14:textId="3BCE66D1" w:rsidR="00491A3F" w:rsidRDefault="00457BDB" w:rsidP="00457BDB">
      <w:pPr>
        <w:jc w:val="both"/>
        <w:rPr>
          <w:rFonts w:cstheme="minorHAnsi"/>
        </w:rPr>
      </w:pPr>
      <w:r w:rsidRPr="00DD3081">
        <w:rPr>
          <w:b/>
          <w:lang w:val="en"/>
        </w:rPr>
        <w:t xml:space="preserve">BECAUSE </w:t>
      </w:r>
      <w:r w:rsidRPr="00DD3081">
        <w:rPr>
          <w:lang w:val="en"/>
        </w:rPr>
        <w:t>an environment conducive to the involvement of all actors in the prevention and response to violence and insecurity in both regions will be promoted.</w:t>
      </w:r>
    </w:p>
    <w:p w14:paraId="73670CF7" w14:textId="77777777" w:rsidR="00BC6837" w:rsidRDefault="00BC6837" w:rsidP="00BC6837">
      <w:pPr>
        <w:spacing w:after="0" w:line="240" w:lineRule="auto"/>
        <w:jc w:val="both"/>
        <w:rPr>
          <w:rFonts w:cstheme="minorHAnsi"/>
        </w:rPr>
      </w:pPr>
      <w:r w:rsidRPr="00DD3081">
        <w:rPr>
          <w:lang w:val="en"/>
        </w:rPr>
        <w:t>In terms of the link with national development frameworks, the United Nations Development Assistance Frameworks, the</w:t>
      </w:r>
      <w:r>
        <w:rPr>
          <w:lang w:val="en"/>
        </w:rPr>
        <w:t xml:space="preserve"> Decent Work Programme (DWCPs)</w:t>
      </w:r>
      <w:r w:rsidRPr="00DD3081">
        <w:rPr>
          <w:lang w:val="en"/>
        </w:rPr>
        <w:t xml:space="preserve"> and the Sustainable Development Goals (SDGs), the Malagasy State has affirmed its willingness to strengthen development initiatives, especially since the Government attaches particular importance to investment in youth so that the country can benefit from the dividend.  demographic. The Prime Minister, Head of Government, stressed the importance of addressing the issue of juvenile delinquency as one of the national priorities </w:t>
      </w:r>
      <w:r w:rsidRPr="00DD3081">
        <w:rPr>
          <w:iCs/>
          <w:lang w:val="en"/>
        </w:rPr>
        <w:t xml:space="preserve">to strengthen his commitment to establish peace in the north of the island. </w:t>
      </w:r>
      <w:r>
        <w:rPr>
          <w:lang w:val="en"/>
        </w:rPr>
        <w:t xml:space="preserve"> </w:t>
      </w:r>
      <w:r w:rsidRPr="00DD3081">
        <w:rPr>
          <w:lang w:val="en"/>
        </w:rPr>
        <w:t xml:space="preserve">This is part of the </w:t>
      </w:r>
      <w:r w:rsidRPr="00DD3081">
        <w:rPr>
          <w:b/>
          <w:bCs/>
          <w:lang w:val="en"/>
        </w:rPr>
        <w:t xml:space="preserve">consolidation of peace and security, which </w:t>
      </w:r>
      <w:r w:rsidRPr="00DD3081">
        <w:rPr>
          <w:lang w:val="en"/>
        </w:rPr>
        <w:t>is an absolute priority as well as the effectiveness of the rule of law, and is one of the 13 "Velirano" or commitments of the State inscribed in the General Policy of the State (PGE).</w:t>
      </w:r>
    </w:p>
    <w:p w14:paraId="53696361" w14:textId="77777777" w:rsidR="00BC6837" w:rsidRPr="00DD3081" w:rsidRDefault="00BC6837" w:rsidP="00BC6837">
      <w:pPr>
        <w:spacing w:after="0" w:line="240" w:lineRule="auto"/>
        <w:jc w:val="both"/>
        <w:rPr>
          <w:rFonts w:cstheme="minorHAnsi"/>
        </w:rPr>
      </w:pPr>
    </w:p>
    <w:p w14:paraId="0D165FA0" w14:textId="77777777" w:rsidR="00BC6837" w:rsidRPr="00DD3081" w:rsidRDefault="00BC6837" w:rsidP="00BC6837">
      <w:pPr>
        <w:ind w:right="-7"/>
        <w:jc w:val="both"/>
        <w:rPr>
          <w:rFonts w:cstheme="minorHAnsi"/>
        </w:rPr>
      </w:pPr>
      <w:r w:rsidRPr="00DD3081">
        <w:rPr>
          <w:lang w:val="en"/>
        </w:rPr>
        <w:t>This project aligns with the following policy and strategic frameworks:</w:t>
      </w:r>
    </w:p>
    <w:p w14:paraId="2E5F395E" w14:textId="77777777" w:rsidR="00BC6837" w:rsidRPr="00DD3081" w:rsidRDefault="00BC6837" w:rsidP="00BC6837">
      <w:pPr>
        <w:pStyle w:val="ListParagraph"/>
        <w:numPr>
          <w:ilvl w:val="0"/>
          <w:numId w:val="24"/>
        </w:numPr>
        <w:spacing w:after="0" w:line="240" w:lineRule="auto"/>
        <w:ind w:left="426" w:right="-7" w:hanging="426"/>
        <w:jc w:val="both"/>
        <w:rPr>
          <w:rFonts w:cstheme="minorHAnsi"/>
        </w:rPr>
      </w:pPr>
      <w:r w:rsidRPr="00DD3081">
        <w:rPr>
          <w:lang w:val="en"/>
        </w:rPr>
        <w:t>General State Policy (PGE), at the level of Axes 1: Peace and Security; 4: Education for all; 5: Youth health; 6: Decent work for all; 11: The autonomy and empowerment of our decentralized local authorities; 13: Sports and recreation</w:t>
      </w:r>
    </w:p>
    <w:p w14:paraId="1628A67D" w14:textId="77777777" w:rsidR="00BC6837" w:rsidRPr="00DD3081" w:rsidRDefault="00BC6837" w:rsidP="00BC6837">
      <w:pPr>
        <w:pStyle w:val="ListParagraph"/>
        <w:numPr>
          <w:ilvl w:val="0"/>
          <w:numId w:val="24"/>
        </w:numPr>
        <w:spacing w:after="0" w:line="240" w:lineRule="auto"/>
        <w:ind w:left="426" w:right="-7" w:hanging="426"/>
        <w:jc w:val="both"/>
        <w:rPr>
          <w:rFonts w:cstheme="minorHAnsi"/>
        </w:rPr>
      </w:pPr>
      <w:r w:rsidRPr="00DD3081">
        <w:rPr>
          <w:lang w:val="en"/>
        </w:rPr>
        <w:t xml:space="preserve">Plan for the Emergence of Madagascar (PEM) </w:t>
      </w:r>
    </w:p>
    <w:p w14:paraId="3087CCFF" w14:textId="77777777" w:rsidR="00BC6837" w:rsidRPr="00DD3081" w:rsidRDefault="00BC6837" w:rsidP="00BC6837">
      <w:pPr>
        <w:pStyle w:val="ListParagraph"/>
        <w:numPr>
          <w:ilvl w:val="0"/>
          <w:numId w:val="24"/>
        </w:numPr>
        <w:spacing w:after="0" w:line="240" w:lineRule="auto"/>
        <w:ind w:left="426" w:right="-7" w:hanging="426"/>
        <w:jc w:val="both"/>
        <w:rPr>
          <w:rFonts w:cstheme="minorHAnsi"/>
        </w:rPr>
      </w:pPr>
      <w:r w:rsidRPr="00DD3081">
        <w:rPr>
          <w:lang w:val="en"/>
        </w:rPr>
        <w:t>National Youth Policy (NPC)</w:t>
      </w:r>
    </w:p>
    <w:p w14:paraId="64D02654" w14:textId="77777777" w:rsidR="00BC6837" w:rsidRPr="00DD3081" w:rsidRDefault="00BC6837" w:rsidP="00BC6837">
      <w:pPr>
        <w:pStyle w:val="ListParagraph"/>
        <w:numPr>
          <w:ilvl w:val="0"/>
          <w:numId w:val="24"/>
        </w:numPr>
        <w:spacing w:after="0" w:line="240" w:lineRule="auto"/>
        <w:ind w:left="426" w:right="-7" w:hanging="426"/>
        <w:jc w:val="both"/>
        <w:rPr>
          <w:rFonts w:cstheme="minorHAnsi"/>
        </w:rPr>
      </w:pPr>
      <w:r w:rsidRPr="00DD3081">
        <w:rPr>
          <w:lang w:val="en"/>
        </w:rPr>
        <w:t>Decent Work Country Programme (DWCP).</w:t>
      </w:r>
    </w:p>
    <w:p w14:paraId="205B6099" w14:textId="4CC44FEF" w:rsidR="00BC6837" w:rsidRDefault="00BC6837" w:rsidP="00BC6837">
      <w:pPr>
        <w:pStyle w:val="ListParagraph"/>
        <w:numPr>
          <w:ilvl w:val="0"/>
          <w:numId w:val="24"/>
        </w:numPr>
        <w:spacing w:after="0" w:line="240" w:lineRule="auto"/>
        <w:ind w:left="426" w:right="-7" w:hanging="426"/>
        <w:jc w:val="both"/>
        <w:rPr>
          <w:rFonts w:cstheme="minorHAnsi"/>
        </w:rPr>
      </w:pPr>
      <w:r w:rsidRPr="00DD3081">
        <w:rPr>
          <w:lang w:val="en"/>
        </w:rPr>
        <w:t xml:space="preserve">With regard to the Sustainable Development Goals (SDGs), the project contributes to the achievement of SDGs 4 (Education), 5 (Gender Equality), 8 (Decent Work and Inclusive Growth), </w:t>
      </w:r>
      <w:r>
        <w:rPr>
          <w:lang w:val="en"/>
        </w:rPr>
        <w:t xml:space="preserve">and </w:t>
      </w:r>
      <w:r w:rsidRPr="00DD3081">
        <w:rPr>
          <w:lang w:val="en"/>
        </w:rPr>
        <w:t>16 (Justice and Peace).</w:t>
      </w:r>
    </w:p>
    <w:p w14:paraId="0A3E89F7" w14:textId="1C3F8F04" w:rsidR="00BC6837" w:rsidRDefault="00BC6837" w:rsidP="00BC6837">
      <w:pPr>
        <w:pStyle w:val="ListParagraph"/>
        <w:spacing w:after="0" w:line="240" w:lineRule="auto"/>
        <w:ind w:left="426" w:right="-7"/>
        <w:jc w:val="both"/>
        <w:rPr>
          <w:rFonts w:cstheme="minorHAnsi"/>
        </w:rPr>
      </w:pPr>
    </w:p>
    <w:p w14:paraId="458B3BD7" w14:textId="7BB9AB75" w:rsidR="005D71A6" w:rsidRPr="00DD3081" w:rsidRDefault="00447A1E" w:rsidP="005D71A6">
      <w:pPr>
        <w:autoSpaceDE w:val="0"/>
        <w:autoSpaceDN w:val="0"/>
        <w:adjustRightInd w:val="0"/>
        <w:spacing w:after="0" w:line="240" w:lineRule="auto"/>
        <w:rPr>
          <w:rFonts w:cstheme="minorHAnsi"/>
          <w:b/>
          <w:bCs/>
          <w:color w:val="000000"/>
        </w:rPr>
      </w:pPr>
      <w:r w:rsidRPr="00DD3081">
        <w:rPr>
          <w:b/>
          <w:bCs/>
          <w:color w:val="000000"/>
          <w:lang w:val="en"/>
        </w:rPr>
        <w:t>2.1 Objectives, Expected Results and Implementation Strategy</w:t>
      </w:r>
    </w:p>
    <w:p w14:paraId="1D5E905D" w14:textId="77777777" w:rsidR="00DB5DC0" w:rsidRPr="00DD3081" w:rsidRDefault="00FA500F" w:rsidP="00FA500F">
      <w:pPr>
        <w:jc w:val="both"/>
        <w:rPr>
          <w:rFonts w:cstheme="minorHAnsi"/>
        </w:rPr>
      </w:pPr>
      <w:r w:rsidRPr="00DD3081">
        <w:rPr>
          <w:lang w:val="en"/>
        </w:rPr>
        <w:t xml:space="preserve">By addressing these issues, the project contributes to consolidating an environment conducive to social cohesion, security and maintaining the performance of the vanilla sector, the resumption of tourism activities, given that the authorities and economic actors have already taken action to restore security in these two regions. Taking into account the above levels, the project aims to achieve the following three outcomes: </w:t>
      </w:r>
    </w:p>
    <w:p w14:paraId="2360DC13" w14:textId="532B000F" w:rsidR="00457BDB" w:rsidRPr="00DD3081" w:rsidRDefault="0009348F" w:rsidP="00457BDB">
      <w:pPr>
        <w:pStyle w:val="ListParagraph"/>
        <w:numPr>
          <w:ilvl w:val="0"/>
          <w:numId w:val="29"/>
        </w:numPr>
        <w:rPr>
          <w:rFonts w:cstheme="minorHAnsi"/>
        </w:rPr>
      </w:pPr>
      <w:r w:rsidRPr="00DD3081">
        <w:rPr>
          <w:lang w:val="en"/>
        </w:rPr>
        <w:t>At the end of the project, decisions around the vanilla supply chain and the related violence and insecurity issues are taken in a concerted and inclusive manner;</w:t>
      </w:r>
    </w:p>
    <w:p w14:paraId="7BD0217F" w14:textId="5B9DDECB" w:rsidR="00457BDB" w:rsidRPr="00DD3081" w:rsidRDefault="00457BDB" w:rsidP="00457BDB">
      <w:pPr>
        <w:pStyle w:val="ListParagraph"/>
        <w:numPr>
          <w:ilvl w:val="0"/>
          <w:numId w:val="29"/>
        </w:numPr>
        <w:jc w:val="both"/>
        <w:rPr>
          <w:rFonts w:cstheme="minorHAnsi"/>
        </w:rPr>
      </w:pPr>
      <w:r w:rsidRPr="00DD3081">
        <w:rPr>
          <w:lang w:val="en"/>
        </w:rPr>
        <w:lastRenderedPageBreak/>
        <w:t>Better collaboration between communities and defence and security forces in the prevention of violence in the vanilla sector is established;</w:t>
      </w:r>
    </w:p>
    <w:p w14:paraId="1CF39E58" w14:textId="6B287429" w:rsidR="000F4D7A" w:rsidRPr="00DD3081" w:rsidRDefault="0009348F" w:rsidP="007D5608">
      <w:pPr>
        <w:pStyle w:val="ListParagraph"/>
        <w:numPr>
          <w:ilvl w:val="0"/>
          <w:numId w:val="29"/>
        </w:numPr>
        <w:jc w:val="both"/>
        <w:rPr>
          <w:rFonts w:cstheme="minorHAnsi"/>
        </w:rPr>
      </w:pPr>
      <w:r w:rsidRPr="00DD3081">
        <w:rPr>
          <w:lang w:val="en"/>
        </w:rPr>
        <w:t>At the end of the project, vulnerable young people at risk of engaging in crime and violence related to the vanilla sector have a strengthened resilience.</w:t>
      </w:r>
    </w:p>
    <w:p w14:paraId="735BDE5D" w14:textId="77777777" w:rsidR="005D71A6" w:rsidRPr="00DD3081" w:rsidRDefault="00447A1E" w:rsidP="005D71A6">
      <w:pPr>
        <w:autoSpaceDE w:val="0"/>
        <w:autoSpaceDN w:val="0"/>
        <w:adjustRightInd w:val="0"/>
        <w:spacing w:after="0" w:line="240" w:lineRule="auto"/>
        <w:rPr>
          <w:rFonts w:cstheme="minorHAnsi"/>
          <w:b/>
          <w:bCs/>
          <w:color w:val="000000"/>
        </w:rPr>
      </w:pPr>
      <w:r w:rsidRPr="00DD3081">
        <w:rPr>
          <w:b/>
          <w:bCs/>
          <w:color w:val="000000"/>
          <w:lang w:val="en"/>
        </w:rPr>
        <w:t xml:space="preserve">2.2 Project Strategy </w:t>
      </w:r>
    </w:p>
    <w:p w14:paraId="266E959D" w14:textId="77777777" w:rsidR="00424B41" w:rsidRPr="00DD3081" w:rsidRDefault="00424B41" w:rsidP="005D71A6">
      <w:pPr>
        <w:autoSpaceDE w:val="0"/>
        <w:autoSpaceDN w:val="0"/>
        <w:adjustRightInd w:val="0"/>
        <w:spacing w:after="0" w:line="240" w:lineRule="auto"/>
        <w:rPr>
          <w:rFonts w:cstheme="minorHAnsi"/>
          <w:color w:val="000000"/>
        </w:rPr>
      </w:pPr>
    </w:p>
    <w:p w14:paraId="0AF1775B" w14:textId="0171F098" w:rsidR="00CE1494" w:rsidRPr="00DD3081" w:rsidRDefault="00CE1494" w:rsidP="00CE1494">
      <w:pPr>
        <w:jc w:val="both"/>
        <w:rPr>
          <w:rFonts w:cstheme="minorHAnsi"/>
        </w:rPr>
      </w:pPr>
      <w:r w:rsidRPr="00DD3081">
        <w:rPr>
          <w:lang w:val="en"/>
        </w:rPr>
        <w:t>The project's strategic approaches can be summarized as follows:</w:t>
      </w:r>
    </w:p>
    <w:p w14:paraId="6C7C85C5" w14:textId="529430BA" w:rsidR="00CE1494" w:rsidRPr="00DD3081" w:rsidRDefault="00CE1494" w:rsidP="00CE1494">
      <w:pPr>
        <w:pStyle w:val="ListParagraph"/>
        <w:numPr>
          <w:ilvl w:val="0"/>
          <w:numId w:val="26"/>
        </w:numPr>
        <w:spacing w:after="0" w:line="240" w:lineRule="auto"/>
        <w:ind w:left="426" w:hanging="426"/>
        <w:jc w:val="both"/>
        <w:rPr>
          <w:rFonts w:cstheme="minorHAnsi"/>
        </w:rPr>
      </w:pPr>
      <w:r w:rsidRPr="00DD3081">
        <w:rPr>
          <w:b/>
          <w:lang w:val="en"/>
        </w:rPr>
        <w:t>Promotion of social dialogue and transparent and inclusive decision-making:</w:t>
      </w:r>
      <w:r w:rsidRPr="00DD3081">
        <w:rPr>
          <w:lang w:val="en"/>
        </w:rPr>
        <w:t xml:space="preserve"> some public, private and associative structures and actors feel excluded from consultation and decision-making bodies on issues related to the vanilla sector, which leads to an imbalance in terms of ownership, implementation and efficiency. The project aims to strengthen knowledge and analysis of the dynamics of structuring, relationship and dialogue or consultation in the regions of intervention. </w:t>
      </w:r>
    </w:p>
    <w:p w14:paraId="0024BAC0" w14:textId="77777777" w:rsidR="00CE1494" w:rsidRPr="00DD3081" w:rsidRDefault="00CE1494" w:rsidP="00CE1494">
      <w:pPr>
        <w:pStyle w:val="ListParagraph"/>
        <w:ind w:left="426"/>
        <w:jc w:val="both"/>
        <w:rPr>
          <w:rFonts w:cstheme="minorHAnsi"/>
        </w:rPr>
      </w:pPr>
    </w:p>
    <w:p w14:paraId="1C1D05AF" w14:textId="483DA257" w:rsidR="00CE1494" w:rsidRPr="00DD3081" w:rsidRDefault="00CE1494" w:rsidP="00CE1494">
      <w:pPr>
        <w:pStyle w:val="ListParagraph"/>
        <w:numPr>
          <w:ilvl w:val="0"/>
          <w:numId w:val="26"/>
        </w:numPr>
        <w:spacing w:after="0" w:line="240" w:lineRule="auto"/>
        <w:ind w:left="426" w:hanging="426"/>
        <w:jc w:val="both"/>
        <w:rPr>
          <w:rFonts w:cstheme="minorHAnsi"/>
        </w:rPr>
      </w:pPr>
      <w:r w:rsidRPr="00DD3081">
        <w:rPr>
          <w:b/>
          <w:lang w:val="en"/>
        </w:rPr>
        <w:t>Empowerment and support for participation and community cooperation:</w:t>
      </w:r>
      <w:r w:rsidRPr="00DD3081">
        <w:rPr>
          <w:lang w:val="en"/>
        </w:rPr>
        <w:t xml:space="preserve"> children and young people are built socially, culturally and morally within families, neighbourhoods and municipalities. However, it has been found that acts of delinquency are favoured by family trajectories, failures in the education and supervision of parents and society, low community participation in research and the common application of solutions. </w:t>
      </w:r>
    </w:p>
    <w:p w14:paraId="35F5A996" w14:textId="77777777" w:rsidR="000D2812" w:rsidRPr="00DD3081" w:rsidRDefault="000D2812" w:rsidP="000D2812">
      <w:pPr>
        <w:spacing w:after="0" w:line="240" w:lineRule="auto"/>
        <w:jc w:val="both"/>
        <w:rPr>
          <w:rFonts w:cstheme="minorHAnsi"/>
        </w:rPr>
      </w:pPr>
    </w:p>
    <w:p w14:paraId="2D3F0477" w14:textId="5CBBDC2A" w:rsidR="00C05626" w:rsidRPr="00DD3081" w:rsidRDefault="00CE1494" w:rsidP="005D71A6">
      <w:pPr>
        <w:pStyle w:val="ListParagraph"/>
        <w:numPr>
          <w:ilvl w:val="0"/>
          <w:numId w:val="26"/>
        </w:numPr>
        <w:autoSpaceDE w:val="0"/>
        <w:autoSpaceDN w:val="0"/>
        <w:adjustRightInd w:val="0"/>
        <w:spacing w:after="0" w:line="240" w:lineRule="auto"/>
        <w:ind w:left="426" w:hanging="426"/>
        <w:jc w:val="both"/>
        <w:rPr>
          <w:rFonts w:cstheme="minorHAnsi"/>
        </w:rPr>
      </w:pPr>
      <w:r w:rsidRPr="00DD3081">
        <w:rPr>
          <w:b/>
          <w:lang w:val="en"/>
        </w:rPr>
        <w:t>Support for the resilience of children and young people</w:t>
      </w:r>
      <w:r w:rsidRPr="00DD3081">
        <w:rPr>
          <w:lang w:val="en"/>
        </w:rPr>
        <w:t xml:space="preserve">: it has emerged that children and young people engage in acts of violence and delinquency on their own; but they are also often used by adults and groups organised for this purpose. Here, the project prioritises work on the young person or 'individual' in order to give him the ability and capacities to resist or not to reoffend. </w:t>
      </w:r>
    </w:p>
    <w:p w14:paraId="6FC18317" w14:textId="77777777" w:rsidR="005D71A6" w:rsidRPr="00DD3081" w:rsidRDefault="005D71A6" w:rsidP="005D71A6">
      <w:pPr>
        <w:autoSpaceDE w:val="0"/>
        <w:autoSpaceDN w:val="0"/>
        <w:adjustRightInd w:val="0"/>
        <w:spacing w:after="0" w:line="240" w:lineRule="auto"/>
        <w:ind w:left="708"/>
        <w:jc w:val="both"/>
        <w:rPr>
          <w:rFonts w:cstheme="minorHAnsi"/>
          <w:color w:val="000000"/>
        </w:rPr>
      </w:pPr>
    </w:p>
    <w:p w14:paraId="6DCEEF68" w14:textId="24277D23" w:rsidR="005D71A6" w:rsidRPr="00DD3081" w:rsidRDefault="00447A1E" w:rsidP="00EF5AF6">
      <w:pPr>
        <w:spacing w:after="0"/>
        <w:rPr>
          <w:rFonts w:cstheme="minorHAnsi"/>
          <w:b/>
          <w:bCs/>
          <w:color w:val="000000"/>
        </w:rPr>
      </w:pPr>
      <w:r w:rsidRPr="00DD3081">
        <w:rPr>
          <w:b/>
          <w:bCs/>
          <w:color w:val="000000"/>
          <w:lang w:val="en"/>
        </w:rPr>
        <w:t>2.3 Project Management/Steering</w:t>
      </w:r>
    </w:p>
    <w:p w14:paraId="7C736723" w14:textId="39BDD0DD" w:rsidR="00092F6B" w:rsidRPr="00DD3081" w:rsidRDefault="00092F6B" w:rsidP="00092F6B">
      <w:pPr>
        <w:jc w:val="both"/>
        <w:rPr>
          <w:rFonts w:cstheme="minorHAnsi"/>
        </w:rPr>
      </w:pPr>
      <w:r w:rsidRPr="00DD3081">
        <w:rPr>
          <w:lang w:val="en"/>
        </w:rPr>
        <w:t xml:space="preserve">The beneficiary organizations are made up of the ILO, UNFPA and UNICEF. Their implementing partners are formed by central institutions (sectoral ministries, in particular youth, employment, labour, population, vocational training, justice) and their regional technical services, civil society organisations and their networks working in the project themes, vocational training centres, youth support and animation structures (youth centre,  rehabilitation centre, etc.), the private sector. </w:t>
      </w:r>
    </w:p>
    <w:p w14:paraId="2EC8586D" w14:textId="272B0D14" w:rsidR="00092F6B" w:rsidRPr="00DD3081" w:rsidRDefault="00092F6B" w:rsidP="00092F6B">
      <w:pPr>
        <w:jc w:val="both"/>
        <w:rPr>
          <w:rFonts w:cstheme="minorHAnsi"/>
        </w:rPr>
      </w:pPr>
      <w:r w:rsidRPr="00DD3081">
        <w:rPr>
          <w:lang w:val="en"/>
        </w:rPr>
        <w:t xml:space="preserve">Each implementing agency, i.e. </w:t>
      </w:r>
      <w:r w:rsidR="002375C5" w:rsidRPr="002375C5">
        <w:rPr>
          <w:lang w:val="en"/>
        </w:rPr>
        <w:t xml:space="preserve">ILO, UNFPA and UNICEF, </w:t>
      </w:r>
      <w:r w:rsidRPr="00DD3081">
        <w:rPr>
          <w:lang w:val="en"/>
        </w:rPr>
        <w:t xml:space="preserve">is responsible for the implementation of the activities of its component and will coordinate with the other project implementing agencies as well as with the PBF Secretariat and national partners. </w:t>
      </w:r>
    </w:p>
    <w:p w14:paraId="19F86D07" w14:textId="61683315" w:rsidR="00A76AA7" w:rsidRPr="00DD3081" w:rsidRDefault="00092F6B" w:rsidP="006111C9">
      <w:pPr>
        <w:jc w:val="both"/>
        <w:rPr>
          <w:rFonts w:cstheme="minorHAnsi"/>
        </w:rPr>
      </w:pPr>
      <w:r w:rsidRPr="00DD3081">
        <w:rPr>
          <w:lang w:val="en"/>
        </w:rPr>
        <w:t xml:space="preserve">The ILO, which is the lead agency, is responsible for consolidating semi-annual, annual and end-of-project reports (narrative and financial), implementation plans, monitoring and evaluation plans and any other project notes. The other recipient agencies will provide the necessary information to the lead agency within the required time frame. The project manager of the lead agency will ensure the coordination of the project. The </w:t>
      </w:r>
      <w:r w:rsidR="00723CC7">
        <w:rPr>
          <w:lang w:val="en"/>
        </w:rPr>
        <w:t>three</w:t>
      </w:r>
      <w:r w:rsidR="006E2E6A">
        <w:rPr>
          <w:lang w:val="en"/>
        </w:rPr>
        <w:t xml:space="preserve">UN </w:t>
      </w:r>
      <w:r>
        <w:rPr>
          <w:lang w:val="en"/>
        </w:rPr>
        <w:t xml:space="preserve"> agencies </w:t>
      </w:r>
      <w:r w:rsidRPr="00DD3081">
        <w:rPr>
          <w:lang w:val="en"/>
        </w:rPr>
        <w:t>are directly responsible for the implementation of the project under the technical control of a Technical Project Committee and the strategic supervision of the Peacebuilding Portfolio Steering Committee. The entire project team will ensure frequent and regular communication with the PBF Secretariat.</w:t>
      </w:r>
    </w:p>
    <w:p w14:paraId="7912A131" w14:textId="60DEF989" w:rsidR="00381342" w:rsidRPr="00DD3081" w:rsidRDefault="0037085B" w:rsidP="006111C9">
      <w:pPr>
        <w:jc w:val="both"/>
        <w:rPr>
          <w:rFonts w:cstheme="minorHAnsi"/>
          <w:lang w:val="fr-CA"/>
        </w:rPr>
      </w:pPr>
      <w:r w:rsidRPr="00DD3081">
        <w:rPr>
          <w:lang w:val="en"/>
        </w:rPr>
        <w:t xml:space="preserve">Follow-up mechanisms such as project meetings, regional project support committees, the project technical committee and the steering committee have been set up. </w:t>
      </w:r>
    </w:p>
    <w:p w14:paraId="3C695ABA" w14:textId="77777777" w:rsidR="00EF5AF6" w:rsidRPr="00DD3081" w:rsidRDefault="00EF5AF6" w:rsidP="005D71A6">
      <w:pPr>
        <w:autoSpaceDE w:val="0"/>
        <w:autoSpaceDN w:val="0"/>
        <w:adjustRightInd w:val="0"/>
        <w:spacing w:after="0" w:line="240" w:lineRule="auto"/>
        <w:jc w:val="both"/>
        <w:rPr>
          <w:rFonts w:cstheme="minorHAnsi"/>
          <w:color w:val="000000"/>
        </w:rPr>
      </w:pPr>
    </w:p>
    <w:p w14:paraId="30CA6245" w14:textId="77777777" w:rsidR="005D71A6" w:rsidRPr="00DD3081" w:rsidRDefault="00282E5A" w:rsidP="005D71A6">
      <w:pPr>
        <w:autoSpaceDE w:val="0"/>
        <w:autoSpaceDN w:val="0"/>
        <w:adjustRightInd w:val="0"/>
        <w:spacing w:after="0" w:line="240" w:lineRule="auto"/>
        <w:rPr>
          <w:rFonts w:cstheme="minorHAnsi"/>
          <w:b/>
          <w:bCs/>
          <w:color w:val="000000"/>
        </w:rPr>
      </w:pPr>
      <w:r w:rsidRPr="00DD3081">
        <w:rPr>
          <w:b/>
          <w:bCs/>
          <w:color w:val="000000"/>
          <w:lang w:val="en"/>
        </w:rPr>
        <w:t xml:space="preserve">2.4 The main beneficiaries of the project </w:t>
      </w:r>
    </w:p>
    <w:p w14:paraId="2B6C8297" w14:textId="428A8108" w:rsidR="00976CFE" w:rsidRPr="00DD3081" w:rsidRDefault="00976CFE" w:rsidP="00976CFE">
      <w:pPr>
        <w:spacing w:after="0"/>
        <w:jc w:val="both"/>
        <w:rPr>
          <w:rFonts w:cstheme="minorHAnsi"/>
          <w:lang w:val="fr-CA"/>
        </w:rPr>
      </w:pPr>
      <w:r w:rsidRPr="00DD3081">
        <w:rPr>
          <w:lang w:val="en"/>
        </w:rPr>
        <w:t xml:space="preserve">The project was implemented in two Regions of Madagascar, namely Diana Region and Sava Region. The areas of intervention </w:t>
      </w:r>
      <w:r w:rsidR="006E2E6A">
        <w:rPr>
          <w:lang w:val="en"/>
        </w:rPr>
        <w:t xml:space="preserve">were </w:t>
      </w:r>
      <w:r w:rsidR="009266AD">
        <w:rPr>
          <w:lang w:val="en"/>
        </w:rPr>
        <w:t xml:space="preserve"> </w:t>
      </w:r>
      <w:r w:rsidR="009266AD" w:rsidRPr="00DD3081">
        <w:rPr>
          <w:lang w:val="en"/>
        </w:rPr>
        <w:t>identified on the basis of the following criteria:</w:t>
      </w:r>
    </w:p>
    <w:p w14:paraId="7CDAB4D7" w14:textId="77777777" w:rsidR="00976CFE" w:rsidRPr="00DD3081" w:rsidRDefault="00976CFE" w:rsidP="00976CFE">
      <w:pPr>
        <w:pStyle w:val="ListParagraph"/>
        <w:numPr>
          <w:ilvl w:val="0"/>
          <w:numId w:val="28"/>
        </w:numPr>
        <w:spacing w:after="0" w:line="240" w:lineRule="auto"/>
        <w:ind w:left="284" w:hanging="284"/>
        <w:jc w:val="both"/>
        <w:rPr>
          <w:rFonts w:cstheme="minorHAnsi"/>
          <w:lang w:val="fr-CA"/>
        </w:rPr>
      </w:pPr>
      <w:r w:rsidRPr="00DD3081">
        <w:rPr>
          <w:lang w:val="en"/>
        </w:rPr>
        <w:t>Importance of vanilla production</w:t>
      </w:r>
    </w:p>
    <w:p w14:paraId="6D58A213" w14:textId="77777777" w:rsidR="00976CFE" w:rsidRPr="00DD3081" w:rsidRDefault="00976CFE" w:rsidP="00976CFE">
      <w:pPr>
        <w:pStyle w:val="ListParagraph"/>
        <w:numPr>
          <w:ilvl w:val="0"/>
          <w:numId w:val="28"/>
        </w:numPr>
        <w:spacing w:after="0" w:line="240" w:lineRule="auto"/>
        <w:ind w:left="284" w:hanging="284"/>
        <w:jc w:val="both"/>
        <w:rPr>
          <w:rFonts w:cstheme="minorHAnsi"/>
          <w:lang w:val="fr-CA"/>
        </w:rPr>
      </w:pPr>
      <w:r w:rsidRPr="00DD3081">
        <w:rPr>
          <w:lang w:val="en"/>
        </w:rPr>
        <w:t>Strategic axis in terms of traffic circuit</w:t>
      </w:r>
    </w:p>
    <w:p w14:paraId="7C4EAA69" w14:textId="77777777" w:rsidR="00976CFE" w:rsidRPr="00DD3081" w:rsidRDefault="00976CFE" w:rsidP="00976CFE">
      <w:pPr>
        <w:pStyle w:val="ListParagraph"/>
        <w:numPr>
          <w:ilvl w:val="0"/>
          <w:numId w:val="28"/>
        </w:numPr>
        <w:spacing w:after="0" w:line="240" w:lineRule="auto"/>
        <w:ind w:left="284" w:hanging="284"/>
        <w:jc w:val="both"/>
        <w:rPr>
          <w:rFonts w:cstheme="minorHAnsi"/>
          <w:lang w:val="fr-CA"/>
        </w:rPr>
      </w:pPr>
      <w:r w:rsidRPr="00DD3081">
        <w:rPr>
          <w:lang w:val="en"/>
        </w:rPr>
        <w:t>Level of violence and risk behaviours (drug use, phenomenon of organized youth groups in urban crime)</w:t>
      </w:r>
    </w:p>
    <w:p w14:paraId="70EC738E" w14:textId="77777777" w:rsidR="00976CFE" w:rsidRPr="00DD3081" w:rsidRDefault="00976CFE" w:rsidP="00976CFE">
      <w:pPr>
        <w:pStyle w:val="ListParagraph"/>
        <w:numPr>
          <w:ilvl w:val="0"/>
          <w:numId w:val="28"/>
        </w:numPr>
        <w:spacing w:after="0" w:line="240" w:lineRule="auto"/>
        <w:ind w:left="284" w:hanging="284"/>
        <w:jc w:val="both"/>
        <w:rPr>
          <w:rFonts w:cstheme="minorHAnsi"/>
          <w:lang w:val="fr-CA"/>
        </w:rPr>
      </w:pPr>
      <w:r w:rsidRPr="00DD3081">
        <w:rPr>
          <w:lang w:val="en"/>
        </w:rPr>
        <w:t>Number of children in conflict with the law (number in detention).</w:t>
      </w:r>
    </w:p>
    <w:p w14:paraId="5F28BC98" w14:textId="77777777" w:rsidR="00424B41" w:rsidRPr="00DD3081" w:rsidRDefault="00424B41" w:rsidP="005D71A6">
      <w:pPr>
        <w:autoSpaceDE w:val="0"/>
        <w:autoSpaceDN w:val="0"/>
        <w:adjustRightInd w:val="0"/>
        <w:spacing w:after="0" w:line="240" w:lineRule="auto"/>
        <w:rPr>
          <w:rFonts w:cstheme="minorHAnsi"/>
          <w:color w:val="000000"/>
        </w:rPr>
      </w:pPr>
    </w:p>
    <w:p w14:paraId="341D1FBF" w14:textId="77777777" w:rsidR="00D9786D" w:rsidRPr="00DD3081" w:rsidRDefault="00D9786D" w:rsidP="00F86B46">
      <w:pPr>
        <w:spacing w:after="0"/>
        <w:jc w:val="both"/>
        <w:rPr>
          <w:rFonts w:cstheme="minorHAnsi"/>
          <w:lang w:val="fr-CA"/>
        </w:rPr>
      </w:pPr>
      <w:r w:rsidRPr="00DD3081">
        <w:rPr>
          <w:lang w:val="en"/>
        </w:rPr>
        <w:t>The direct and final beneficiaries consist of:</w:t>
      </w:r>
    </w:p>
    <w:p w14:paraId="28987FE3" w14:textId="2CF93B01" w:rsidR="00D9786D" w:rsidRPr="00DD3081" w:rsidRDefault="00D9786D" w:rsidP="00AE4099">
      <w:pPr>
        <w:pStyle w:val="ListParagraph"/>
        <w:numPr>
          <w:ilvl w:val="0"/>
          <w:numId w:val="28"/>
        </w:numPr>
        <w:spacing w:after="0"/>
        <w:ind w:left="284" w:hanging="284"/>
        <w:jc w:val="both"/>
        <w:rPr>
          <w:rFonts w:cstheme="minorHAnsi"/>
          <w:lang w:val="fr-CA"/>
        </w:rPr>
      </w:pPr>
      <w:r w:rsidRPr="00DD3081">
        <w:rPr>
          <w:lang w:val="en"/>
        </w:rPr>
        <w:t>3,000 children and young people (girls and boys) at risk of delinquency (or delinquents) and young people in conflict with the law, including 200 young people in conflict with the law. Their selection will be based on the following criteria:</w:t>
      </w:r>
    </w:p>
    <w:p w14:paraId="7D6EF9F5" w14:textId="0A0AD9A9" w:rsidR="00D9786D" w:rsidRPr="00DD3081" w:rsidRDefault="00D9786D" w:rsidP="0065031E">
      <w:pPr>
        <w:pStyle w:val="ListParagraph"/>
        <w:numPr>
          <w:ilvl w:val="1"/>
          <w:numId w:val="28"/>
        </w:numPr>
        <w:spacing w:after="0"/>
        <w:jc w:val="both"/>
        <w:rPr>
          <w:rFonts w:cstheme="minorHAnsi"/>
          <w:lang w:val="fr-CA"/>
        </w:rPr>
      </w:pPr>
      <w:r w:rsidRPr="00DD3081">
        <w:rPr>
          <w:lang w:val="en"/>
        </w:rPr>
        <w:t>Young people in police custody, pre-trial detention, and sentenced to 13 to 30 years</w:t>
      </w:r>
    </w:p>
    <w:p w14:paraId="25782BAF" w14:textId="77777777" w:rsidR="00D9786D" w:rsidRPr="00DD3081" w:rsidRDefault="00D9786D" w:rsidP="0065031E">
      <w:pPr>
        <w:pStyle w:val="ListParagraph"/>
        <w:numPr>
          <w:ilvl w:val="1"/>
          <w:numId w:val="28"/>
        </w:numPr>
        <w:spacing w:after="0"/>
        <w:jc w:val="both"/>
        <w:rPr>
          <w:rFonts w:cstheme="minorHAnsi"/>
          <w:lang w:val="fr-CA"/>
        </w:rPr>
      </w:pPr>
      <w:r w:rsidRPr="00DD3081">
        <w:rPr>
          <w:lang w:val="en"/>
        </w:rPr>
        <w:t>Young people who have dropped out of school</w:t>
      </w:r>
    </w:p>
    <w:p w14:paraId="388642A8" w14:textId="4C6B6148" w:rsidR="008C6627" w:rsidRPr="00DD3081" w:rsidRDefault="00D9786D" w:rsidP="0065031E">
      <w:pPr>
        <w:pStyle w:val="ListParagraph"/>
        <w:numPr>
          <w:ilvl w:val="1"/>
          <w:numId w:val="28"/>
        </w:numPr>
        <w:spacing w:after="0"/>
        <w:jc w:val="both"/>
        <w:rPr>
          <w:rFonts w:cstheme="minorHAnsi"/>
          <w:lang w:val="fr-CA"/>
        </w:rPr>
      </w:pPr>
      <w:r w:rsidRPr="00DD3081">
        <w:rPr>
          <w:lang w:val="en"/>
        </w:rPr>
        <w:t xml:space="preserve">Young people from vulnerable families with the existence of domestic violence or single parents </w:t>
      </w:r>
    </w:p>
    <w:p w14:paraId="5BCFA12F" w14:textId="77777777" w:rsidR="00F86B46" w:rsidRPr="00DD3081" w:rsidRDefault="00F86B46" w:rsidP="0065031E">
      <w:pPr>
        <w:spacing w:after="0"/>
        <w:jc w:val="both"/>
        <w:rPr>
          <w:rFonts w:cstheme="minorHAnsi"/>
          <w:lang w:val="fr-CA"/>
        </w:rPr>
      </w:pPr>
      <w:r w:rsidRPr="00DD3081">
        <w:rPr>
          <w:lang w:val="en"/>
        </w:rPr>
        <w:t>The project also affects other indirect beneficiaries, about 10,000 individuals and structures, consisting of:</w:t>
      </w:r>
    </w:p>
    <w:p w14:paraId="47676669"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Young Peer Educators</w:t>
      </w:r>
    </w:p>
    <w:p w14:paraId="64D097EB"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Parents, including single mothers</w:t>
      </w:r>
    </w:p>
    <w:p w14:paraId="3161010B"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Populations of the regions of intervention</w:t>
      </w:r>
    </w:p>
    <w:p w14:paraId="7171C155"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State structures</w:t>
      </w:r>
    </w:p>
    <w:p w14:paraId="3412DEE1"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Structures for the supervision of young people (youth centres, youth associations)</w:t>
      </w:r>
    </w:p>
    <w:p w14:paraId="52FD2119"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Local and traditional authorities</w:t>
      </w:r>
    </w:p>
    <w:p w14:paraId="53EBA13C"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Central houses (prisons)</w:t>
      </w:r>
    </w:p>
    <w:p w14:paraId="11955CE2"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Structures and actors involved in social actors</w:t>
      </w:r>
    </w:p>
    <w:p w14:paraId="2A18F4AA" w14:textId="77777777" w:rsidR="00F86B46" w:rsidRPr="00DD3081" w:rsidRDefault="00F86B46" w:rsidP="0065031E">
      <w:pPr>
        <w:pStyle w:val="ListParagraph"/>
        <w:numPr>
          <w:ilvl w:val="0"/>
          <w:numId w:val="28"/>
        </w:numPr>
        <w:spacing w:after="0"/>
        <w:ind w:left="284" w:hanging="284"/>
        <w:jc w:val="both"/>
        <w:rPr>
          <w:rFonts w:cstheme="minorHAnsi"/>
          <w:lang w:val="fr-CA"/>
        </w:rPr>
      </w:pPr>
      <w:r w:rsidRPr="00DD3081">
        <w:rPr>
          <w:lang w:val="en"/>
        </w:rPr>
        <w:t>Vocational training centres.</w:t>
      </w:r>
    </w:p>
    <w:p w14:paraId="3B93EDEE" w14:textId="77777777" w:rsidR="004B504A" w:rsidRPr="00DD3081" w:rsidRDefault="004B504A" w:rsidP="008C6627">
      <w:pPr>
        <w:autoSpaceDE w:val="0"/>
        <w:autoSpaceDN w:val="0"/>
        <w:adjustRightInd w:val="0"/>
        <w:spacing w:after="0" w:line="240" w:lineRule="auto"/>
        <w:jc w:val="both"/>
        <w:rPr>
          <w:rFonts w:cstheme="minorHAnsi"/>
          <w:color w:val="000000"/>
        </w:rPr>
      </w:pPr>
    </w:p>
    <w:p w14:paraId="59E0115C" w14:textId="07E64F52" w:rsidR="00725AD1" w:rsidRPr="00DD3081" w:rsidRDefault="008C6627" w:rsidP="00725AD1">
      <w:pPr>
        <w:pStyle w:val="ListParagraph"/>
        <w:numPr>
          <w:ilvl w:val="0"/>
          <w:numId w:val="7"/>
        </w:numPr>
        <w:autoSpaceDE w:val="0"/>
        <w:autoSpaceDN w:val="0"/>
        <w:adjustRightInd w:val="0"/>
        <w:spacing w:after="0" w:line="240" w:lineRule="auto"/>
        <w:jc w:val="both"/>
        <w:rPr>
          <w:rFonts w:cstheme="minorHAnsi"/>
          <w:b/>
          <w:u w:val="single"/>
        </w:rPr>
      </w:pPr>
      <w:r w:rsidRPr="00DD3081">
        <w:rPr>
          <w:b/>
          <w:u w:val="single"/>
          <w:lang w:val="en"/>
        </w:rPr>
        <w:t>EVALUATION CONTEXT</w:t>
      </w:r>
    </w:p>
    <w:p w14:paraId="5A346620" w14:textId="77777777" w:rsidR="008C6627" w:rsidRPr="00DD3081" w:rsidRDefault="008C6627" w:rsidP="008C6627">
      <w:pPr>
        <w:autoSpaceDE w:val="0"/>
        <w:autoSpaceDN w:val="0"/>
        <w:adjustRightInd w:val="0"/>
        <w:spacing w:after="0" w:line="240" w:lineRule="auto"/>
        <w:jc w:val="both"/>
        <w:rPr>
          <w:rFonts w:cstheme="minorHAnsi"/>
          <w:color w:val="000000"/>
        </w:rPr>
      </w:pPr>
    </w:p>
    <w:p w14:paraId="2A7D9928" w14:textId="45B27618" w:rsidR="008C6627" w:rsidRDefault="00EC2CE9" w:rsidP="008C6627">
      <w:pPr>
        <w:autoSpaceDE w:val="0"/>
        <w:autoSpaceDN w:val="0"/>
        <w:adjustRightInd w:val="0"/>
        <w:spacing w:after="0" w:line="240" w:lineRule="auto"/>
        <w:jc w:val="both"/>
        <w:rPr>
          <w:rFonts w:cstheme="minorHAnsi"/>
          <w:color w:val="000000"/>
        </w:rPr>
      </w:pPr>
      <w:r>
        <w:rPr>
          <w:color w:val="000000"/>
          <w:lang w:val="en"/>
        </w:rPr>
        <w:t xml:space="preserve">The </w:t>
      </w:r>
      <w:r w:rsidR="0030544E">
        <w:rPr>
          <w:color w:val="000000"/>
          <w:lang w:val="en"/>
        </w:rPr>
        <w:t xml:space="preserve">three agencies </w:t>
      </w:r>
      <w:r w:rsidR="008C6627" w:rsidRPr="00DD3081">
        <w:rPr>
          <w:color w:val="000000"/>
          <w:lang w:val="en"/>
        </w:rPr>
        <w:t xml:space="preserve">consider evaluation to be an integral part of the implementation of technical cooperation activities. In accordance with the un System evaluation policy and procedures </w:t>
      </w:r>
      <w:r w:rsidR="00932920">
        <w:rPr>
          <w:color w:val="000000"/>
          <w:lang w:val="en"/>
        </w:rPr>
        <w:t xml:space="preserve"> and the lead agency role for this ILO evaluation </w:t>
      </w:r>
      <w:r w:rsidR="008C6627" w:rsidRPr="00DD3081">
        <w:rPr>
          <w:color w:val="000000"/>
          <w:lang w:val="en"/>
        </w:rPr>
        <w:t>and the points set out in PRODOC, the project must undergo an independent final evaluation</w:t>
      </w:r>
      <w:r w:rsidR="00342FAE">
        <w:rPr>
          <w:color w:val="000000"/>
          <w:lang w:val="en"/>
        </w:rPr>
        <w:t>.</w:t>
      </w:r>
    </w:p>
    <w:p w14:paraId="1A328338" w14:textId="77777777" w:rsidR="00342FAE" w:rsidRPr="00DD3081" w:rsidRDefault="00342FAE" w:rsidP="008C6627">
      <w:pPr>
        <w:autoSpaceDE w:val="0"/>
        <w:autoSpaceDN w:val="0"/>
        <w:adjustRightInd w:val="0"/>
        <w:spacing w:after="0" w:line="240" w:lineRule="auto"/>
        <w:jc w:val="both"/>
        <w:rPr>
          <w:rFonts w:cstheme="minorHAnsi"/>
          <w:color w:val="000000"/>
        </w:rPr>
      </w:pPr>
    </w:p>
    <w:p w14:paraId="2F6953D2" w14:textId="6A6944DE" w:rsidR="008C6627" w:rsidRPr="00DD3081" w:rsidRDefault="008C6627" w:rsidP="008C6627">
      <w:pPr>
        <w:autoSpaceDE w:val="0"/>
        <w:autoSpaceDN w:val="0"/>
        <w:adjustRightInd w:val="0"/>
        <w:spacing w:after="0" w:line="240" w:lineRule="auto"/>
        <w:jc w:val="both"/>
        <w:rPr>
          <w:rFonts w:cstheme="minorHAnsi"/>
          <w:color w:val="000000"/>
        </w:rPr>
      </w:pPr>
      <w:r w:rsidRPr="00DD3081">
        <w:rPr>
          <w:color w:val="000000"/>
          <w:lang w:val="en"/>
        </w:rPr>
        <w:t>The objective of evaluation is accountability, learning and knowledge development. It should be conducted in the context of the criteria and approaches to international development assistance as established by the OECD/DAC Evaluation Quality Standard, the UNEG Code of Conduct for Evaluation in the United Nations System and the ILO Evaluation Policy Guidelines.</w:t>
      </w:r>
    </w:p>
    <w:p w14:paraId="76C17348" w14:textId="77777777" w:rsidR="001339B3" w:rsidRPr="00DD3081" w:rsidRDefault="001339B3" w:rsidP="005D71A6">
      <w:pPr>
        <w:autoSpaceDE w:val="0"/>
        <w:autoSpaceDN w:val="0"/>
        <w:adjustRightInd w:val="0"/>
        <w:spacing w:after="0" w:line="240" w:lineRule="auto"/>
        <w:rPr>
          <w:rFonts w:cstheme="minorHAnsi"/>
          <w:b/>
          <w:bCs/>
          <w:color w:val="000000"/>
        </w:rPr>
      </w:pPr>
    </w:p>
    <w:p w14:paraId="767082BF" w14:textId="77777777" w:rsidR="005D71A6" w:rsidRPr="00DD3081" w:rsidRDefault="00A56B2F" w:rsidP="005D71A6">
      <w:pPr>
        <w:autoSpaceDE w:val="0"/>
        <w:autoSpaceDN w:val="0"/>
        <w:adjustRightInd w:val="0"/>
        <w:spacing w:after="0" w:line="240" w:lineRule="auto"/>
        <w:rPr>
          <w:rFonts w:cstheme="minorHAnsi"/>
          <w:color w:val="000000"/>
        </w:rPr>
      </w:pPr>
      <w:r w:rsidRPr="00DD3081">
        <w:rPr>
          <w:b/>
          <w:bCs/>
          <w:color w:val="000000"/>
          <w:lang w:val="en"/>
        </w:rPr>
        <w:t xml:space="preserve">3.1. Objectives, fields and actors interested in evaluation </w:t>
      </w:r>
    </w:p>
    <w:p w14:paraId="5554C150" w14:textId="77777777" w:rsidR="00933BD8" w:rsidRPr="00DD3081" w:rsidRDefault="00933BD8" w:rsidP="00933BD8">
      <w:pPr>
        <w:spacing w:after="0" w:line="240" w:lineRule="auto"/>
        <w:rPr>
          <w:rFonts w:eastAsia="Times New Roman" w:cstheme="minorHAnsi"/>
          <w:lang w:val="fr-CH"/>
        </w:rPr>
      </w:pPr>
    </w:p>
    <w:p w14:paraId="2F88F181" w14:textId="22874F6A" w:rsidR="008C6627" w:rsidRPr="00DD3081" w:rsidRDefault="00BB5BA1" w:rsidP="008C6627">
      <w:pPr>
        <w:spacing w:line="0" w:lineRule="atLeast"/>
        <w:rPr>
          <w:rFonts w:eastAsia="Times New Roman" w:cstheme="minorHAnsi"/>
          <w:lang w:val="fr-CH"/>
        </w:rPr>
      </w:pPr>
      <w:r w:rsidRPr="00DD3081">
        <w:rPr>
          <w:lang w:val="en"/>
        </w:rPr>
        <w:t>The objectives of the final independent evaluation are to:</w:t>
      </w:r>
    </w:p>
    <w:p w14:paraId="2A3F4E7A" w14:textId="12C6DD7A" w:rsidR="00C378A8" w:rsidRPr="00DD3081" w:rsidRDefault="00C378A8" w:rsidP="006D1CC8">
      <w:pPr>
        <w:pStyle w:val="ListParagraph"/>
        <w:numPr>
          <w:ilvl w:val="0"/>
          <w:numId w:val="23"/>
        </w:numPr>
        <w:spacing w:after="0" w:line="234" w:lineRule="auto"/>
        <w:rPr>
          <w:rFonts w:eastAsia="Times New Roman" w:cstheme="minorHAnsi"/>
          <w:lang w:val="fr-CH"/>
        </w:rPr>
      </w:pPr>
      <w:r w:rsidRPr="00DD3081">
        <w:rPr>
          <w:lang w:val="en"/>
        </w:rPr>
        <w:t xml:space="preserve">Establish the relevance </w:t>
      </w:r>
      <w:r w:rsidR="00932920">
        <w:rPr>
          <w:lang w:val="en"/>
        </w:rPr>
        <w:t xml:space="preserve">and coherence </w:t>
      </w:r>
      <w:r w:rsidRPr="00DD3081">
        <w:rPr>
          <w:lang w:val="en"/>
        </w:rPr>
        <w:t xml:space="preserve">of the project design and implementation strategy in relation </w:t>
      </w:r>
      <w:r w:rsidR="003276A0" w:rsidRPr="003276A0">
        <w:rPr>
          <w:lang w:val="en"/>
        </w:rPr>
        <w:t>to the sources of tension and conflict and the peacebuilding priorities of</w:t>
      </w:r>
      <w:r w:rsidRPr="00DD3081">
        <w:rPr>
          <w:lang w:val="en"/>
        </w:rPr>
        <w:t xml:space="preserve"> </w:t>
      </w:r>
      <w:r w:rsidR="00E07D5C">
        <w:rPr>
          <w:lang w:val="en"/>
        </w:rPr>
        <w:t xml:space="preserve">the </w:t>
      </w:r>
      <w:r w:rsidRPr="00DD3081">
        <w:rPr>
          <w:lang w:val="en"/>
        </w:rPr>
        <w:lastRenderedPageBreak/>
        <w:t>United Nations</w:t>
      </w:r>
      <w:r w:rsidR="003276A0">
        <w:rPr>
          <w:lang w:val="en"/>
        </w:rPr>
        <w:t xml:space="preserve"> (</w:t>
      </w:r>
      <w:r w:rsidR="009733D3">
        <w:rPr>
          <w:lang w:val="en"/>
        </w:rPr>
        <w:t xml:space="preserve">UNDAF and frameworks of </w:t>
      </w:r>
      <w:r w:rsidR="009266AD">
        <w:rPr>
          <w:lang w:val="en"/>
        </w:rPr>
        <w:t xml:space="preserve">the participating </w:t>
      </w:r>
      <w:r w:rsidR="00D07B15">
        <w:rPr>
          <w:lang w:val="en"/>
        </w:rPr>
        <w:t xml:space="preserve"> </w:t>
      </w:r>
      <w:r w:rsidR="009733D3">
        <w:rPr>
          <w:lang w:val="en"/>
        </w:rPr>
        <w:t xml:space="preserve">UN </w:t>
      </w:r>
      <w:r w:rsidR="00D07B15">
        <w:rPr>
          <w:lang w:val="en"/>
        </w:rPr>
        <w:t>agencies</w:t>
      </w:r>
      <w:r>
        <w:rPr>
          <w:lang w:val="en"/>
        </w:rPr>
        <w:t xml:space="preserve">) </w:t>
      </w:r>
      <w:r w:rsidR="009266AD" w:rsidRPr="00DD3081">
        <w:rPr>
          <w:lang w:val="en"/>
        </w:rPr>
        <w:t>and national development frameworks;</w:t>
      </w:r>
    </w:p>
    <w:p w14:paraId="33A5BABB" w14:textId="7A4841ED" w:rsidR="008C6627" w:rsidRPr="00DD3081" w:rsidRDefault="008C6627" w:rsidP="006D1CC8">
      <w:pPr>
        <w:pStyle w:val="ListParagraph"/>
        <w:numPr>
          <w:ilvl w:val="0"/>
          <w:numId w:val="23"/>
        </w:numPr>
        <w:spacing w:after="0" w:line="234" w:lineRule="auto"/>
        <w:jc w:val="both"/>
        <w:rPr>
          <w:rFonts w:eastAsia="Times New Roman" w:cstheme="minorHAnsi"/>
          <w:lang w:val="fr-CH"/>
        </w:rPr>
      </w:pPr>
      <w:r w:rsidRPr="00DD3081">
        <w:rPr>
          <w:lang w:val="en"/>
        </w:rPr>
        <w:t>Assess the extent to which the project has achieved the objectives set and the expected results, while identifying the factors that led to it and the constraints it faced;</w:t>
      </w:r>
    </w:p>
    <w:p w14:paraId="77F95BBE" w14:textId="2DF11FAE" w:rsidR="008C6627" w:rsidRPr="00DD3081" w:rsidRDefault="008C6627" w:rsidP="006D1CC8">
      <w:pPr>
        <w:pStyle w:val="ListParagraph"/>
        <w:numPr>
          <w:ilvl w:val="0"/>
          <w:numId w:val="23"/>
        </w:numPr>
        <w:spacing w:after="0" w:line="230" w:lineRule="auto"/>
        <w:jc w:val="both"/>
        <w:rPr>
          <w:rFonts w:eastAsia="Times New Roman" w:cstheme="minorHAnsi"/>
          <w:lang w:val="fr-CH"/>
        </w:rPr>
      </w:pPr>
      <w:r w:rsidRPr="00DD3081">
        <w:rPr>
          <w:lang w:val="en"/>
        </w:rPr>
        <w:t>Identify unexpected positive and negative results of the project;</w:t>
      </w:r>
    </w:p>
    <w:p w14:paraId="2164A1FE" w14:textId="209F3F56" w:rsidR="004E6174" w:rsidRDefault="004E6174" w:rsidP="006D1CC8">
      <w:pPr>
        <w:pStyle w:val="ListParagraph"/>
        <w:numPr>
          <w:ilvl w:val="0"/>
          <w:numId w:val="23"/>
        </w:numPr>
        <w:spacing w:after="0"/>
        <w:jc w:val="both"/>
        <w:rPr>
          <w:rFonts w:cstheme="minorHAnsi"/>
        </w:rPr>
      </w:pPr>
      <w:r w:rsidRPr="00DD3081">
        <w:rPr>
          <w:lang w:val="en"/>
        </w:rPr>
        <w:t>Analyze the implementation strategies of the project including the institutional structure and the capacity to execute the project including its synergy with other projects and programs</w:t>
      </w:r>
      <w:r w:rsidR="00932920">
        <w:rPr>
          <w:lang w:val="en"/>
        </w:rPr>
        <w:t xml:space="preserve"> of the agencies of the SNU and the </w:t>
      </w:r>
      <w:r w:rsidR="00C01680">
        <w:rPr>
          <w:lang w:val="en"/>
        </w:rPr>
        <w:t>government</w:t>
      </w:r>
      <w:r w:rsidR="00E07D5C">
        <w:rPr>
          <w:lang w:val="en"/>
        </w:rPr>
        <w:t>;</w:t>
      </w:r>
    </w:p>
    <w:p w14:paraId="4855D147" w14:textId="55C6D935" w:rsidR="00C01680" w:rsidRPr="00DD3081" w:rsidRDefault="0091323C" w:rsidP="006D1CC8">
      <w:pPr>
        <w:pStyle w:val="ListParagraph"/>
        <w:numPr>
          <w:ilvl w:val="0"/>
          <w:numId w:val="23"/>
        </w:numPr>
        <w:spacing w:after="0"/>
        <w:jc w:val="both"/>
        <w:rPr>
          <w:rFonts w:cstheme="minorHAnsi"/>
        </w:rPr>
      </w:pPr>
      <w:r w:rsidRPr="0091323C">
        <w:rPr>
          <w:lang w:val="en"/>
        </w:rPr>
        <w:t>Analyze the efficiency of the use of financial, human and material resources</w:t>
      </w:r>
      <w:r>
        <w:rPr>
          <w:lang w:val="en"/>
        </w:rPr>
        <w:t>;</w:t>
      </w:r>
    </w:p>
    <w:p w14:paraId="0C4A0763" w14:textId="1FDCA6C8" w:rsidR="00D238F6" w:rsidRPr="00DD3081" w:rsidRDefault="008C6627" w:rsidP="006D1CC8">
      <w:pPr>
        <w:pStyle w:val="ListParagraph"/>
        <w:numPr>
          <w:ilvl w:val="0"/>
          <w:numId w:val="23"/>
        </w:numPr>
        <w:spacing w:after="0" w:line="234" w:lineRule="auto"/>
        <w:rPr>
          <w:rFonts w:eastAsia="Times New Roman" w:cstheme="minorHAnsi"/>
          <w:lang w:val="fr-CH"/>
        </w:rPr>
      </w:pPr>
      <w:r w:rsidRPr="00DD3081">
        <w:rPr>
          <w:lang w:val="en"/>
        </w:rPr>
        <w:t>Assess the extent to which project results will be sustainable;</w:t>
      </w:r>
    </w:p>
    <w:p w14:paraId="4D8A737B" w14:textId="5A342136" w:rsidR="008C6627" w:rsidRPr="00DD3081" w:rsidRDefault="008C6627" w:rsidP="006D1CC8">
      <w:pPr>
        <w:pStyle w:val="ListParagraph"/>
        <w:numPr>
          <w:ilvl w:val="0"/>
          <w:numId w:val="23"/>
        </w:numPr>
        <w:spacing w:after="0" w:line="234" w:lineRule="auto"/>
        <w:rPr>
          <w:rFonts w:eastAsia="Times New Roman" w:cstheme="minorHAnsi"/>
          <w:lang w:val="fr-CH"/>
        </w:rPr>
      </w:pPr>
      <w:bookmarkStart w:id="2" w:name="page4"/>
      <w:bookmarkEnd w:id="2"/>
      <w:r w:rsidRPr="00DD3081">
        <w:rPr>
          <w:lang w:val="en"/>
        </w:rPr>
        <w:t>Identify lessons learned and potential good practices, including intervention models that can be applied</w:t>
      </w:r>
      <w:r w:rsidR="00932920">
        <w:rPr>
          <w:lang w:val="en"/>
        </w:rPr>
        <w:t xml:space="preserve"> by stakeholders</w:t>
      </w:r>
      <w:r w:rsidRPr="00DD3081">
        <w:rPr>
          <w:lang w:val="en"/>
        </w:rPr>
        <w:t xml:space="preserve"> ;</w:t>
      </w:r>
    </w:p>
    <w:p w14:paraId="537D08DA" w14:textId="0ACE2744" w:rsidR="008C6627" w:rsidRPr="00DD3081" w:rsidRDefault="008C6627" w:rsidP="006D1CC8">
      <w:pPr>
        <w:pStyle w:val="ListParagraph"/>
        <w:numPr>
          <w:ilvl w:val="0"/>
          <w:numId w:val="23"/>
        </w:numPr>
        <w:spacing w:after="0" w:line="234" w:lineRule="auto"/>
        <w:rPr>
          <w:rFonts w:eastAsia="Times New Roman" w:cstheme="minorHAnsi"/>
          <w:lang w:val="fr-CH"/>
        </w:rPr>
      </w:pPr>
      <w:r w:rsidRPr="00DD3081">
        <w:rPr>
          <w:lang w:val="en"/>
        </w:rPr>
        <w:t xml:space="preserve">Provide </w:t>
      </w:r>
      <w:r w:rsidR="00932920">
        <w:rPr>
          <w:lang w:val="en"/>
        </w:rPr>
        <w:t xml:space="preserve"> </w:t>
      </w:r>
      <w:r>
        <w:rPr>
          <w:lang w:val="en"/>
        </w:rPr>
        <w:t xml:space="preserve"> recommendations</w:t>
      </w:r>
      <w:r w:rsidR="004E6174" w:rsidRPr="00DD3081">
        <w:rPr>
          <w:lang w:val="en"/>
        </w:rPr>
        <w:t xml:space="preserve"> to guide decision-making with a view to</w:t>
      </w:r>
      <w:r w:rsidR="00932920">
        <w:rPr>
          <w:lang w:val="en"/>
        </w:rPr>
        <w:t xml:space="preserve"> </w:t>
      </w:r>
      <w:r w:rsidR="00D07B15">
        <w:rPr>
          <w:lang w:val="en"/>
        </w:rPr>
        <w:t xml:space="preserve">consolidating </w:t>
      </w:r>
      <w:r w:rsidR="009266AD">
        <w:rPr>
          <w:lang w:val="en"/>
        </w:rPr>
        <w:t>project results</w:t>
      </w:r>
      <w:r>
        <w:rPr>
          <w:lang w:val="en"/>
        </w:rPr>
        <w:t xml:space="preserve"> </w:t>
      </w:r>
      <w:r w:rsidR="00E07D5C">
        <w:rPr>
          <w:lang w:val="en"/>
        </w:rPr>
        <w:t>by</w:t>
      </w:r>
      <w:r w:rsidR="00996CF5">
        <w:rPr>
          <w:lang w:val="en"/>
        </w:rPr>
        <w:t xml:space="preserve"> </w:t>
      </w:r>
      <w:r w:rsidR="00C01680">
        <w:rPr>
          <w:lang w:val="en"/>
        </w:rPr>
        <w:t xml:space="preserve"> stakeholders</w:t>
      </w:r>
      <w:r w:rsidR="0010094A" w:rsidRPr="00DD3081">
        <w:rPr>
          <w:lang w:val="en"/>
        </w:rPr>
        <w:t>.</w:t>
      </w:r>
    </w:p>
    <w:p w14:paraId="7EC984DC" w14:textId="77777777" w:rsidR="00EF5AF6" w:rsidRPr="00DD3081" w:rsidRDefault="00EF5AF6" w:rsidP="005D71A6">
      <w:pPr>
        <w:autoSpaceDE w:val="0"/>
        <w:autoSpaceDN w:val="0"/>
        <w:adjustRightInd w:val="0"/>
        <w:spacing w:after="0" w:line="240" w:lineRule="auto"/>
        <w:jc w:val="both"/>
        <w:rPr>
          <w:rFonts w:cstheme="minorHAnsi"/>
          <w:color w:val="000000"/>
        </w:rPr>
      </w:pPr>
    </w:p>
    <w:p w14:paraId="13FADAD2" w14:textId="77777777" w:rsidR="005D71A6" w:rsidRPr="00DD3081" w:rsidRDefault="003E5077" w:rsidP="005D71A6">
      <w:pPr>
        <w:autoSpaceDE w:val="0"/>
        <w:autoSpaceDN w:val="0"/>
        <w:adjustRightInd w:val="0"/>
        <w:spacing w:after="0" w:line="240" w:lineRule="auto"/>
        <w:jc w:val="both"/>
        <w:rPr>
          <w:rFonts w:cstheme="minorHAnsi"/>
          <w:b/>
          <w:bCs/>
          <w:color w:val="000000"/>
        </w:rPr>
      </w:pPr>
      <w:r w:rsidRPr="00DD3081">
        <w:rPr>
          <w:b/>
          <w:bCs/>
          <w:color w:val="000000"/>
          <w:lang w:val="en"/>
        </w:rPr>
        <w:t xml:space="preserve">3.2 Users of the evaluation </w:t>
      </w:r>
    </w:p>
    <w:p w14:paraId="19A9572C" w14:textId="77777777" w:rsidR="00424B41" w:rsidRPr="00DD3081" w:rsidRDefault="00424B41" w:rsidP="005D71A6">
      <w:pPr>
        <w:autoSpaceDE w:val="0"/>
        <w:autoSpaceDN w:val="0"/>
        <w:adjustRightInd w:val="0"/>
        <w:spacing w:after="0" w:line="240" w:lineRule="auto"/>
        <w:jc w:val="both"/>
        <w:rPr>
          <w:rFonts w:cstheme="minorHAnsi"/>
          <w:color w:val="000000"/>
        </w:rPr>
      </w:pPr>
    </w:p>
    <w:p w14:paraId="10820542" w14:textId="61D7D6B4" w:rsidR="005D71A6" w:rsidRPr="00DD3081" w:rsidRDefault="005D71A6" w:rsidP="005D71A6">
      <w:pPr>
        <w:autoSpaceDE w:val="0"/>
        <w:autoSpaceDN w:val="0"/>
        <w:adjustRightInd w:val="0"/>
        <w:spacing w:after="0" w:line="240" w:lineRule="auto"/>
        <w:jc w:val="both"/>
        <w:rPr>
          <w:rFonts w:cstheme="minorHAnsi"/>
          <w:color w:val="000000"/>
        </w:rPr>
      </w:pPr>
      <w:r w:rsidRPr="00DD3081">
        <w:rPr>
          <w:color w:val="000000"/>
          <w:lang w:val="en"/>
        </w:rPr>
        <w:t xml:space="preserve">Governments, </w:t>
      </w:r>
      <w:r w:rsidR="00454F65">
        <w:rPr>
          <w:color w:val="000000"/>
          <w:lang w:val="en"/>
        </w:rPr>
        <w:t>UN PBF</w:t>
      </w:r>
      <w:r w:rsidRPr="00DD3081">
        <w:rPr>
          <w:color w:val="000000"/>
          <w:lang w:val="en"/>
        </w:rPr>
        <w:t xml:space="preserve">, </w:t>
      </w:r>
      <w:r w:rsidR="00EB1919" w:rsidRPr="00EB1919">
        <w:rPr>
          <w:color w:val="000000"/>
          <w:lang w:val="en"/>
        </w:rPr>
        <w:t>ILO, UNFPA and UNICEF</w:t>
      </w:r>
      <w:r w:rsidRPr="00DD3081">
        <w:rPr>
          <w:color w:val="000000"/>
          <w:lang w:val="en"/>
        </w:rPr>
        <w:t>, local technical partners, tripartite constituents and civil society organizations are the final recipients of this evaluation. Recommendations, lessons learned, good practices will be used to develop future projects on the same subject</w:t>
      </w:r>
      <w:r w:rsidR="007A65B0">
        <w:rPr>
          <w:color w:val="000000"/>
          <w:lang w:val="en"/>
        </w:rPr>
        <w:t xml:space="preserve"> and to promote national and local policy actions related to  the theme of the project.</w:t>
      </w:r>
    </w:p>
    <w:p w14:paraId="4DC98D07" w14:textId="48342753" w:rsidR="006D1CC8" w:rsidRPr="00DD3081" w:rsidRDefault="006D1CC8" w:rsidP="005D71A6">
      <w:pPr>
        <w:autoSpaceDE w:val="0"/>
        <w:autoSpaceDN w:val="0"/>
        <w:adjustRightInd w:val="0"/>
        <w:spacing w:after="0" w:line="240" w:lineRule="auto"/>
        <w:jc w:val="both"/>
        <w:rPr>
          <w:rFonts w:cstheme="minorHAnsi"/>
          <w:color w:val="000000"/>
        </w:rPr>
      </w:pPr>
    </w:p>
    <w:p w14:paraId="67107962" w14:textId="77777777" w:rsidR="00EF5AF6" w:rsidRPr="00DD3081" w:rsidRDefault="00EF5AF6" w:rsidP="005D71A6">
      <w:pPr>
        <w:autoSpaceDE w:val="0"/>
        <w:autoSpaceDN w:val="0"/>
        <w:adjustRightInd w:val="0"/>
        <w:spacing w:after="0" w:line="240" w:lineRule="auto"/>
        <w:jc w:val="both"/>
        <w:rPr>
          <w:rFonts w:cstheme="minorHAnsi"/>
          <w:color w:val="000000"/>
        </w:rPr>
      </w:pPr>
    </w:p>
    <w:p w14:paraId="7E0D9E95" w14:textId="77777777" w:rsidR="005D71A6" w:rsidRPr="00DD3081" w:rsidRDefault="003E5077" w:rsidP="005D71A6">
      <w:pPr>
        <w:autoSpaceDE w:val="0"/>
        <w:autoSpaceDN w:val="0"/>
        <w:adjustRightInd w:val="0"/>
        <w:spacing w:after="0" w:line="240" w:lineRule="auto"/>
        <w:jc w:val="both"/>
        <w:rPr>
          <w:rFonts w:cstheme="minorHAnsi"/>
          <w:color w:val="000000"/>
        </w:rPr>
      </w:pPr>
      <w:r w:rsidRPr="00DD3081">
        <w:rPr>
          <w:b/>
          <w:bCs/>
          <w:color w:val="000000"/>
          <w:lang w:val="en"/>
        </w:rPr>
        <w:t xml:space="preserve">3.3 Scope / Scope of the Evaluation </w:t>
      </w:r>
    </w:p>
    <w:p w14:paraId="6B89AF3D" w14:textId="77777777" w:rsidR="00E43DE8" w:rsidRPr="00DD3081" w:rsidRDefault="00E43DE8" w:rsidP="005D71A6">
      <w:pPr>
        <w:autoSpaceDE w:val="0"/>
        <w:autoSpaceDN w:val="0"/>
        <w:adjustRightInd w:val="0"/>
        <w:spacing w:after="0" w:line="240" w:lineRule="auto"/>
        <w:jc w:val="both"/>
        <w:rPr>
          <w:rFonts w:cstheme="minorHAnsi"/>
          <w:i/>
          <w:iCs/>
          <w:color w:val="000000"/>
        </w:rPr>
      </w:pPr>
    </w:p>
    <w:p w14:paraId="1C14B3C5" w14:textId="4EB34B2D" w:rsidR="00E43DE8" w:rsidRPr="00DD3081" w:rsidRDefault="00E43DE8" w:rsidP="00E43DE8">
      <w:pPr>
        <w:autoSpaceDE w:val="0"/>
        <w:autoSpaceDN w:val="0"/>
        <w:adjustRightInd w:val="0"/>
        <w:spacing w:after="0" w:line="240" w:lineRule="auto"/>
        <w:jc w:val="both"/>
        <w:rPr>
          <w:rFonts w:cstheme="minorHAnsi"/>
          <w:iCs/>
          <w:color w:val="000000"/>
        </w:rPr>
      </w:pPr>
      <w:r w:rsidRPr="00DD3081">
        <w:rPr>
          <w:iCs/>
          <w:color w:val="000000"/>
          <w:lang w:val="en"/>
        </w:rPr>
        <w:t>The scope of the evaluation covers the entire project period from January 2020 to July 2022. The evaluation will concern the two regions of intervention of the project, namely DIANA and SAVA</w:t>
      </w:r>
    </w:p>
    <w:p w14:paraId="614142BD" w14:textId="77777777" w:rsidR="00E43DE8" w:rsidRPr="00DD3081" w:rsidRDefault="00E43DE8" w:rsidP="00E43DE8">
      <w:pPr>
        <w:autoSpaceDE w:val="0"/>
        <w:autoSpaceDN w:val="0"/>
        <w:adjustRightInd w:val="0"/>
        <w:spacing w:after="0" w:line="240" w:lineRule="auto"/>
        <w:jc w:val="both"/>
        <w:rPr>
          <w:rFonts w:cstheme="minorHAnsi"/>
          <w:iCs/>
          <w:color w:val="000000"/>
        </w:rPr>
      </w:pPr>
    </w:p>
    <w:p w14:paraId="1FAA3304" w14:textId="77777777" w:rsidR="00E43DE8" w:rsidRPr="00DD3081" w:rsidRDefault="00E43DE8" w:rsidP="00E43DE8">
      <w:pPr>
        <w:autoSpaceDE w:val="0"/>
        <w:autoSpaceDN w:val="0"/>
        <w:adjustRightInd w:val="0"/>
        <w:spacing w:after="0" w:line="240" w:lineRule="auto"/>
        <w:jc w:val="both"/>
        <w:rPr>
          <w:rFonts w:cstheme="minorHAnsi"/>
          <w:iCs/>
          <w:color w:val="000000"/>
        </w:rPr>
      </w:pPr>
      <w:r w:rsidRPr="00DD3081">
        <w:rPr>
          <w:iCs/>
          <w:color w:val="000000"/>
          <w:lang w:val="en"/>
        </w:rPr>
        <w:t>The evaluation will follow the OECD/DAC framework and principles for evaluation. For all intents and purposes, this mandate and the ILO's evaluation policies and guidelines define the overall scope of this evaluation. The recommendations resulting from the evaluation should be closely linked to the conclusions of the evaluation and should provide clear guidance to stakeholders on how they can respond to them.</w:t>
      </w:r>
    </w:p>
    <w:p w14:paraId="5F73D893" w14:textId="21C50298" w:rsidR="00E43DE8" w:rsidRDefault="00E43DE8" w:rsidP="00E43DE8">
      <w:pPr>
        <w:autoSpaceDE w:val="0"/>
        <w:autoSpaceDN w:val="0"/>
        <w:adjustRightInd w:val="0"/>
        <w:spacing w:after="0" w:line="240" w:lineRule="auto"/>
        <w:jc w:val="both"/>
        <w:rPr>
          <w:rFonts w:cstheme="minorHAnsi"/>
          <w:iCs/>
          <w:color w:val="000000"/>
        </w:rPr>
      </w:pPr>
    </w:p>
    <w:p w14:paraId="1E013F1D" w14:textId="30DEF05C" w:rsidR="009266AD" w:rsidRDefault="009266AD" w:rsidP="00E43DE8">
      <w:pPr>
        <w:autoSpaceDE w:val="0"/>
        <w:autoSpaceDN w:val="0"/>
        <w:adjustRightInd w:val="0"/>
        <w:spacing w:after="0" w:line="240" w:lineRule="auto"/>
        <w:jc w:val="both"/>
        <w:rPr>
          <w:rFonts w:cstheme="minorHAnsi"/>
          <w:iCs/>
          <w:color w:val="000000"/>
        </w:rPr>
      </w:pPr>
    </w:p>
    <w:p w14:paraId="73B7D56E" w14:textId="77777777" w:rsidR="009266AD" w:rsidRPr="00DD3081" w:rsidRDefault="009266AD" w:rsidP="00E43DE8">
      <w:pPr>
        <w:autoSpaceDE w:val="0"/>
        <w:autoSpaceDN w:val="0"/>
        <w:adjustRightInd w:val="0"/>
        <w:spacing w:after="0" w:line="240" w:lineRule="auto"/>
        <w:jc w:val="both"/>
        <w:rPr>
          <w:rFonts w:cstheme="minorHAnsi"/>
          <w:iCs/>
          <w:color w:val="000000"/>
        </w:rPr>
      </w:pPr>
    </w:p>
    <w:p w14:paraId="44DC4DF6" w14:textId="77777777" w:rsidR="00E43DE8" w:rsidRPr="00DD3081" w:rsidRDefault="00E43DE8" w:rsidP="005D71A6">
      <w:pPr>
        <w:autoSpaceDE w:val="0"/>
        <w:autoSpaceDN w:val="0"/>
        <w:adjustRightInd w:val="0"/>
        <w:spacing w:after="0" w:line="240" w:lineRule="auto"/>
        <w:jc w:val="both"/>
        <w:rPr>
          <w:rFonts w:cstheme="minorHAnsi"/>
          <w:iCs/>
          <w:color w:val="000000"/>
        </w:rPr>
      </w:pPr>
    </w:p>
    <w:p w14:paraId="52A7BBE5" w14:textId="77777777" w:rsidR="005D71A6" w:rsidRPr="00DD3081" w:rsidRDefault="00847447" w:rsidP="005D71A6">
      <w:pPr>
        <w:autoSpaceDE w:val="0"/>
        <w:autoSpaceDN w:val="0"/>
        <w:adjustRightInd w:val="0"/>
        <w:spacing w:after="0" w:line="240" w:lineRule="auto"/>
        <w:jc w:val="both"/>
        <w:rPr>
          <w:rFonts w:cstheme="minorHAnsi"/>
          <w:color w:val="000000"/>
        </w:rPr>
      </w:pPr>
      <w:r w:rsidRPr="00DD3081">
        <w:rPr>
          <w:b/>
          <w:bCs/>
          <w:color w:val="000000"/>
          <w:lang w:val="en"/>
        </w:rPr>
        <w:t xml:space="preserve">3.4 Evaluation Criteria and Questions </w:t>
      </w:r>
    </w:p>
    <w:p w14:paraId="07E01EC1" w14:textId="77777777" w:rsidR="00DC7C6C" w:rsidRPr="00DD3081" w:rsidRDefault="00DC7C6C" w:rsidP="005D71A6">
      <w:pPr>
        <w:autoSpaceDE w:val="0"/>
        <w:autoSpaceDN w:val="0"/>
        <w:adjustRightInd w:val="0"/>
        <w:spacing w:after="0" w:line="240" w:lineRule="auto"/>
        <w:jc w:val="both"/>
        <w:rPr>
          <w:rFonts w:cstheme="minorHAnsi"/>
          <w:color w:val="000000"/>
        </w:rPr>
      </w:pPr>
    </w:p>
    <w:p w14:paraId="2F4CF445" w14:textId="128EC35B" w:rsidR="00DC7C6C" w:rsidRPr="00DD3081" w:rsidRDefault="00DC7C6C" w:rsidP="00A76AA7">
      <w:pPr>
        <w:spacing w:line="247" w:lineRule="auto"/>
        <w:ind w:right="360"/>
        <w:jc w:val="both"/>
        <w:rPr>
          <w:rFonts w:eastAsia="Times New Roman" w:cstheme="minorHAnsi"/>
          <w:lang w:val="fr-CH"/>
        </w:rPr>
      </w:pPr>
      <w:bookmarkStart w:id="3" w:name="page5"/>
      <w:bookmarkEnd w:id="3"/>
      <w:r w:rsidRPr="00DD3081">
        <w:rPr>
          <w:lang w:val="en"/>
        </w:rPr>
        <w:t>In line with the ILO's results-based approach, the evaluation will focus on the identification and analysis of results by addressing key issues related to the evaluation criteria and the achievement of project outcomes/objectives using the indicators of the project's logical framework as a central but unique element. The focus is not only on what has been achieved, but above all on the how and why.</w:t>
      </w:r>
    </w:p>
    <w:p w14:paraId="32C927BD" w14:textId="5367DD0C" w:rsidR="00AF6DC5" w:rsidRPr="00DD3081" w:rsidRDefault="00647A1A" w:rsidP="00AB150F">
      <w:pPr>
        <w:rPr>
          <w:rFonts w:eastAsia="Times New Roman" w:cstheme="minorHAnsi"/>
          <w:lang w:val="fr-CH"/>
        </w:rPr>
      </w:pPr>
      <w:r w:rsidRPr="00DD3081">
        <w:rPr>
          <w:lang w:val="en"/>
        </w:rPr>
        <w:t xml:space="preserve">The evaluation will integrate gender equality and non-discrimination as a cross-cutting concern in all its outputs and outcomes. This issue should be addressed in accordance with EVAL's Guidance Note #4 and Guidance Note #7 in order to ensure stakeholder participation. In addition, it should pay attention to issues related to social dialogue, tripartism and international labour standards and just transition in the context of climate change. . </w:t>
      </w:r>
      <w:r w:rsidR="007760FA" w:rsidRPr="00571E2D">
        <w:rPr>
          <w:lang w:val="en"/>
        </w:rPr>
        <w:t xml:space="preserve"> In addition, the impact of COVID-19 in the completion </w:t>
      </w:r>
      <w:r w:rsidR="007760FA" w:rsidRPr="00571E2D">
        <w:rPr>
          <w:lang w:val="en"/>
        </w:rPr>
        <w:lastRenderedPageBreak/>
        <w:t>of the project will be taken into account.</w:t>
      </w:r>
      <w:r>
        <w:rPr>
          <w:lang w:val="en"/>
        </w:rPr>
        <w:t xml:space="preserve"> </w:t>
      </w:r>
      <w:r w:rsidR="00C65C21">
        <w:rPr>
          <w:lang w:val="en"/>
        </w:rPr>
        <w:t xml:space="preserve"> The start-up report will integrate these dimensions into the evaluation questions,</w:t>
      </w:r>
    </w:p>
    <w:p w14:paraId="0CABA577" w14:textId="1CE54146" w:rsidR="00AF6DC5" w:rsidRPr="00DD3081" w:rsidRDefault="00DC7C6C" w:rsidP="00EA28B1">
      <w:pPr>
        <w:spacing w:line="235" w:lineRule="auto"/>
        <w:ind w:right="360"/>
        <w:jc w:val="both"/>
        <w:rPr>
          <w:rFonts w:eastAsia="Times New Roman" w:cstheme="minorHAnsi"/>
          <w:lang w:val="fr-CH"/>
        </w:rPr>
      </w:pPr>
      <w:r w:rsidRPr="00DD3081">
        <w:rPr>
          <w:lang w:val="en"/>
        </w:rPr>
        <w:t>Other aspects may be added depending on the identification of the evaluator according to the given objective and in consultation with the person responsible for the evaluation. Any fundamental changes to the evaluation criteria and questions must be agreed between the evaluator and the evaluator, and included in the start-up report.</w:t>
      </w:r>
    </w:p>
    <w:p w14:paraId="5F57C779" w14:textId="77777777" w:rsidR="00E04F21" w:rsidRPr="00DD3081" w:rsidRDefault="00E04F21" w:rsidP="005D71A6">
      <w:pPr>
        <w:autoSpaceDE w:val="0"/>
        <w:autoSpaceDN w:val="0"/>
        <w:adjustRightInd w:val="0"/>
        <w:spacing w:after="0" w:line="240" w:lineRule="auto"/>
        <w:jc w:val="both"/>
        <w:rPr>
          <w:rFonts w:cstheme="minorHAnsi"/>
          <w:b/>
          <w:bCs/>
          <w:color w:val="000000"/>
        </w:rPr>
      </w:pPr>
    </w:p>
    <w:p w14:paraId="458C6584" w14:textId="4DAAE222" w:rsidR="005D71A6" w:rsidRPr="00DD3081" w:rsidRDefault="00847447" w:rsidP="005D71A6">
      <w:pPr>
        <w:autoSpaceDE w:val="0"/>
        <w:autoSpaceDN w:val="0"/>
        <w:adjustRightInd w:val="0"/>
        <w:spacing w:after="0" w:line="240" w:lineRule="auto"/>
        <w:jc w:val="both"/>
        <w:rPr>
          <w:rFonts w:cstheme="minorHAnsi"/>
          <w:color w:val="000000"/>
        </w:rPr>
      </w:pPr>
      <w:r w:rsidRPr="00A9054E">
        <w:rPr>
          <w:b/>
          <w:bCs/>
          <w:color w:val="000000"/>
          <w:lang w:val="en"/>
        </w:rPr>
        <w:t>3.4.1 Relevance, Coherence and Strategic Adaptation of the Project</w:t>
      </w:r>
    </w:p>
    <w:p w14:paraId="361F5CC2" w14:textId="3BACDB0F" w:rsidR="005D71A6" w:rsidRPr="00DD3081" w:rsidRDefault="005B2874" w:rsidP="00322E33">
      <w:pPr>
        <w:pStyle w:val="ListParagraph"/>
        <w:numPr>
          <w:ilvl w:val="0"/>
          <w:numId w:val="4"/>
        </w:numPr>
        <w:autoSpaceDE w:val="0"/>
        <w:autoSpaceDN w:val="0"/>
        <w:adjustRightInd w:val="0"/>
        <w:spacing w:after="56" w:line="240" w:lineRule="auto"/>
        <w:jc w:val="both"/>
        <w:rPr>
          <w:rFonts w:cstheme="minorHAnsi"/>
          <w:color w:val="000000"/>
        </w:rPr>
      </w:pPr>
      <w:r w:rsidRPr="005B2874">
        <w:rPr>
          <w:color w:val="000000"/>
          <w:lang w:val="en"/>
        </w:rPr>
        <w:t>Does the project align with the priorities of working on key conflict drivers and issues most relevant to peacebuilding</w:t>
      </w:r>
      <w:r w:rsidR="009C6DC9">
        <w:rPr>
          <w:color w:val="000000"/>
          <w:lang w:val="en"/>
        </w:rPr>
        <w:t>,</w:t>
      </w:r>
      <w:r w:rsidR="00322E33">
        <w:rPr>
          <w:color w:val="000000"/>
          <w:lang w:val="en"/>
        </w:rPr>
        <w:t xml:space="preserve"> </w:t>
      </w:r>
      <w:r w:rsidR="005D71A6" w:rsidRPr="00DD3081">
        <w:rPr>
          <w:color w:val="000000"/>
          <w:lang w:val="en"/>
        </w:rPr>
        <w:t xml:space="preserve">government priorities, SDGs, UNDAF/UNSDCF, and does it respond to the needs of partner institutions and target groups? </w:t>
      </w:r>
    </w:p>
    <w:p w14:paraId="6C365637" w14:textId="3BBA9DB6" w:rsidR="005D71A6" w:rsidRPr="007F76D2" w:rsidRDefault="005D71A6" w:rsidP="007F76D2">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Do national/regional institutions and target groups feel sufficiently involved in the development, implementation and monitoring of the project? Were ILO constituents</w:t>
      </w:r>
      <w:r w:rsidR="00A9054E">
        <w:rPr>
          <w:color w:val="000000"/>
          <w:lang w:val="en"/>
        </w:rPr>
        <w:t>, UNICEF and UNFPA</w:t>
      </w:r>
      <w:r w:rsidR="00A9054E" w:rsidRPr="00DD3081">
        <w:rPr>
          <w:color w:val="000000"/>
          <w:lang w:val="en"/>
        </w:rPr>
        <w:t xml:space="preserve"> involved in the design of the project?</w:t>
      </w:r>
    </w:p>
    <w:p w14:paraId="7B9670B7" w14:textId="2E440C02" w:rsidR="005D71A6" w:rsidRPr="00DD3081" w:rsidRDefault="005D71A6" w:rsidP="00605436">
      <w:pPr>
        <w:pStyle w:val="ListParagraph"/>
        <w:numPr>
          <w:ilvl w:val="0"/>
          <w:numId w:val="3"/>
        </w:numPr>
        <w:autoSpaceDE w:val="0"/>
        <w:autoSpaceDN w:val="0"/>
        <w:adjustRightInd w:val="0"/>
        <w:spacing w:after="56" w:line="240" w:lineRule="auto"/>
        <w:jc w:val="both"/>
        <w:rPr>
          <w:rFonts w:cstheme="minorHAnsi"/>
          <w:color w:val="000000"/>
        </w:rPr>
      </w:pPr>
      <w:r w:rsidRPr="00DD3081">
        <w:rPr>
          <w:color w:val="000000"/>
          <w:lang w:val="en"/>
        </w:rPr>
        <w:t xml:space="preserve">Are the objectives and outputs consistent with, or complementary to, other projects of regional institutions, and other programmes or projects of </w:t>
      </w:r>
      <w:r w:rsidR="00F5453C" w:rsidRPr="00F5453C">
        <w:rPr>
          <w:color w:val="000000"/>
          <w:lang w:val="en"/>
        </w:rPr>
        <w:t xml:space="preserve">the ILO, UNFPA and UNICEF </w:t>
      </w:r>
      <w:r w:rsidRPr="00DD3081">
        <w:rPr>
          <w:color w:val="000000"/>
          <w:lang w:val="en"/>
        </w:rPr>
        <w:t xml:space="preserve">? </w:t>
      </w:r>
    </w:p>
    <w:p w14:paraId="556F1CAF" w14:textId="758305D6" w:rsidR="00E04F21" w:rsidRPr="00DD3081" w:rsidRDefault="005D71A6" w:rsidP="00605436">
      <w:pPr>
        <w:pStyle w:val="ListParagraph"/>
        <w:numPr>
          <w:ilvl w:val="0"/>
          <w:numId w:val="3"/>
        </w:numPr>
        <w:autoSpaceDE w:val="0"/>
        <w:autoSpaceDN w:val="0"/>
        <w:adjustRightInd w:val="0"/>
        <w:spacing w:after="0" w:line="240" w:lineRule="auto"/>
        <w:jc w:val="both"/>
        <w:rPr>
          <w:rFonts w:cstheme="minorHAnsi"/>
          <w:color w:val="000000"/>
        </w:rPr>
      </w:pPr>
      <w:r w:rsidRPr="00DD3081">
        <w:rPr>
          <w:color w:val="000000"/>
          <w:lang w:val="en"/>
        </w:rPr>
        <w:t xml:space="preserve">The project </w:t>
      </w:r>
      <w:r w:rsidR="004A1BFF">
        <w:rPr>
          <w:color w:val="000000"/>
          <w:lang w:val="en"/>
        </w:rPr>
        <w:t>has</w:t>
      </w:r>
      <w:r w:rsidR="009266AD" w:rsidRPr="00DD3081">
        <w:rPr>
          <w:color w:val="000000"/>
          <w:lang w:val="en"/>
        </w:rPr>
        <w:t xml:space="preserve"> identified gender inequalities and will it strengthen gender equality? Will it best serve vulnerable groups</w:t>
      </w:r>
      <w:r w:rsidR="00310105">
        <w:rPr>
          <w:color w:val="000000"/>
          <w:lang w:val="en"/>
        </w:rPr>
        <w:t xml:space="preserve"> , such as people</w:t>
      </w:r>
      <w:r w:rsidR="009266AD" w:rsidRPr="004A1BFF">
        <w:rPr>
          <w:color w:val="000000"/>
          <w:lang w:val="en"/>
        </w:rPr>
        <w:t xml:space="preserve"> with disabilities</w:t>
      </w:r>
      <w:r w:rsidR="009266AD" w:rsidRPr="00DD3081">
        <w:rPr>
          <w:color w:val="000000"/>
          <w:lang w:val="en"/>
        </w:rPr>
        <w:t xml:space="preserve"> ?</w:t>
      </w:r>
    </w:p>
    <w:p w14:paraId="1FB490F2" w14:textId="1B7EBB21" w:rsidR="008D0F05" w:rsidRDefault="008D0F05" w:rsidP="008D0F05">
      <w:pPr>
        <w:pStyle w:val="ListParagraph"/>
        <w:numPr>
          <w:ilvl w:val="0"/>
          <w:numId w:val="4"/>
        </w:numPr>
        <w:autoSpaceDE w:val="0"/>
        <w:autoSpaceDN w:val="0"/>
        <w:adjustRightInd w:val="0"/>
        <w:spacing w:after="56" w:line="240" w:lineRule="auto"/>
        <w:jc w:val="both"/>
        <w:rPr>
          <w:rFonts w:cstheme="minorHAnsi"/>
          <w:color w:val="000000"/>
        </w:rPr>
      </w:pPr>
      <w:r w:rsidRPr="00F65C17">
        <w:rPr>
          <w:color w:val="000000"/>
          <w:lang w:val="en"/>
        </w:rPr>
        <w:t>To what extent are the logical framework</w:t>
      </w:r>
      <w:r w:rsidR="00EB23ED">
        <w:rPr>
          <w:color w:val="000000"/>
          <w:lang w:val="en"/>
        </w:rPr>
        <w:t xml:space="preserve"> and </w:t>
      </w:r>
      <w:r w:rsidR="00871015">
        <w:rPr>
          <w:color w:val="000000"/>
          <w:lang w:val="en"/>
        </w:rPr>
        <w:t>theory</w:t>
      </w:r>
      <w:r w:rsidR="00EB23ED">
        <w:rPr>
          <w:color w:val="000000"/>
          <w:lang w:val="en"/>
        </w:rPr>
        <w:t xml:space="preserve"> of change </w:t>
      </w:r>
      <w:r w:rsidRPr="00F65C17">
        <w:rPr>
          <w:color w:val="000000"/>
          <w:lang w:val="en"/>
        </w:rPr>
        <w:t>of</w:t>
      </w:r>
      <w:r>
        <w:rPr>
          <w:color w:val="000000"/>
          <w:lang w:val="en"/>
        </w:rPr>
        <w:t>the</w:t>
      </w:r>
      <w:r w:rsidRPr="00F65C17">
        <w:rPr>
          <w:color w:val="000000"/>
          <w:lang w:val="en"/>
        </w:rPr>
        <w:t xml:space="preserve"> project</w:t>
      </w:r>
      <w:r w:rsidR="009266AD">
        <w:rPr>
          <w:color w:val="000000"/>
          <w:lang w:val="en"/>
        </w:rPr>
        <w:t xml:space="preserve"> coherent</w:t>
      </w:r>
      <w:r w:rsidRPr="00F65C17">
        <w:rPr>
          <w:color w:val="000000"/>
          <w:lang w:val="en"/>
        </w:rPr>
        <w:t xml:space="preserve">? (e.g. do the products have a causal link with the effects, which in turn contribute to the development objective? </w:t>
      </w:r>
      <w:r>
        <w:rPr>
          <w:lang w:val="en"/>
        </w:rPr>
        <w:t xml:space="preserve"> </w:t>
      </w:r>
      <w:r>
        <w:rPr>
          <w:color w:val="000000"/>
          <w:lang w:val="en"/>
        </w:rPr>
        <w:t xml:space="preserve">of the </w:t>
      </w:r>
      <w:r w:rsidRPr="00F65C17">
        <w:rPr>
          <w:color w:val="000000"/>
          <w:lang w:val="en"/>
        </w:rPr>
        <w:t>project? Are the results frameworks realistic</w:t>
      </w:r>
      <w:r w:rsidR="00EB23ED">
        <w:rPr>
          <w:color w:val="000000"/>
          <w:lang w:val="en"/>
        </w:rPr>
        <w:t>?)</w:t>
      </w:r>
    </w:p>
    <w:p w14:paraId="3EC988AE" w14:textId="3D561405" w:rsidR="00A9054E" w:rsidRPr="00F65C17" w:rsidRDefault="00A9054E" w:rsidP="008D0F05">
      <w:pPr>
        <w:pStyle w:val="ListParagraph"/>
        <w:numPr>
          <w:ilvl w:val="0"/>
          <w:numId w:val="4"/>
        </w:numPr>
        <w:autoSpaceDE w:val="0"/>
        <w:autoSpaceDN w:val="0"/>
        <w:adjustRightInd w:val="0"/>
        <w:spacing w:after="56" w:line="240" w:lineRule="auto"/>
        <w:jc w:val="both"/>
        <w:rPr>
          <w:rFonts w:cstheme="minorHAnsi"/>
          <w:color w:val="000000"/>
        </w:rPr>
      </w:pPr>
      <w:r>
        <w:rPr>
          <w:color w:val="000000"/>
          <w:lang w:val="en"/>
        </w:rPr>
        <w:t xml:space="preserve">Has the project adopted </w:t>
      </w:r>
      <w:r w:rsidRPr="00A9054E">
        <w:rPr>
          <w:color w:val="000000"/>
          <w:lang w:val="en"/>
        </w:rPr>
        <w:t>a conflict-sensitive approach to its implementation</w:t>
      </w:r>
      <w:r>
        <w:rPr>
          <w:color w:val="000000"/>
          <w:lang w:val="en"/>
        </w:rPr>
        <w:t>?</w:t>
      </w:r>
    </w:p>
    <w:p w14:paraId="6B62CAE8" w14:textId="77777777" w:rsidR="00847EB9" w:rsidRPr="00AB150F" w:rsidRDefault="00234D6D" w:rsidP="00605436">
      <w:pPr>
        <w:pStyle w:val="ListParagraph"/>
        <w:numPr>
          <w:ilvl w:val="0"/>
          <w:numId w:val="4"/>
        </w:numPr>
        <w:autoSpaceDE w:val="0"/>
        <w:autoSpaceDN w:val="0"/>
        <w:adjustRightInd w:val="0"/>
        <w:spacing w:after="56" w:line="240" w:lineRule="auto"/>
        <w:jc w:val="both"/>
        <w:rPr>
          <w:rFonts w:cstheme="minorHAnsi"/>
          <w:color w:val="000000"/>
          <w:lang w:val="fr-CH"/>
        </w:rPr>
      </w:pPr>
      <w:r w:rsidRPr="00DD3081">
        <w:rPr>
          <w:color w:val="000000"/>
          <w:lang w:val="en"/>
        </w:rPr>
        <w:t>Did the project planning include a useful monitoring and evaluation framework?</w:t>
      </w:r>
    </w:p>
    <w:p w14:paraId="4C4CA460" w14:textId="52DC602F" w:rsidR="00234D6D" w:rsidRPr="00DD3081" w:rsidRDefault="00234D6D" w:rsidP="00605436">
      <w:pPr>
        <w:pStyle w:val="ListParagraph"/>
        <w:numPr>
          <w:ilvl w:val="0"/>
          <w:numId w:val="4"/>
        </w:numPr>
        <w:autoSpaceDE w:val="0"/>
        <w:autoSpaceDN w:val="0"/>
        <w:adjustRightInd w:val="0"/>
        <w:spacing w:after="56" w:line="240" w:lineRule="auto"/>
        <w:jc w:val="both"/>
        <w:rPr>
          <w:rFonts w:cstheme="minorHAnsi"/>
          <w:color w:val="000000"/>
          <w:lang w:val="fr-CH"/>
        </w:rPr>
      </w:pPr>
      <w:r w:rsidRPr="00DD3081">
        <w:rPr>
          <w:color w:val="000000"/>
          <w:lang w:val="en"/>
        </w:rPr>
        <w:t xml:space="preserve"> Did the project design include a sustainability and exit strategy? </w:t>
      </w:r>
    </w:p>
    <w:p w14:paraId="334ACC5F" w14:textId="77777777" w:rsidR="005D71A6" w:rsidRPr="00871015" w:rsidRDefault="005D71A6" w:rsidP="007F76D2">
      <w:pPr>
        <w:pStyle w:val="ListParagraph"/>
        <w:numPr>
          <w:ilvl w:val="0"/>
          <w:numId w:val="4"/>
        </w:numPr>
        <w:autoSpaceDE w:val="0"/>
        <w:autoSpaceDN w:val="0"/>
        <w:adjustRightInd w:val="0"/>
        <w:spacing w:after="0" w:line="240" w:lineRule="auto"/>
        <w:jc w:val="both"/>
        <w:rPr>
          <w:rFonts w:cstheme="minorHAnsi"/>
          <w:color w:val="000000"/>
        </w:rPr>
      </w:pPr>
    </w:p>
    <w:p w14:paraId="578F15A7" w14:textId="32CAEA4D" w:rsidR="005D71A6" w:rsidRPr="00DD3081" w:rsidRDefault="005259CD" w:rsidP="005D71A6">
      <w:pPr>
        <w:autoSpaceDE w:val="0"/>
        <w:autoSpaceDN w:val="0"/>
        <w:adjustRightInd w:val="0"/>
        <w:spacing w:after="0" w:line="240" w:lineRule="auto"/>
        <w:rPr>
          <w:rFonts w:cstheme="minorHAnsi"/>
          <w:color w:val="000000"/>
        </w:rPr>
      </w:pPr>
      <w:r w:rsidRPr="00DD3081">
        <w:rPr>
          <w:b/>
          <w:bCs/>
          <w:color w:val="000000"/>
          <w:lang w:val="en"/>
        </w:rPr>
        <w:t>3.4.3 Project Performance and Effectiveness</w:t>
      </w:r>
    </w:p>
    <w:p w14:paraId="273E89E7" w14:textId="37267F18" w:rsidR="00234D6D" w:rsidRPr="00DD3081" w:rsidRDefault="00234D6D"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To what extent </w:t>
      </w:r>
      <w:r w:rsidR="00304525">
        <w:rPr>
          <w:color w:val="000000"/>
          <w:lang w:val="en"/>
        </w:rPr>
        <w:t>has</w:t>
      </w:r>
      <w:r>
        <w:rPr>
          <w:lang w:val="en"/>
        </w:rPr>
        <w:t xml:space="preserve"> the </w:t>
      </w:r>
      <w:proofErr w:type="gramStart"/>
      <w:r>
        <w:rPr>
          <w:lang w:val="en"/>
        </w:rPr>
        <w:t xml:space="preserve">project </w:t>
      </w:r>
      <w:r w:rsidRPr="00DD3081">
        <w:rPr>
          <w:color w:val="000000"/>
          <w:lang w:val="en"/>
        </w:rPr>
        <w:t xml:space="preserve"> achieved</w:t>
      </w:r>
      <w:proofErr w:type="gramEnd"/>
      <w:r w:rsidRPr="00DD3081">
        <w:rPr>
          <w:color w:val="000000"/>
          <w:lang w:val="en"/>
        </w:rPr>
        <w:t xml:space="preserve"> its results</w:t>
      </w:r>
      <w:r w:rsidR="00AC5665">
        <w:rPr>
          <w:color w:val="000000"/>
          <w:lang w:val="en"/>
        </w:rPr>
        <w:t>, including the outputs</w:t>
      </w:r>
      <w:r w:rsidRPr="00DD3081">
        <w:rPr>
          <w:color w:val="000000"/>
          <w:lang w:val="en"/>
        </w:rPr>
        <w:t xml:space="preserve"> </w:t>
      </w:r>
      <w:r w:rsidR="009266AD">
        <w:rPr>
          <w:color w:val="000000"/>
          <w:lang w:val="en"/>
        </w:rPr>
        <w:t xml:space="preserve"> and </w:t>
      </w:r>
      <w:r w:rsidR="009266AD" w:rsidRPr="00DD3081">
        <w:rPr>
          <w:color w:val="000000"/>
          <w:lang w:val="en"/>
        </w:rPr>
        <w:t>particularly its objectives?</w:t>
      </w:r>
    </w:p>
    <w:p w14:paraId="60028C69" w14:textId="77777777" w:rsidR="00E61E1F" w:rsidRPr="00DD3081" w:rsidRDefault="00E61E1F" w:rsidP="00E61E1F">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What, if any, are the</w:t>
      </w:r>
      <w:r>
        <w:rPr>
          <w:color w:val="000000"/>
          <w:lang w:val="en"/>
        </w:rPr>
        <w:t xml:space="preserve"> positive and negative</w:t>
      </w:r>
      <w:r>
        <w:rPr>
          <w:lang w:val="en"/>
        </w:rPr>
        <w:t xml:space="preserve"> unintended outcomes </w:t>
      </w:r>
      <w:r w:rsidRPr="00DD3081">
        <w:rPr>
          <w:color w:val="000000"/>
          <w:lang w:val="en"/>
        </w:rPr>
        <w:t xml:space="preserve"> of the project that have been identified or perceived?</w:t>
      </w:r>
    </w:p>
    <w:p w14:paraId="253D1B6A" w14:textId="779ADDE8" w:rsidR="00234D6D" w:rsidRDefault="00234D6D"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What were the main factors that contributed to the achievement of the project objectives or posed problems and how were they addressed?</w:t>
      </w:r>
    </w:p>
    <w:p w14:paraId="0B3FF6A2" w14:textId="26FAC1F8" w:rsidR="00B92B22" w:rsidRPr="00DD3081" w:rsidRDefault="00B92B22" w:rsidP="00605436">
      <w:pPr>
        <w:pStyle w:val="ListParagraph"/>
        <w:numPr>
          <w:ilvl w:val="0"/>
          <w:numId w:val="4"/>
        </w:numPr>
        <w:autoSpaceDE w:val="0"/>
        <w:autoSpaceDN w:val="0"/>
        <w:adjustRightInd w:val="0"/>
        <w:spacing w:after="56" w:line="240" w:lineRule="auto"/>
        <w:jc w:val="both"/>
        <w:rPr>
          <w:rFonts w:cstheme="minorHAnsi"/>
          <w:color w:val="000000"/>
        </w:rPr>
      </w:pPr>
      <w:r>
        <w:rPr>
          <w:color w:val="000000"/>
          <w:lang w:val="en"/>
        </w:rPr>
        <w:t>D</w:t>
      </w:r>
      <w:r w:rsidRPr="00B92B22">
        <w:rPr>
          <w:color w:val="000000"/>
          <w:lang w:val="en"/>
        </w:rPr>
        <w:t>years to what extent the project has made a concrete contribution to reducing a conflict factor in the north of the country and to achieving the SDGs, in particular SDG 16</w:t>
      </w:r>
    </w:p>
    <w:p w14:paraId="58159128" w14:textId="19C85EAB" w:rsidR="00234D6D" w:rsidRPr="00DD3081" w:rsidRDefault="005D71A6"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Do women and men</w:t>
      </w:r>
      <w:r w:rsidR="00C81388">
        <w:rPr>
          <w:color w:val="000000"/>
          <w:lang w:val="en"/>
        </w:rPr>
        <w:t xml:space="preserve"> and </w:t>
      </w:r>
      <w:r w:rsidR="00C73FA3">
        <w:rPr>
          <w:color w:val="000000"/>
          <w:lang w:val="en"/>
        </w:rPr>
        <w:t xml:space="preserve">vulnerable </w:t>
      </w:r>
      <w:r>
        <w:rPr>
          <w:lang w:val="en"/>
        </w:rPr>
        <w:t xml:space="preserve"> groups </w:t>
      </w:r>
      <w:r w:rsidR="00C73FA3" w:rsidRPr="00DD3081">
        <w:rPr>
          <w:color w:val="000000"/>
          <w:lang w:val="en"/>
        </w:rPr>
        <w:t>benefit equitably from the results of the project?</w:t>
      </w:r>
    </w:p>
    <w:p w14:paraId="03C55F3E" w14:textId="66FBEFDC" w:rsidR="00846A4E" w:rsidRPr="00DD3081" w:rsidRDefault="00846A4E"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To what extent is the COVID-19 pandemic influencing the results and effectiveness of the project and how has the project addressed this influence? Has it </w:t>
      </w:r>
      <w:r w:rsidR="0073517C">
        <w:rPr>
          <w:color w:val="000000"/>
          <w:lang w:val="en"/>
        </w:rPr>
        <w:t>adapted</w:t>
      </w:r>
      <w:r w:rsidR="0073517C" w:rsidRPr="00DD3081">
        <w:rPr>
          <w:color w:val="000000"/>
          <w:lang w:val="en"/>
        </w:rPr>
        <w:t xml:space="preserve"> </w:t>
      </w:r>
      <w:r w:rsidRPr="00DD3081">
        <w:rPr>
          <w:color w:val="000000"/>
          <w:lang w:val="en"/>
        </w:rPr>
        <w:t xml:space="preserve"> to the changes for at least some time?</w:t>
      </w:r>
    </w:p>
    <w:p w14:paraId="45E39275" w14:textId="3A4372BE" w:rsidR="00846A4E" w:rsidRPr="00DD3081" w:rsidRDefault="00846A4E"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Does the (adapted) intervention model used/to be used in the project suggest an intervention model for a similar crisis response?</w:t>
      </w:r>
    </w:p>
    <w:p w14:paraId="4676708A" w14:textId="77777777" w:rsidR="00EF5AF6" w:rsidRPr="00DD3081" w:rsidRDefault="00EF5AF6" w:rsidP="005D71A6">
      <w:pPr>
        <w:autoSpaceDE w:val="0"/>
        <w:autoSpaceDN w:val="0"/>
        <w:adjustRightInd w:val="0"/>
        <w:spacing w:after="0" w:line="240" w:lineRule="auto"/>
        <w:ind w:left="708"/>
        <w:jc w:val="both"/>
        <w:rPr>
          <w:rFonts w:cstheme="minorHAnsi"/>
          <w:color w:val="000000"/>
        </w:rPr>
      </w:pPr>
    </w:p>
    <w:p w14:paraId="48C83666" w14:textId="77777777" w:rsidR="005D71A6" w:rsidRPr="00DD3081" w:rsidRDefault="00FA7F8A" w:rsidP="005D71A6">
      <w:pPr>
        <w:autoSpaceDE w:val="0"/>
        <w:autoSpaceDN w:val="0"/>
        <w:adjustRightInd w:val="0"/>
        <w:spacing w:after="0" w:line="240" w:lineRule="auto"/>
        <w:jc w:val="both"/>
        <w:rPr>
          <w:rFonts w:cstheme="minorHAnsi"/>
          <w:color w:val="000000"/>
        </w:rPr>
      </w:pPr>
      <w:r w:rsidRPr="00DD3081">
        <w:rPr>
          <w:b/>
          <w:bCs/>
          <w:color w:val="000000"/>
          <w:lang w:val="en"/>
        </w:rPr>
        <w:t xml:space="preserve">3.3.4 Efficiency of Resources Used </w:t>
      </w:r>
    </w:p>
    <w:p w14:paraId="43DBBFD8" w14:textId="77777777" w:rsidR="005D71A6" w:rsidRPr="00DD3081" w:rsidRDefault="005D71A6"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Are resources (financial, human, expertise, etc.) strategically allocated to ensure the achievement of results? </w:t>
      </w:r>
    </w:p>
    <w:p w14:paraId="2BE50710" w14:textId="546D7FA9" w:rsidR="0092064B" w:rsidRDefault="005D71A6" w:rsidP="00514F6F">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Are the resources made available to the project used efficiently? Could the same results be achieved at a lower cost? </w:t>
      </w:r>
    </w:p>
    <w:p w14:paraId="6AC8EEC1" w14:textId="77777777" w:rsidR="00E43DCD" w:rsidRPr="00E43DCD" w:rsidRDefault="00E43DCD" w:rsidP="00E43DCD">
      <w:pPr>
        <w:pStyle w:val="ListParagraph"/>
        <w:numPr>
          <w:ilvl w:val="0"/>
          <w:numId w:val="4"/>
        </w:numPr>
        <w:rPr>
          <w:rFonts w:cstheme="minorHAnsi"/>
          <w:color w:val="000000"/>
        </w:rPr>
      </w:pPr>
      <w:r w:rsidRPr="00E43DCD">
        <w:rPr>
          <w:color w:val="000000"/>
          <w:lang w:val="en"/>
        </w:rPr>
        <w:t>The project has a monitoring and evaluation strategy that facilitates the responsibility, management and learning of the project? The indicators formulated in the logical framework meet the needs of the project or would have modifications, reformulations, etc.?</w:t>
      </w:r>
    </w:p>
    <w:p w14:paraId="07C7557B" w14:textId="77777777" w:rsidR="00E43DCD" w:rsidRPr="00DD3081" w:rsidRDefault="00E43DCD" w:rsidP="007F76D2">
      <w:pPr>
        <w:pStyle w:val="ListParagraph"/>
        <w:autoSpaceDE w:val="0"/>
        <w:autoSpaceDN w:val="0"/>
        <w:adjustRightInd w:val="0"/>
        <w:spacing w:after="56" w:line="240" w:lineRule="auto"/>
        <w:jc w:val="both"/>
        <w:rPr>
          <w:rFonts w:cstheme="minorHAnsi"/>
          <w:color w:val="000000"/>
        </w:rPr>
      </w:pPr>
    </w:p>
    <w:p w14:paraId="67444E95" w14:textId="77777777" w:rsidR="0092064B" w:rsidRPr="00DD3081" w:rsidRDefault="0092064B" w:rsidP="005D71A6">
      <w:pPr>
        <w:autoSpaceDE w:val="0"/>
        <w:autoSpaceDN w:val="0"/>
        <w:adjustRightInd w:val="0"/>
        <w:spacing w:after="0" w:line="240" w:lineRule="auto"/>
        <w:rPr>
          <w:rFonts w:cstheme="minorHAnsi"/>
          <w:b/>
          <w:bCs/>
          <w:color w:val="000000"/>
        </w:rPr>
      </w:pPr>
    </w:p>
    <w:p w14:paraId="62BD853B" w14:textId="38EE2F2B" w:rsidR="005D71A6" w:rsidRPr="00DD3081" w:rsidRDefault="00FA7F8A" w:rsidP="00FA7F8A">
      <w:pPr>
        <w:autoSpaceDE w:val="0"/>
        <w:autoSpaceDN w:val="0"/>
        <w:adjustRightInd w:val="0"/>
        <w:spacing w:after="0" w:line="240" w:lineRule="auto"/>
        <w:rPr>
          <w:rFonts w:cstheme="minorHAnsi"/>
          <w:b/>
          <w:bCs/>
          <w:color w:val="000000"/>
        </w:rPr>
      </w:pPr>
      <w:r w:rsidRPr="00DD3081">
        <w:rPr>
          <w:b/>
          <w:bCs/>
          <w:color w:val="000000"/>
          <w:lang w:val="en"/>
        </w:rPr>
        <w:t>3.3.5 Impact Orientation and Sustainability of the Project</w:t>
      </w:r>
    </w:p>
    <w:p w14:paraId="1BAD257E" w14:textId="36E47301" w:rsidR="00A26A33" w:rsidRPr="00DD3081" w:rsidRDefault="00A26A33" w:rsidP="00605436">
      <w:pPr>
        <w:pStyle w:val="ListParagraph"/>
        <w:numPr>
          <w:ilvl w:val="0"/>
          <w:numId w:val="4"/>
        </w:numPr>
        <w:rPr>
          <w:rFonts w:cstheme="minorHAnsi"/>
          <w:color w:val="000000"/>
        </w:rPr>
      </w:pPr>
      <w:r w:rsidRPr="00DD3081">
        <w:rPr>
          <w:color w:val="000000"/>
          <w:lang w:val="en"/>
        </w:rPr>
        <w:t>What is the specific contribution and added value of the project compared to the regular activities carried out by the relevant institutions at</w:t>
      </w:r>
      <w:r w:rsidR="00CF14A8">
        <w:rPr>
          <w:color w:val="000000"/>
          <w:lang w:val="en"/>
        </w:rPr>
        <w:t xml:space="preserve"> the </w:t>
      </w:r>
      <w:r w:rsidR="000B5544">
        <w:rPr>
          <w:color w:val="000000"/>
          <w:lang w:val="en"/>
        </w:rPr>
        <w:t xml:space="preserve"> local</w:t>
      </w:r>
      <w:r w:rsidR="00CF14A8">
        <w:rPr>
          <w:color w:val="000000"/>
          <w:lang w:val="en"/>
        </w:rPr>
        <w:t xml:space="preserve"> and national </w:t>
      </w:r>
      <w:r w:rsidR="000B5544">
        <w:rPr>
          <w:color w:val="000000"/>
          <w:lang w:val="en"/>
        </w:rPr>
        <w:t>levels</w:t>
      </w:r>
      <w:r>
        <w:rPr>
          <w:lang w:val="en"/>
        </w:rPr>
        <w:t xml:space="preserve"> </w:t>
      </w:r>
      <w:r w:rsidR="00FB4E4A">
        <w:rPr>
          <w:color w:val="000000"/>
          <w:lang w:val="en"/>
        </w:rPr>
        <w:t xml:space="preserve">and </w:t>
      </w:r>
      <w:r w:rsidR="00FB4E4A" w:rsidRPr="00DD3081">
        <w:rPr>
          <w:color w:val="000000"/>
          <w:lang w:val="en"/>
        </w:rPr>
        <w:t>the</w:t>
      </w:r>
      <w:r w:rsidR="00B412FD">
        <w:rPr>
          <w:color w:val="000000"/>
          <w:lang w:val="en"/>
        </w:rPr>
        <w:t xml:space="preserve"> agencies </w:t>
      </w:r>
      <w:r w:rsidR="000B5544">
        <w:rPr>
          <w:color w:val="000000"/>
          <w:lang w:val="en"/>
        </w:rPr>
        <w:t>involved</w:t>
      </w:r>
      <w:r w:rsidR="00CF14A8" w:rsidRPr="00CF14A8">
        <w:rPr>
          <w:color w:val="000000"/>
          <w:lang w:val="en"/>
        </w:rPr>
        <w:t xml:space="preserve"> in UN entities</w:t>
      </w:r>
      <w:r w:rsidR="00B412FD">
        <w:rPr>
          <w:color w:val="000000"/>
          <w:lang w:val="en"/>
        </w:rPr>
        <w:t>?</w:t>
      </w:r>
      <w:r>
        <w:rPr>
          <w:lang w:val="en"/>
        </w:rPr>
        <w:t xml:space="preserve"> </w:t>
      </w:r>
      <w:r w:rsidR="000B5544">
        <w:rPr>
          <w:color w:val="000000"/>
          <w:lang w:val="en"/>
        </w:rPr>
        <w:t xml:space="preserve"> </w:t>
      </w:r>
      <w:r w:rsidR="00CF5EA6">
        <w:rPr>
          <w:color w:val="000000"/>
          <w:lang w:val="en"/>
        </w:rPr>
        <w:t>To what extent</w:t>
      </w:r>
      <w:r w:rsidR="000B5544">
        <w:rPr>
          <w:color w:val="000000"/>
          <w:lang w:val="en"/>
        </w:rPr>
        <w:t xml:space="preserve">have they </w:t>
      </w:r>
      <w:r w:rsidR="00C9560A">
        <w:rPr>
          <w:color w:val="000000"/>
          <w:lang w:val="en"/>
        </w:rPr>
        <w:t>strengthened</w:t>
      </w:r>
      <w:r w:rsidR="00FB4E4A">
        <w:rPr>
          <w:color w:val="000000"/>
          <w:lang w:val="en"/>
        </w:rPr>
        <w:t xml:space="preserve"> their capacities</w:t>
      </w:r>
      <w:r w:rsidR="00CF14A8" w:rsidRPr="00CF14A8">
        <w:rPr>
          <w:color w:val="000000"/>
          <w:lang w:val="en"/>
        </w:rPr>
        <w:t xml:space="preserve"> to ensure that the conflict-sensitive approach is maintained on an ongoing basis</w:t>
      </w:r>
      <w:r w:rsidRPr="00DD3081">
        <w:rPr>
          <w:color w:val="000000"/>
          <w:lang w:val="en"/>
        </w:rPr>
        <w:t xml:space="preserve">? </w:t>
      </w:r>
    </w:p>
    <w:p w14:paraId="5C840C51" w14:textId="3DC5B0F3" w:rsidR="00465432" w:rsidRPr="00DD3081" w:rsidRDefault="005D71A6"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What </w:t>
      </w:r>
      <w:r w:rsidR="003062CE">
        <w:rPr>
          <w:color w:val="000000"/>
          <w:lang w:val="en"/>
        </w:rPr>
        <w:t xml:space="preserve">are </w:t>
      </w:r>
      <w:r w:rsidR="003062CE" w:rsidRPr="00DD3081">
        <w:rPr>
          <w:color w:val="000000"/>
          <w:lang w:val="en"/>
        </w:rPr>
        <w:t>the foreseeable</w:t>
      </w:r>
      <w:r w:rsidR="007E6ACA">
        <w:rPr>
          <w:color w:val="000000"/>
          <w:lang w:val="en"/>
        </w:rPr>
        <w:t>positive and possibly negative</w:t>
      </w:r>
      <w:r>
        <w:rPr>
          <w:lang w:val="en"/>
        </w:rPr>
        <w:t xml:space="preserve"> </w:t>
      </w:r>
      <w:proofErr w:type="gramStart"/>
      <w:r>
        <w:rPr>
          <w:lang w:val="en"/>
        </w:rPr>
        <w:t xml:space="preserve">impacts </w:t>
      </w:r>
      <w:r w:rsidRPr="00DD3081">
        <w:rPr>
          <w:color w:val="000000"/>
          <w:lang w:val="en"/>
        </w:rPr>
        <w:t xml:space="preserve"> of</w:t>
      </w:r>
      <w:proofErr w:type="gramEnd"/>
      <w:r w:rsidRPr="00DD3081">
        <w:rPr>
          <w:color w:val="000000"/>
          <w:lang w:val="en"/>
        </w:rPr>
        <w:t xml:space="preserve"> the project in general, as well as on the target groups targeted by its activities? </w:t>
      </w:r>
    </w:p>
    <w:p w14:paraId="50D96C72" w14:textId="77777777" w:rsidR="005D71A6" w:rsidRPr="00DD3081" w:rsidRDefault="005D71A6"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What is the predictable sustainability of the project results? </w:t>
      </w:r>
    </w:p>
    <w:p w14:paraId="40223645" w14:textId="49242CAB" w:rsidR="005D71A6" w:rsidRPr="00DD3081" w:rsidRDefault="005D71A6"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Can changes be observed (concerning behaviours, capacities, participation, institutions, etc.) to establish a link of plausibility with the project interventions and the final objectives? </w:t>
      </w:r>
    </w:p>
    <w:p w14:paraId="47854DD6" w14:textId="2CC3DD45" w:rsidR="00EF5AF6" w:rsidRPr="00DD3081" w:rsidRDefault="00E35A06"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 xml:space="preserve">Are the results and achievements of the project and its approach likely to be sustainable and widely applied, are they integrated or likely to be integrated into national institutions and will partners be able to maintain them beyond the project? </w:t>
      </w:r>
    </w:p>
    <w:p w14:paraId="6007E9AD" w14:textId="2FF77E21" w:rsidR="00846A4E" w:rsidRPr="00DD3081" w:rsidRDefault="00846A4E" w:rsidP="00605436">
      <w:pPr>
        <w:pStyle w:val="ListParagraph"/>
        <w:numPr>
          <w:ilvl w:val="0"/>
          <w:numId w:val="4"/>
        </w:numPr>
        <w:autoSpaceDE w:val="0"/>
        <w:autoSpaceDN w:val="0"/>
        <w:adjustRightInd w:val="0"/>
        <w:spacing w:after="56" w:line="240" w:lineRule="auto"/>
        <w:jc w:val="both"/>
        <w:rPr>
          <w:rFonts w:cstheme="minorHAnsi"/>
          <w:color w:val="000000"/>
        </w:rPr>
      </w:pPr>
      <w:r w:rsidRPr="00DD3081">
        <w:rPr>
          <w:color w:val="000000"/>
          <w:lang w:val="en"/>
        </w:rPr>
        <w:t>How has the project's sustainability approach been affected/could it be affected by the Covid19 situation in the context of national responses?</w:t>
      </w:r>
    </w:p>
    <w:p w14:paraId="44AE7ECC" w14:textId="77777777" w:rsidR="00AF6DC5" w:rsidRPr="00DD3081" w:rsidRDefault="00AF6DC5" w:rsidP="00AF6DC5">
      <w:pPr>
        <w:pStyle w:val="ListParagraph"/>
        <w:autoSpaceDE w:val="0"/>
        <w:autoSpaceDN w:val="0"/>
        <w:adjustRightInd w:val="0"/>
        <w:spacing w:after="56" w:line="240" w:lineRule="auto"/>
        <w:jc w:val="both"/>
        <w:rPr>
          <w:rFonts w:cstheme="minorHAnsi"/>
          <w:color w:val="000000"/>
        </w:rPr>
      </w:pPr>
    </w:p>
    <w:p w14:paraId="23FD684D" w14:textId="3EFC411D" w:rsidR="00EF5AF6" w:rsidRPr="00DD3081" w:rsidRDefault="005D71A6" w:rsidP="005D71A6">
      <w:pPr>
        <w:autoSpaceDE w:val="0"/>
        <w:autoSpaceDN w:val="0"/>
        <w:adjustRightInd w:val="0"/>
        <w:spacing w:after="0" w:line="240" w:lineRule="auto"/>
        <w:jc w:val="both"/>
        <w:rPr>
          <w:rFonts w:cstheme="minorHAnsi"/>
          <w:color w:val="000000"/>
        </w:rPr>
      </w:pPr>
      <w:r w:rsidRPr="00DD3081">
        <w:rPr>
          <w:color w:val="000000"/>
          <w:lang w:val="en"/>
        </w:rPr>
        <w:t xml:space="preserve">The above questions are intended to guide and facilitate the evaluation. This is obviously not an exhaustive and closed list. </w:t>
      </w:r>
      <w:r w:rsidR="00CF5EA6">
        <w:rPr>
          <w:color w:val="000000"/>
          <w:lang w:val="en"/>
        </w:rPr>
        <w:t>The questions</w:t>
      </w:r>
      <w:r w:rsidR="005032C9">
        <w:rPr>
          <w:color w:val="000000"/>
          <w:lang w:val="en"/>
        </w:rPr>
        <w:t xml:space="preserve"> </w:t>
      </w:r>
      <w:r w:rsidR="005B2D6A">
        <w:rPr>
          <w:color w:val="000000"/>
          <w:lang w:val="en"/>
        </w:rPr>
        <w:t xml:space="preserve">should not be </w:t>
      </w:r>
      <w:r w:rsidR="005032C9" w:rsidRPr="005032C9">
        <w:rPr>
          <w:color w:val="000000"/>
          <w:lang w:val="en"/>
        </w:rPr>
        <w:t>answered one by one, but rather give an overall analysis criterion by criterion guided by these questions</w:t>
      </w:r>
      <w:r w:rsidR="00387D86">
        <w:rPr>
          <w:color w:val="000000"/>
          <w:lang w:val="en"/>
        </w:rPr>
        <w:t>.</w:t>
      </w:r>
    </w:p>
    <w:p w14:paraId="312A9C1B" w14:textId="25744E34" w:rsidR="000B5580" w:rsidRDefault="000B5580" w:rsidP="005D71A6">
      <w:pPr>
        <w:autoSpaceDE w:val="0"/>
        <w:autoSpaceDN w:val="0"/>
        <w:adjustRightInd w:val="0"/>
        <w:spacing w:after="0" w:line="240" w:lineRule="auto"/>
        <w:jc w:val="both"/>
        <w:rPr>
          <w:rFonts w:cstheme="minorHAnsi"/>
          <w:color w:val="000000"/>
        </w:rPr>
      </w:pPr>
    </w:p>
    <w:p w14:paraId="201AD4AB" w14:textId="796AA72D" w:rsidR="008945B4" w:rsidRDefault="008945B4" w:rsidP="005D71A6">
      <w:pPr>
        <w:autoSpaceDE w:val="0"/>
        <w:autoSpaceDN w:val="0"/>
        <w:adjustRightInd w:val="0"/>
        <w:spacing w:after="0" w:line="240" w:lineRule="auto"/>
        <w:jc w:val="both"/>
        <w:rPr>
          <w:rFonts w:cstheme="minorHAnsi"/>
          <w:color w:val="000000"/>
        </w:rPr>
      </w:pPr>
    </w:p>
    <w:p w14:paraId="7E789726" w14:textId="77777777" w:rsidR="004702D1" w:rsidRPr="00DD3081" w:rsidRDefault="004702D1" w:rsidP="005D71A6">
      <w:pPr>
        <w:autoSpaceDE w:val="0"/>
        <w:autoSpaceDN w:val="0"/>
        <w:adjustRightInd w:val="0"/>
        <w:spacing w:after="0" w:line="240" w:lineRule="auto"/>
        <w:jc w:val="both"/>
        <w:rPr>
          <w:rFonts w:cstheme="minorHAnsi"/>
          <w:color w:val="000000"/>
        </w:rPr>
      </w:pPr>
    </w:p>
    <w:p w14:paraId="4B97146F" w14:textId="77777777" w:rsidR="005D71A6" w:rsidRPr="00DD3081" w:rsidRDefault="005D71A6" w:rsidP="00E54D1E">
      <w:pPr>
        <w:pStyle w:val="ListParagraph"/>
        <w:numPr>
          <w:ilvl w:val="0"/>
          <w:numId w:val="7"/>
        </w:numPr>
        <w:autoSpaceDE w:val="0"/>
        <w:autoSpaceDN w:val="0"/>
        <w:adjustRightInd w:val="0"/>
        <w:spacing w:after="0" w:line="240" w:lineRule="auto"/>
        <w:jc w:val="both"/>
        <w:rPr>
          <w:rFonts w:cstheme="minorHAnsi"/>
          <w:b/>
          <w:u w:val="single"/>
        </w:rPr>
      </w:pPr>
      <w:r w:rsidRPr="00DD3081">
        <w:rPr>
          <w:b/>
          <w:u w:val="single"/>
          <w:lang w:val="en"/>
        </w:rPr>
        <w:t xml:space="preserve">Modalities and implementation of the evaluation </w:t>
      </w:r>
    </w:p>
    <w:p w14:paraId="7DF7C495" w14:textId="77777777" w:rsidR="00987A3B" w:rsidRPr="00DD3081" w:rsidRDefault="00987A3B" w:rsidP="005D71A6">
      <w:pPr>
        <w:autoSpaceDE w:val="0"/>
        <w:autoSpaceDN w:val="0"/>
        <w:adjustRightInd w:val="0"/>
        <w:spacing w:after="0" w:line="240" w:lineRule="auto"/>
        <w:rPr>
          <w:rFonts w:cstheme="minorHAnsi"/>
          <w:b/>
          <w:bCs/>
          <w:color w:val="000000"/>
        </w:rPr>
      </w:pPr>
    </w:p>
    <w:p w14:paraId="41C9D77A" w14:textId="3B044E2E" w:rsidR="00F51866" w:rsidRPr="00DD3081" w:rsidRDefault="00987A3B" w:rsidP="00D13A34">
      <w:pPr>
        <w:autoSpaceDE w:val="0"/>
        <w:autoSpaceDN w:val="0"/>
        <w:adjustRightInd w:val="0"/>
        <w:spacing w:after="0" w:line="240" w:lineRule="auto"/>
        <w:rPr>
          <w:rFonts w:cstheme="minorHAnsi"/>
          <w:b/>
          <w:bCs/>
          <w:color w:val="000000"/>
        </w:rPr>
      </w:pPr>
      <w:r w:rsidRPr="00DD3081">
        <w:rPr>
          <w:b/>
          <w:bCs/>
          <w:color w:val="000000"/>
          <w:lang w:val="en"/>
        </w:rPr>
        <w:t xml:space="preserve">4.1 Evaluation Methodology </w:t>
      </w:r>
    </w:p>
    <w:p w14:paraId="2F380A96" w14:textId="77777777" w:rsidR="000B5580" w:rsidRPr="00DD3081" w:rsidRDefault="000B5580" w:rsidP="00D13A34">
      <w:pPr>
        <w:autoSpaceDE w:val="0"/>
        <w:autoSpaceDN w:val="0"/>
        <w:adjustRightInd w:val="0"/>
        <w:spacing w:after="0" w:line="240" w:lineRule="auto"/>
        <w:rPr>
          <w:rFonts w:cstheme="minorHAnsi"/>
          <w:color w:val="000000"/>
        </w:rPr>
      </w:pPr>
    </w:p>
    <w:p w14:paraId="775C2840" w14:textId="400CE147" w:rsidR="00D648F3" w:rsidRDefault="00555354" w:rsidP="000B5580">
      <w:pPr>
        <w:spacing w:line="247" w:lineRule="auto"/>
        <w:ind w:right="360"/>
        <w:jc w:val="both"/>
        <w:rPr>
          <w:rFonts w:eastAsia="Times New Roman" w:cstheme="minorHAnsi"/>
          <w:lang w:val="fr-CH"/>
        </w:rPr>
      </w:pPr>
      <w:r w:rsidRPr="00DD3081">
        <w:rPr>
          <w:lang w:val="en"/>
        </w:rPr>
        <w:t>The evaluation will apply a mixed approach, including triangulation to increase the validity and rigour of the evaluation results, involving, to the extent possible, key project stakeholders at all levels during the design, data collection and reporting phases.</w:t>
      </w:r>
    </w:p>
    <w:p w14:paraId="492B37A2" w14:textId="122707E7" w:rsidR="00D67CDB" w:rsidRPr="00DD3081" w:rsidRDefault="00D67CDB" w:rsidP="000B5580">
      <w:pPr>
        <w:spacing w:line="247" w:lineRule="auto"/>
        <w:ind w:right="360"/>
        <w:jc w:val="both"/>
        <w:rPr>
          <w:rFonts w:eastAsia="Times New Roman" w:cstheme="minorHAnsi"/>
          <w:lang w:val="fr-CH"/>
        </w:rPr>
      </w:pPr>
      <w:r>
        <w:rPr>
          <w:lang w:val="en"/>
        </w:rPr>
        <w:t xml:space="preserve">The evaluation will take into account the project database used by monitoring and evaluation including the baseline study and other </w:t>
      </w:r>
      <w:r w:rsidR="00C467F4">
        <w:rPr>
          <w:lang w:val="en"/>
        </w:rPr>
        <w:t>studies that</w:t>
      </w:r>
      <w:r>
        <w:rPr>
          <w:lang w:val="en"/>
        </w:rPr>
        <w:t xml:space="preserve"> may be available.</w:t>
      </w:r>
    </w:p>
    <w:p w14:paraId="5A16352E" w14:textId="0D9E69A1" w:rsidR="00F7434F" w:rsidRPr="00DD3081" w:rsidRDefault="00F7434F" w:rsidP="000B5580">
      <w:pPr>
        <w:spacing w:line="247" w:lineRule="auto"/>
        <w:ind w:right="360"/>
        <w:jc w:val="both"/>
        <w:rPr>
          <w:rFonts w:eastAsia="Times New Roman" w:cstheme="minorHAnsi"/>
          <w:lang w:val="fr-CH"/>
        </w:rPr>
      </w:pPr>
      <w:r w:rsidRPr="00DD3081">
        <w:rPr>
          <w:lang w:val="en"/>
        </w:rPr>
        <w:t xml:space="preserve">Due to the COVID-19 pandemic and its impact on the world of work, this evaluation will be conducted in the context of the criteria and approaches described in the ILO's internal guide: Implications of COVID-19 on evaluations within the ILO: Internal guide on adapting to the situation. </w:t>
      </w:r>
      <w:r w:rsidRPr="007F76D2">
        <w:rPr>
          <w:vertAlign w:val="superscript"/>
          <w:lang w:val="en"/>
        </w:rPr>
        <w:footnoteReference w:id="1"/>
      </w:r>
    </w:p>
    <w:p w14:paraId="36EFE79C" w14:textId="6499B824" w:rsidR="00541EDD" w:rsidRPr="00DD3081" w:rsidRDefault="00C45911" w:rsidP="000B5580">
      <w:pPr>
        <w:spacing w:line="247" w:lineRule="auto"/>
        <w:ind w:right="360"/>
        <w:jc w:val="both"/>
        <w:rPr>
          <w:rFonts w:eastAsia="Times New Roman" w:cstheme="minorHAnsi"/>
          <w:lang w:val="fr-CH"/>
        </w:rPr>
      </w:pPr>
      <w:r w:rsidRPr="00DD3081">
        <w:rPr>
          <w:lang w:val="en"/>
        </w:rPr>
        <w:t xml:space="preserve">If there are travel restrictions and the lack of possibility of face-to-face engagement with stakeholders, the assessment could be carried out remotely by the Consultant. In this case, the Consultant could use online questionnaires/email and especially virtual interviews. </w:t>
      </w:r>
      <w:r w:rsidR="00DC350C">
        <w:rPr>
          <w:lang w:val="en"/>
        </w:rPr>
        <w:t xml:space="preserve"> At this time </w:t>
      </w:r>
      <w:r w:rsidR="00C467F4">
        <w:rPr>
          <w:lang w:val="en"/>
        </w:rPr>
        <w:t>this</w:t>
      </w:r>
      <w:r w:rsidR="00DC350C">
        <w:rPr>
          <w:lang w:val="en"/>
        </w:rPr>
        <w:t xml:space="preserve"> is not the case and we hope that the </w:t>
      </w:r>
      <w:r w:rsidR="00445FA6">
        <w:rPr>
          <w:lang w:val="en"/>
        </w:rPr>
        <w:t xml:space="preserve">evaluators will visit </w:t>
      </w:r>
      <w:r w:rsidR="00C467F4">
        <w:rPr>
          <w:lang w:val="en"/>
        </w:rPr>
        <w:t>the project regions</w:t>
      </w:r>
      <w:r w:rsidR="00445FA6">
        <w:rPr>
          <w:lang w:val="en"/>
        </w:rPr>
        <w:t>. At</w:t>
      </w:r>
      <w:r w:rsidR="00541EDD">
        <w:rPr>
          <w:lang w:val="en"/>
        </w:rPr>
        <w:t xml:space="preserve"> the time of the beginning of the evaluation these points are granted.</w:t>
      </w:r>
    </w:p>
    <w:p w14:paraId="6BC6FF23" w14:textId="77777777" w:rsidR="0092064B" w:rsidRPr="00DD3081" w:rsidRDefault="0092064B" w:rsidP="00933BD8">
      <w:pPr>
        <w:spacing w:after="0" w:line="240" w:lineRule="auto"/>
        <w:jc w:val="both"/>
        <w:rPr>
          <w:rFonts w:cstheme="minorHAnsi"/>
          <w:b/>
          <w:u w:val="single"/>
          <w:lang w:val="fr-CH" w:eastAsia="en-US"/>
        </w:rPr>
      </w:pPr>
    </w:p>
    <w:p w14:paraId="258123A6" w14:textId="6D9AEEC5" w:rsidR="00555354" w:rsidRPr="00DD3081" w:rsidRDefault="00555354" w:rsidP="00933BD8">
      <w:pPr>
        <w:spacing w:after="0" w:line="240" w:lineRule="auto"/>
        <w:jc w:val="both"/>
        <w:rPr>
          <w:rFonts w:cstheme="minorHAnsi"/>
          <w:b/>
          <w:u w:val="single"/>
          <w:lang w:val="fr-CH" w:eastAsia="en-US"/>
        </w:rPr>
      </w:pPr>
      <w:r w:rsidRPr="00DD3081">
        <w:rPr>
          <w:b/>
          <w:u w:val="single"/>
          <w:lang w:val="en" w:eastAsia="en-US"/>
        </w:rPr>
        <w:t>(a) Start-up phase</w:t>
      </w:r>
    </w:p>
    <w:p w14:paraId="64B08319" w14:textId="77777777" w:rsidR="00A76AA7" w:rsidRPr="00DD3081" w:rsidRDefault="00A76AA7" w:rsidP="00A76AA7">
      <w:pPr>
        <w:spacing w:after="0" w:line="240" w:lineRule="auto"/>
        <w:jc w:val="both"/>
        <w:rPr>
          <w:rFonts w:cstheme="minorHAnsi"/>
          <w:b/>
          <w:u w:val="single"/>
          <w:lang w:val="fr-CH" w:eastAsia="en-US"/>
        </w:rPr>
      </w:pPr>
    </w:p>
    <w:p w14:paraId="66416FA5" w14:textId="0A7C7C12" w:rsidR="00DB0C2E" w:rsidRPr="00DD3081" w:rsidRDefault="00DB0C2E" w:rsidP="00DB0C2E">
      <w:pPr>
        <w:jc w:val="both"/>
        <w:rPr>
          <w:rFonts w:cstheme="minorHAnsi"/>
          <w:b/>
          <w:u w:val="single"/>
          <w:lang w:val="fr-CH" w:eastAsia="en-US"/>
        </w:rPr>
      </w:pPr>
      <w:r w:rsidRPr="00DD3081">
        <w:rPr>
          <w:b/>
          <w:u w:val="single"/>
          <w:lang w:val="en" w:eastAsia="en-US"/>
        </w:rPr>
        <w:t>Briefing</w:t>
      </w:r>
    </w:p>
    <w:p w14:paraId="7764ECB2" w14:textId="34DF6FAB" w:rsidR="00DB0C2E" w:rsidRPr="00DD3081" w:rsidRDefault="00DB0C2E" w:rsidP="00BE6C44">
      <w:pPr>
        <w:spacing w:line="235" w:lineRule="auto"/>
        <w:ind w:right="360"/>
        <w:jc w:val="both"/>
        <w:rPr>
          <w:rFonts w:eastAsia="Times New Roman" w:cstheme="minorHAnsi"/>
          <w:lang w:val="fr-CH"/>
        </w:rPr>
      </w:pPr>
      <w:r w:rsidRPr="00DD3081">
        <w:rPr>
          <w:lang w:val="en"/>
        </w:rPr>
        <w:t xml:space="preserve">Two briefing sessions of the Evaluation Team are planned at the start of the mission: one with the manager for the methodological approach and another </w:t>
      </w:r>
      <w:r w:rsidR="0074009F">
        <w:rPr>
          <w:lang w:val="en"/>
        </w:rPr>
        <w:t>with the</w:t>
      </w:r>
      <w:r>
        <w:rPr>
          <w:lang w:val="en"/>
        </w:rPr>
        <w:t xml:space="preserve"> project </w:t>
      </w:r>
      <w:r w:rsidR="00C9560A">
        <w:rPr>
          <w:lang w:val="en"/>
        </w:rPr>
        <w:t xml:space="preserve">team </w:t>
      </w:r>
      <w:r w:rsidR="00C9560A" w:rsidRPr="00DD3081">
        <w:rPr>
          <w:lang w:val="en"/>
        </w:rPr>
        <w:t>for a preliminary vision of the project, key actors, etc. and organize the collection of data. The briefings make it possible to provide the Team with the clarifications that the latter will request before writing the report on the start of the evaluation.</w:t>
      </w:r>
    </w:p>
    <w:p w14:paraId="75D96E1C" w14:textId="77777777" w:rsidR="00DB0C2E" w:rsidRPr="00DD3081" w:rsidRDefault="00DB0C2E" w:rsidP="00DB0C2E">
      <w:pPr>
        <w:jc w:val="both"/>
        <w:rPr>
          <w:rFonts w:cstheme="minorHAnsi"/>
          <w:u w:val="single"/>
        </w:rPr>
      </w:pPr>
      <w:r w:rsidRPr="00DD3081">
        <w:rPr>
          <w:b/>
          <w:u w:val="single"/>
          <w:lang w:val="en" w:eastAsia="en-US"/>
        </w:rPr>
        <w:t>The preliminary study of the project to review the following documents</w:t>
      </w:r>
      <w:r w:rsidRPr="00DD3081">
        <w:rPr>
          <w:u w:val="single"/>
          <w:lang w:val="en"/>
        </w:rPr>
        <w:t>:</w:t>
      </w:r>
    </w:p>
    <w:p w14:paraId="31621558" w14:textId="6BADB903" w:rsidR="00320FA6" w:rsidRPr="00DD3081" w:rsidRDefault="00320FA6" w:rsidP="00605436">
      <w:pPr>
        <w:pStyle w:val="ListParagraph"/>
        <w:numPr>
          <w:ilvl w:val="0"/>
          <w:numId w:val="5"/>
        </w:numPr>
        <w:tabs>
          <w:tab w:val="left" w:pos="993"/>
        </w:tabs>
        <w:spacing w:after="0" w:line="240" w:lineRule="auto"/>
        <w:jc w:val="both"/>
        <w:rPr>
          <w:rFonts w:cstheme="minorHAnsi"/>
        </w:rPr>
      </w:pPr>
      <w:r w:rsidRPr="00DD3081">
        <w:rPr>
          <w:lang w:val="en"/>
        </w:rPr>
        <w:t>Project documents, letter of agreement, project agreement;</w:t>
      </w:r>
    </w:p>
    <w:p w14:paraId="1AD99D79" w14:textId="3C9F128C" w:rsidR="00320FA6" w:rsidRPr="00DD3081" w:rsidRDefault="000F2FF8" w:rsidP="00605436">
      <w:pPr>
        <w:numPr>
          <w:ilvl w:val="0"/>
          <w:numId w:val="5"/>
        </w:numPr>
        <w:tabs>
          <w:tab w:val="left" w:pos="993"/>
        </w:tabs>
        <w:spacing w:after="0" w:line="240" w:lineRule="auto"/>
        <w:jc w:val="both"/>
        <w:rPr>
          <w:rFonts w:cstheme="minorHAnsi"/>
        </w:rPr>
      </w:pPr>
      <w:r w:rsidRPr="00DD3081">
        <w:rPr>
          <w:lang w:val="en"/>
        </w:rPr>
        <w:t xml:space="preserve"> Minutes of the main meetings and workshops;</w:t>
      </w:r>
    </w:p>
    <w:p w14:paraId="297AEFE5" w14:textId="295A5415" w:rsidR="00320FA6" w:rsidRPr="00DD3081" w:rsidRDefault="00320FA6" w:rsidP="00605436">
      <w:pPr>
        <w:numPr>
          <w:ilvl w:val="0"/>
          <w:numId w:val="5"/>
        </w:numPr>
        <w:tabs>
          <w:tab w:val="left" w:pos="993"/>
        </w:tabs>
        <w:spacing w:after="0" w:line="240" w:lineRule="auto"/>
        <w:jc w:val="both"/>
        <w:rPr>
          <w:rFonts w:cstheme="minorHAnsi"/>
        </w:rPr>
      </w:pPr>
      <w:r w:rsidRPr="00DD3081">
        <w:rPr>
          <w:lang w:val="en"/>
        </w:rPr>
        <w:t xml:space="preserve"> Studies carried out;</w:t>
      </w:r>
    </w:p>
    <w:p w14:paraId="6C51DBDC" w14:textId="29DD0BF5" w:rsidR="00320FA6" w:rsidRPr="00DD3081" w:rsidRDefault="00320FA6" w:rsidP="00605436">
      <w:pPr>
        <w:numPr>
          <w:ilvl w:val="0"/>
          <w:numId w:val="5"/>
        </w:numPr>
        <w:tabs>
          <w:tab w:val="left" w:pos="993"/>
        </w:tabs>
        <w:spacing w:after="0" w:line="240" w:lineRule="auto"/>
        <w:jc w:val="both"/>
        <w:rPr>
          <w:rFonts w:cstheme="minorHAnsi"/>
        </w:rPr>
      </w:pPr>
      <w:r w:rsidRPr="00DD3081">
        <w:rPr>
          <w:lang w:val="en"/>
        </w:rPr>
        <w:t>Work plans;</w:t>
      </w:r>
    </w:p>
    <w:p w14:paraId="1B6C858E" w14:textId="1894ED2D" w:rsidR="00DB0C2E" w:rsidRPr="00DD3081" w:rsidRDefault="00DB0C2E" w:rsidP="00605436">
      <w:pPr>
        <w:pStyle w:val="ListParagraph"/>
        <w:numPr>
          <w:ilvl w:val="0"/>
          <w:numId w:val="5"/>
        </w:numPr>
        <w:tabs>
          <w:tab w:val="left" w:pos="993"/>
        </w:tabs>
        <w:spacing w:after="0" w:line="240" w:lineRule="auto"/>
        <w:jc w:val="both"/>
        <w:rPr>
          <w:rFonts w:cstheme="minorHAnsi"/>
        </w:rPr>
      </w:pPr>
      <w:r w:rsidRPr="00DD3081">
        <w:rPr>
          <w:lang w:val="en"/>
        </w:rPr>
        <w:t>All project progress reports;</w:t>
      </w:r>
    </w:p>
    <w:p w14:paraId="2D4C4B2A" w14:textId="77777777" w:rsidR="00DB0C2E" w:rsidRPr="00DD3081" w:rsidRDefault="00320FA6" w:rsidP="00605436">
      <w:pPr>
        <w:pStyle w:val="ListParagraph"/>
        <w:numPr>
          <w:ilvl w:val="0"/>
          <w:numId w:val="5"/>
        </w:numPr>
        <w:tabs>
          <w:tab w:val="left" w:pos="993"/>
        </w:tabs>
        <w:spacing w:after="0" w:line="240" w:lineRule="auto"/>
        <w:jc w:val="both"/>
        <w:rPr>
          <w:rFonts w:cstheme="minorHAnsi"/>
        </w:rPr>
      </w:pPr>
      <w:r w:rsidRPr="00DD3081">
        <w:rPr>
          <w:lang w:val="en"/>
        </w:rPr>
        <w:t>Reports of monitoring missions in the field;</w:t>
      </w:r>
    </w:p>
    <w:p w14:paraId="56385621" w14:textId="77A2699D" w:rsidR="004F7020" w:rsidRDefault="004F7020" w:rsidP="00605436">
      <w:pPr>
        <w:pStyle w:val="ListParagraph"/>
        <w:numPr>
          <w:ilvl w:val="0"/>
          <w:numId w:val="5"/>
        </w:numPr>
        <w:tabs>
          <w:tab w:val="left" w:pos="993"/>
        </w:tabs>
        <w:spacing w:after="0" w:line="240" w:lineRule="auto"/>
        <w:jc w:val="both"/>
        <w:rPr>
          <w:rFonts w:cstheme="minorHAnsi"/>
        </w:rPr>
      </w:pPr>
      <w:r>
        <w:rPr>
          <w:lang w:val="en"/>
        </w:rPr>
        <w:t xml:space="preserve"> UNDAF and </w:t>
      </w:r>
      <w:r w:rsidR="00C467F4">
        <w:rPr>
          <w:lang w:val="en"/>
        </w:rPr>
        <w:t>national</w:t>
      </w:r>
      <w:r w:rsidR="0015539F">
        <w:rPr>
          <w:lang w:val="en"/>
        </w:rPr>
        <w:t xml:space="preserve"> development policy frameworks </w:t>
      </w:r>
    </w:p>
    <w:p w14:paraId="62EC5509" w14:textId="54F5011B" w:rsidR="00320FA6" w:rsidRPr="00DD3081" w:rsidRDefault="00DB0C2E" w:rsidP="00605436">
      <w:pPr>
        <w:pStyle w:val="ListParagraph"/>
        <w:numPr>
          <w:ilvl w:val="0"/>
          <w:numId w:val="5"/>
        </w:numPr>
        <w:tabs>
          <w:tab w:val="left" w:pos="993"/>
        </w:tabs>
        <w:spacing w:after="0" w:line="240" w:lineRule="auto"/>
        <w:jc w:val="both"/>
        <w:rPr>
          <w:rFonts w:cstheme="minorHAnsi"/>
        </w:rPr>
      </w:pPr>
      <w:r w:rsidRPr="00DD3081">
        <w:rPr>
          <w:lang w:val="en"/>
        </w:rPr>
        <w:t>Decent Work Country Programmes (DWCPs);</w:t>
      </w:r>
    </w:p>
    <w:p w14:paraId="1DB3757B" w14:textId="1EC1DD6E" w:rsidR="00DB0C2E" w:rsidRPr="00DD3081" w:rsidRDefault="00DB0C2E" w:rsidP="00605436">
      <w:pPr>
        <w:pStyle w:val="ListParagraph"/>
        <w:numPr>
          <w:ilvl w:val="0"/>
          <w:numId w:val="5"/>
        </w:numPr>
        <w:tabs>
          <w:tab w:val="left" w:pos="993"/>
        </w:tabs>
        <w:spacing w:after="0" w:line="240" w:lineRule="auto"/>
        <w:jc w:val="both"/>
        <w:rPr>
          <w:rFonts w:cstheme="minorHAnsi"/>
        </w:rPr>
      </w:pPr>
      <w:r w:rsidRPr="00DD3081">
        <w:rPr>
          <w:lang w:val="en"/>
        </w:rPr>
        <w:t>Any other key publications or studies produced as part of the project;</w:t>
      </w:r>
    </w:p>
    <w:p w14:paraId="08AEBF56" w14:textId="55AA3AA3" w:rsidR="00320FA6" w:rsidRPr="00DD3081" w:rsidRDefault="00320FA6" w:rsidP="00605436">
      <w:pPr>
        <w:numPr>
          <w:ilvl w:val="0"/>
          <w:numId w:val="5"/>
        </w:numPr>
        <w:tabs>
          <w:tab w:val="left" w:pos="993"/>
        </w:tabs>
        <w:spacing w:after="0" w:line="240" w:lineRule="auto"/>
        <w:jc w:val="both"/>
        <w:rPr>
          <w:rFonts w:cstheme="minorHAnsi"/>
        </w:rPr>
      </w:pPr>
      <w:r w:rsidRPr="00DD3081">
        <w:rPr>
          <w:lang w:val="en"/>
        </w:rPr>
        <w:t>Others to be identified during the preliminary study.</w:t>
      </w:r>
    </w:p>
    <w:p w14:paraId="32EEFCF1" w14:textId="77777777" w:rsidR="00DB0C2E" w:rsidRPr="00DD3081" w:rsidRDefault="00DB0C2E" w:rsidP="00EA28B1">
      <w:pPr>
        <w:autoSpaceDE w:val="0"/>
        <w:autoSpaceDN w:val="0"/>
        <w:adjustRightInd w:val="0"/>
        <w:spacing w:after="0" w:line="240" w:lineRule="auto"/>
        <w:jc w:val="both"/>
        <w:rPr>
          <w:rFonts w:cstheme="minorHAnsi"/>
        </w:rPr>
      </w:pPr>
    </w:p>
    <w:p w14:paraId="156A73F5" w14:textId="1DE65EA0" w:rsidR="00555354" w:rsidRPr="00DD3081" w:rsidRDefault="00DB0C2E" w:rsidP="00BE6C44">
      <w:pPr>
        <w:spacing w:line="235" w:lineRule="auto"/>
        <w:ind w:right="360"/>
        <w:jc w:val="both"/>
        <w:rPr>
          <w:rFonts w:eastAsia="Times New Roman" w:cstheme="minorHAnsi"/>
          <w:lang w:val="fr-CH"/>
        </w:rPr>
      </w:pPr>
      <w:r w:rsidRPr="00DD3081">
        <w:rPr>
          <w:lang w:val="en"/>
        </w:rPr>
        <w:t>The literature review will identify a number of initial findings that may in turn lead to other evaluation questions or to a review of existing ones. This will help develop the assessment tools that should be finalized in consultation with the evaluation manager. The methodology will be included in the Start-up Report which will need to be approved by the evaluation manager before moving on to the field phase.</w:t>
      </w:r>
    </w:p>
    <w:p w14:paraId="2FEF3FA4" w14:textId="408329F0" w:rsidR="00D648F3" w:rsidRDefault="00D648F3" w:rsidP="00BE6C44">
      <w:pPr>
        <w:spacing w:line="235" w:lineRule="auto"/>
        <w:ind w:right="360"/>
        <w:jc w:val="both"/>
        <w:rPr>
          <w:rFonts w:eastAsia="Times New Roman" w:cstheme="minorHAnsi"/>
          <w:lang w:val="fr-CH"/>
        </w:rPr>
      </w:pPr>
      <w:r w:rsidRPr="00DD3081">
        <w:rPr>
          <w:lang w:val="en"/>
        </w:rPr>
        <w:t>After consultation with the evaluation manager before starting the field phase, an indicative list of interviewees with their contacts (e-mail, telephone) will be provided by the project to the evaluator at the start of the mission. The evaluator will have the flexibility to complete this initial list.</w:t>
      </w:r>
    </w:p>
    <w:p w14:paraId="02ECB4E8" w14:textId="66670BC6" w:rsidR="003967BE" w:rsidRPr="00DD3081" w:rsidRDefault="003967BE" w:rsidP="00BE6C44">
      <w:pPr>
        <w:spacing w:line="235" w:lineRule="auto"/>
        <w:ind w:right="360"/>
        <w:jc w:val="both"/>
        <w:rPr>
          <w:rFonts w:eastAsia="Times New Roman" w:cstheme="minorHAnsi"/>
          <w:lang w:val="fr-CH"/>
        </w:rPr>
      </w:pPr>
      <w:r>
        <w:rPr>
          <w:lang w:val="en"/>
        </w:rPr>
        <w:t xml:space="preserve">The </w:t>
      </w:r>
      <w:r w:rsidR="0049661D">
        <w:rPr>
          <w:lang w:val="en"/>
        </w:rPr>
        <w:t>evaluation</w:t>
      </w:r>
      <w:r>
        <w:rPr>
          <w:lang w:val="en"/>
        </w:rPr>
        <w:t xml:space="preserve"> manager  will share the report with </w:t>
      </w:r>
      <w:r w:rsidR="0077085F">
        <w:rPr>
          <w:lang w:val="en"/>
        </w:rPr>
        <w:t xml:space="preserve">the </w:t>
      </w:r>
      <w:r w:rsidR="0049661D" w:rsidRPr="0049661D">
        <w:rPr>
          <w:lang w:val="en"/>
        </w:rPr>
        <w:t>Evaluation Reference Group which is included by ILO, UNFPA, UNICEF, BCR, PBSO and the project's main national and local partners</w:t>
      </w:r>
      <w:r w:rsidR="0049661D">
        <w:rPr>
          <w:lang w:val="en"/>
        </w:rPr>
        <w:t xml:space="preserve"> for </w:t>
      </w:r>
      <w:r w:rsidR="009266AD">
        <w:rPr>
          <w:lang w:val="en"/>
        </w:rPr>
        <w:t>comments</w:t>
      </w:r>
      <w:r w:rsidR="0049661D" w:rsidRPr="0049661D">
        <w:rPr>
          <w:lang w:val="en"/>
        </w:rPr>
        <w:t>.</w:t>
      </w:r>
      <w:r>
        <w:rPr>
          <w:lang w:val="en"/>
        </w:rPr>
        <w:t xml:space="preserve"> </w:t>
      </w:r>
      <w:r w:rsidR="00DC7A13">
        <w:rPr>
          <w:lang w:val="en"/>
        </w:rPr>
        <w:t xml:space="preserve"> The final version of </w:t>
      </w:r>
      <w:proofErr w:type="gramStart"/>
      <w:r w:rsidR="00DC7A13">
        <w:rPr>
          <w:lang w:val="en"/>
        </w:rPr>
        <w:t>the  start</w:t>
      </w:r>
      <w:proofErr w:type="gramEnd"/>
      <w:r w:rsidR="00DC7A13">
        <w:rPr>
          <w:lang w:val="en"/>
        </w:rPr>
        <w:t xml:space="preserve">-up report will be </w:t>
      </w:r>
      <w:r w:rsidR="003062CE">
        <w:rPr>
          <w:lang w:val="en"/>
        </w:rPr>
        <w:t>approved</w:t>
      </w:r>
      <w:r w:rsidR="00DC7A13">
        <w:rPr>
          <w:lang w:val="en"/>
        </w:rPr>
        <w:t xml:space="preserve"> after </w:t>
      </w:r>
      <w:r w:rsidR="009266AD">
        <w:rPr>
          <w:lang w:val="en"/>
        </w:rPr>
        <w:t>the integration</w:t>
      </w:r>
      <w:r w:rsidR="00DC7A13">
        <w:rPr>
          <w:lang w:val="en"/>
        </w:rPr>
        <w:t xml:space="preserve"> of </w:t>
      </w:r>
      <w:r>
        <w:rPr>
          <w:lang w:val="en"/>
        </w:rPr>
        <w:t xml:space="preserve"> the </w:t>
      </w:r>
      <w:r w:rsidR="009266AD">
        <w:rPr>
          <w:lang w:val="en"/>
        </w:rPr>
        <w:t>comments</w:t>
      </w:r>
      <w:r w:rsidR="00DC7A13">
        <w:rPr>
          <w:lang w:val="en"/>
        </w:rPr>
        <w:t xml:space="preserve"> of </w:t>
      </w:r>
      <w:r>
        <w:rPr>
          <w:lang w:val="en"/>
        </w:rPr>
        <w:t xml:space="preserve"> the </w:t>
      </w:r>
      <w:r w:rsidR="00DC7A13">
        <w:rPr>
          <w:lang w:val="en"/>
        </w:rPr>
        <w:t xml:space="preserve"> </w:t>
      </w:r>
      <w:r w:rsidR="009266AD">
        <w:rPr>
          <w:lang w:val="en"/>
        </w:rPr>
        <w:t>reference</w:t>
      </w:r>
      <w:r>
        <w:rPr>
          <w:lang w:val="en"/>
        </w:rPr>
        <w:t xml:space="preserve"> </w:t>
      </w:r>
      <w:r w:rsidR="00DC7A13">
        <w:rPr>
          <w:lang w:val="en"/>
        </w:rPr>
        <w:t>group</w:t>
      </w:r>
      <w:r w:rsidR="0001720F">
        <w:rPr>
          <w:lang w:val="en"/>
        </w:rPr>
        <w:t xml:space="preserve"> or the explanation in case </w:t>
      </w:r>
      <w:r w:rsidR="009266AD">
        <w:rPr>
          <w:lang w:val="en"/>
        </w:rPr>
        <w:t>a comment</w:t>
      </w:r>
      <w:r w:rsidR="0001720F">
        <w:rPr>
          <w:lang w:val="en"/>
        </w:rPr>
        <w:t xml:space="preserve"> would not be </w:t>
      </w:r>
      <w:r w:rsidR="009266AD">
        <w:rPr>
          <w:lang w:val="en"/>
        </w:rPr>
        <w:t>integral</w:t>
      </w:r>
      <w:r w:rsidR="0001720F">
        <w:rPr>
          <w:lang w:val="en"/>
        </w:rPr>
        <w:t>.</w:t>
      </w:r>
    </w:p>
    <w:p w14:paraId="086954EB" w14:textId="6456E8D1" w:rsidR="00555354" w:rsidRPr="00DD3081" w:rsidRDefault="00555354" w:rsidP="00DB0C2E">
      <w:pPr>
        <w:autoSpaceDE w:val="0"/>
        <w:autoSpaceDN w:val="0"/>
        <w:adjustRightInd w:val="0"/>
        <w:jc w:val="both"/>
        <w:rPr>
          <w:rFonts w:cstheme="minorHAnsi"/>
          <w:b/>
        </w:rPr>
      </w:pPr>
      <w:r w:rsidRPr="00DD3081">
        <w:rPr>
          <w:b/>
          <w:lang w:val="en"/>
        </w:rPr>
        <w:t>b) Data collection phase (virtual and</w:t>
      </w:r>
      <w:r w:rsidR="001E1199">
        <w:rPr>
          <w:b/>
          <w:lang w:val="en"/>
        </w:rPr>
        <w:t>/</w:t>
      </w:r>
      <w:r w:rsidR="00D134F3" w:rsidRPr="00DD3081">
        <w:rPr>
          <w:b/>
          <w:lang w:val="en"/>
        </w:rPr>
        <w:t>or face-to-face)</w:t>
      </w:r>
    </w:p>
    <w:p w14:paraId="4BEB62C8" w14:textId="5B587AB5" w:rsidR="00DB0C2E" w:rsidRPr="00AB150F" w:rsidRDefault="00DB0C2E" w:rsidP="00DB0C2E">
      <w:pPr>
        <w:pStyle w:val="ListParagraph"/>
        <w:tabs>
          <w:tab w:val="left" w:pos="1080"/>
        </w:tabs>
        <w:spacing w:after="0" w:line="240" w:lineRule="auto"/>
        <w:ind w:left="0"/>
        <w:rPr>
          <w:rFonts w:cstheme="minorHAnsi"/>
          <w:b/>
          <w:u w:val="single"/>
        </w:rPr>
      </w:pPr>
      <w:r w:rsidRPr="00DD3081">
        <w:rPr>
          <w:b/>
          <w:u w:val="single"/>
          <w:lang w:val="en"/>
        </w:rPr>
        <w:t>Individual interviews with all national stakeholders</w:t>
      </w:r>
      <w:r w:rsidR="007D0844">
        <w:rPr>
          <w:b/>
          <w:u w:val="single"/>
          <w:lang w:val="en"/>
        </w:rPr>
        <w:t xml:space="preserve"> , #</w:t>
      </w:r>
      <w:r w:rsidR="00B427AF" w:rsidRPr="00DD3081">
        <w:rPr>
          <w:b/>
          <w:u w:val="single"/>
          <w:lang w:val="en"/>
        </w:rPr>
        <w:t xml:space="preserve"> the ILO</w:t>
      </w:r>
      <w:r w:rsidR="001E1199">
        <w:rPr>
          <w:b/>
          <w:u w:val="single"/>
          <w:lang w:val="en"/>
        </w:rPr>
        <w:t>, UNICEF and UNFPA</w:t>
      </w:r>
      <w:r w:rsidR="00B427AF" w:rsidRPr="00DD3081">
        <w:rPr>
          <w:b/>
          <w:u w:val="single"/>
          <w:lang w:val="en"/>
        </w:rPr>
        <w:t xml:space="preserve"> and the donor (to favor direct meetings when possible with the alternative of organizing remote interviews):</w:t>
      </w:r>
    </w:p>
    <w:p w14:paraId="592331DB" w14:textId="5D92F68A" w:rsidR="00DB0C2E" w:rsidRPr="00DD3081" w:rsidRDefault="00DB0C2E" w:rsidP="00605436">
      <w:pPr>
        <w:numPr>
          <w:ilvl w:val="0"/>
          <w:numId w:val="5"/>
        </w:numPr>
        <w:tabs>
          <w:tab w:val="left" w:pos="1134"/>
        </w:tabs>
        <w:spacing w:after="0" w:line="240" w:lineRule="auto"/>
        <w:ind w:left="1134" w:hanging="425"/>
        <w:jc w:val="both"/>
        <w:rPr>
          <w:rFonts w:cstheme="minorHAnsi"/>
        </w:rPr>
      </w:pPr>
      <w:r w:rsidRPr="00DD3081">
        <w:rPr>
          <w:lang w:val="en"/>
        </w:rPr>
        <w:t>The ILO's tripartite constituents (workers' representatives, employers and governments);</w:t>
      </w:r>
    </w:p>
    <w:p w14:paraId="363C7D32" w14:textId="6A08F062" w:rsidR="00DB0C2E" w:rsidRPr="00DD3081" w:rsidRDefault="00DB0C2E" w:rsidP="00605436">
      <w:pPr>
        <w:numPr>
          <w:ilvl w:val="0"/>
          <w:numId w:val="5"/>
        </w:numPr>
        <w:tabs>
          <w:tab w:val="left" w:pos="1134"/>
        </w:tabs>
        <w:spacing w:after="0" w:line="240" w:lineRule="auto"/>
        <w:ind w:left="1134" w:hanging="425"/>
        <w:jc w:val="both"/>
        <w:rPr>
          <w:rFonts w:cstheme="minorHAnsi"/>
        </w:rPr>
      </w:pPr>
      <w:r w:rsidRPr="00DD3081">
        <w:rPr>
          <w:lang w:val="en"/>
        </w:rPr>
        <w:t>The institutions involved in the implementation of the project;</w:t>
      </w:r>
    </w:p>
    <w:p w14:paraId="30D42118" w14:textId="4120285B" w:rsidR="00A951F4" w:rsidRPr="00DD3081" w:rsidRDefault="00A951F4" w:rsidP="00A951F4">
      <w:pPr>
        <w:numPr>
          <w:ilvl w:val="0"/>
          <w:numId w:val="5"/>
        </w:numPr>
        <w:tabs>
          <w:tab w:val="left" w:pos="1134"/>
        </w:tabs>
        <w:spacing w:after="0" w:line="240" w:lineRule="auto"/>
        <w:ind w:left="1134" w:hanging="425"/>
        <w:jc w:val="both"/>
        <w:rPr>
          <w:rFonts w:cstheme="minorHAnsi"/>
        </w:rPr>
      </w:pPr>
      <w:r w:rsidRPr="00DD3081">
        <w:rPr>
          <w:lang w:val="en"/>
        </w:rPr>
        <w:t>Specialists from</w:t>
      </w:r>
      <w:r>
        <w:rPr>
          <w:lang w:val="en"/>
        </w:rPr>
        <w:t xml:space="preserve">the three </w:t>
      </w:r>
      <w:r w:rsidR="00C467F4">
        <w:rPr>
          <w:lang w:val="en"/>
        </w:rPr>
        <w:t xml:space="preserve">agencies </w:t>
      </w:r>
      <w:r w:rsidR="00C467F4" w:rsidRPr="00DD3081">
        <w:rPr>
          <w:lang w:val="en"/>
        </w:rPr>
        <w:t>at the level of the technical departments of Headquarters,</w:t>
      </w:r>
      <w:r w:rsidR="00C467F4">
        <w:rPr>
          <w:lang w:val="en"/>
        </w:rPr>
        <w:t xml:space="preserve"> region</w:t>
      </w:r>
      <w:r>
        <w:rPr>
          <w:lang w:val="en"/>
        </w:rPr>
        <w:t xml:space="preserve"> and country offices </w:t>
      </w:r>
      <w:r w:rsidRPr="00DD3081">
        <w:rPr>
          <w:lang w:val="en"/>
        </w:rPr>
        <w:t>as well as the staff involved in the project;</w:t>
      </w:r>
    </w:p>
    <w:p w14:paraId="499BAA73" w14:textId="73FAE126" w:rsidR="00DB0C2E" w:rsidRPr="00DD3081" w:rsidRDefault="00DB0C2E" w:rsidP="00605436">
      <w:pPr>
        <w:numPr>
          <w:ilvl w:val="0"/>
          <w:numId w:val="5"/>
        </w:numPr>
        <w:tabs>
          <w:tab w:val="left" w:pos="1134"/>
        </w:tabs>
        <w:spacing w:after="0" w:line="240" w:lineRule="auto"/>
        <w:ind w:left="1134" w:hanging="425"/>
        <w:jc w:val="both"/>
        <w:rPr>
          <w:rFonts w:cstheme="minorHAnsi"/>
        </w:rPr>
      </w:pPr>
      <w:r w:rsidRPr="00DD3081">
        <w:rPr>
          <w:lang w:val="en"/>
        </w:rPr>
        <w:t>The beneficiaries of the project in the countries and regions covered;</w:t>
      </w:r>
    </w:p>
    <w:p w14:paraId="73E6DBF6" w14:textId="77777777" w:rsidR="00DB0C2E" w:rsidRPr="00DD3081" w:rsidRDefault="00DB0C2E" w:rsidP="00605436">
      <w:pPr>
        <w:numPr>
          <w:ilvl w:val="0"/>
          <w:numId w:val="5"/>
        </w:numPr>
        <w:tabs>
          <w:tab w:val="left" w:pos="1134"/>
        </w:tabs>
        <w:spacing w:after="0" w:line="240" w:lineRule="auto"/>
        <w:ind w:left="1134" w:hanging="425"/>
        <w:jc w:val="both"/>
        <w:rPr>
          <w:rFonts w:cstheme="minorHAnsi"/>
        </w:rPr>
      </w:pPr>
      <w:r w:rsidRPr="00DD3081">
        <w:rPr>
          <w:lang w:val="en"/>
        </w:rPr>
        <w:t>The lessor.</w:t>
      </w:r>
    </w:p>
    <w:p w14:paraId="7A915291" w14:textId="77777777" w:rsidR="00DB0C2E" w:rsidRPr="00DD3081" w:rsidRDefault="00DB0C2E" w:rsidP="00EA28B1">
      <w:pPr>
        <w:autoSpaceDE w:val="0"/>
        <w:autoSpaceDN w:val="0"/>
        <w:adjustRightInd w:val="0"/>
        <w:spacing w:after="0" w:line="240" w:lineRule="auto"/>
        <w:jc w:val="both"/>
        <w:rPr>
          <w:rFonts w:cstheme="minorHAnsi"/>
        </w:rPr>
      </w:pPr>
    </w:p>
    <w:p w14:paraId="1906808E" w14:textId="30993B87" w:rsidR="00320FA6" w:rsidRPr="00DD3081" w:rsidRDefault="00320FA6" w:rsidP="00BE6C44">
      <w:pPr>
        <w:spacing w:line="235" w:lineRule="auto"/>
        <w:ind w:right="360"/>
        <w:jc w:val="both"/>
        <w:rPr>
          <w:rFonts w:eastAsia="Times New Roman" w:cstheme="minorHAnsi"/>
          <w:lang w:val="fr-CH"/>
        </w:rPr>
      </w:pPr>
      <w:r w:rsidRPr="00DD3081">
        <w:rPr>
          <w:lang w:val="en"/>
        </w:rPr>
        <w:t xml:space="preserve">During the data collection process, evaluators will compare and cross-validate data from different sources (project staff, project partners and beneficiaries) to verify their accuracy, and will use different methods (document review and interviews) that complement each other. </w:t>
      </w:r>
    </w:p>
    <w:p w14:paraId="297E8BFF" w14:textId="5529B000" w:rsidR="00320FA6" w:rsidRPr="00DD3081" w:rsidRDefault="0037374D" w:rsidP="00BE6C44">
      <w:pPr>
        <w:spacing w:line="235" w:lineRule="auto"/>
        <w:ind w:right="360"/>
        <w:jc w:val="both"/>
        <w:rPr>
          <w:rFonts w:cstheme="minorHAnsi"/>
          <w:color w:val="000000"/>
        </w:rPr>
      </w:pPr>
      <w:r w:rsidRPr="00DD3081">
        <w:rPr>
          <w:lang w:val="en"/>
        </w:rPr>
        <w:lastRenderedPageBreak/>
        <w:t xml:space="preserve">The </w:t>
      </w:r>
      <w:r w:rsidR="00320FA6" w:rsidRPr="00DD3081">
        <w:rPr>
          <w:lang w:val="en"/>
        </w:rPr>
        <w:t>evaluator ensures</w:t>
      </w:r>
      <w:r w:rsidR="00412E05">
        <w:rPr>
          <w:lang w:val="en"/>
        </w:rPr>
        <w:t xml:space="preserve"> </w:t>
      </w:r>
      <w:r w:rsidR="00320FA6" w:rsidRPr="00DD3081">
        <w:rPr>
          <w:lang w:val="en"/>
        </w:rPr>
        <w:t>that the opinions and perceptions of women and men are reflected differently in the databases and that gender-specific questions</w:t>
      </w:r>
      <w:r w:rsidR="00320FA6" w:rsidRPr="00DD3081">
        <w:rPr>
          <w:color w:val="000000"/>
          <w:lang w:val="en"/>
        </w:rPr>
        <w:t xml:space="preserve"> are included in the interview questionnaires. </w:t>
      </w:r>
      <w:r w:rsidR="00A951F4">
        <w:rPr>
          <w:lang w:val="en"/>
        </w:rPr>
        <w:t xml:space="preserve"> </w:t>
      </w:r>
    </w:p>
    <w:p w14:paraId="76CD8941" w14:textId="77777777" w:rsidR="00BB7CCD" w:rsidRPr="00DD3081" w:rsidRDefault="00BB7CCD" w:rsidP="00320FA6">
      <w:pPr>
        <w:autoSpaceDE w:val="0"/>
        <w:autoSpaceDN w:val="0"/>
        <w:adjustRightInd w:val="0"/>
        <w:spacing w:after="0" w:line="240" w:lineRule="auto"/>
        <w:jc w:val="both"/>
        <w:rPr>
          <w:rFonts w:cstheme="minorHAnsi"/>
          <w:color w:val="000000"/>
        </w:rPr>
      </w:pPr>
    </w:p>
    <w:p w14:paraId="461777BA" w14:textId="43B7314A" w:rsidR="00DB0C2E" w:rsidRPr="00DD3081" w:rsidRDefault="00DB0C2E" w:rsidP="00DB0C2E">
      <w:pPr>
        <w:jc w:val="both"/>
        <w:rPr>
          <w:rFonts w:cstheme="minorHAnsi"/>
          <w:b/>
          <w:u w:val="single"/>
        </w:rPr>
      </w:pPr>
      <w:r w:rsidRPr="00DD3081">
        <w:rPr>
          <w:b/>
          <w:u w:val="single"/>
          <w:lang w:val="en"/>
        </w:rPr>
        <w:t>The preparation/execution of the feedback meeting for stakeholders and the preparation of the preliminary and final reports of the evaluation:</w:t>
      </w:r>
    </w:p>
    <w:p w14:paraId="0D58F0D1" w14:textId="3B51C63E" w:rsidR="00DB0C2E" w:rsidRPr="00DD3081" w:rsidRDefault="003A4FE4" w:rsidP="00EA28B1">
      <w:pPr>
        <w:tabs>
          <w:tab w:val="left" w:pos="1134"/>
        </w:tabs>
        <w:spacing w:after="0" w:line="240" w:lineRule="auto"/>
        <w:jc w:val="both"/>
        <w:rPr>
          <w:rFonts w:cstheme="minorHAnsi"/>
        </w:rPr>
      </w:pPr>
      <w:r w:rsidRPr="00DD3081">
        <w:rPr>
          <w:lang w:val="en"/>
        </w:rPr>
        <w:t>Evaluators will report their preliminary findings and recommendations to key stakeholders (including</w:t>
      </w:r>
      <w:r w:rsidR="000F306C">
        <w:rPr>
          <w:lang w:val="en"/>
        </w:rPr>
        <w:t xml:space="preserve"> </w:t>
      </w:r>
      <w:r w:rsidR="00DB0C2E" w:rsidRPr="00DD3081">
        <w:rPr>
          <w:lang w:val="en"/>
        </w:rPr>
        <w:t xml:space="preserve"> ILO</w:t>
      </w:r>
      <w:r>
        <w:rPr>
          <w:lang w:val="en"/>
        </w:rPr>
        <w:t xml:space="preserve"> </w:t>
      </w:r>
      <w:r w:rsidR="00DB0C2E" w:rsidRPr="00DD3081">
        <w:rPr>
          <w:lang w:val="en"/>
        </w:rPr>
        <w:t>Office</w:t>
      </w:r>
      <w:r w:rsidR="000F306C">
        <w:rPr>
          <w:lang w:val="en"/>
        </w:rPr>
        <w:t>x</w:t>
      </w:r>
      <w:r w:rsidR="00412E05">
        <w:rPr>
          <w:lang w:val="en"/>
        </w:rPr>
        <w:t>, UNICEF and UNFPA</w:t>
      </w:r>
      <w:r w:rsidRPr="00DD3081">
        <w:rPr>
          <w:lang w:val="en"/>
        </w:rPr>
        <w:t xml:space="preserve"> in Tana, the project management team, key ministries, donor, etc.) in a virtual or face-to-face workshop planned for this purpose. It will benefit from the logistical and administrative support of the Project for its organization. They will also exchange with the evaluation manager at the end of his/her field mission.</w:t>
      </w:r>
    </w:p>
    <w:p w14:paraId="281B3807" w14:textId="77777777" w:rsidR="00141E6D" w:rsidRPr="00DD3081" w:rsidRDefault="00141E6D" w:rsidP="00EA28B1">
      <w:pPr>
        <w:tabs>
          <w:tab w:val="left" w:pos="1134"/>
        </w:tabs>
        <w:spacing w:after="0" w:line="240" w:lineRule="auto"/>
        <w:ind w:left="1134"/>
        <w:jc w:val="both"/>
        <w:rPr>
          <w:rFonts w:cstheme="minorHAnsi"/>
        </w:rPr>
      </w:pPr>
    </w:p>
    <w:p w14:paraId="37411D90" w14:textId="77777777" w:rsidR="00141E6D" w:rsidRPr="00DD3081" w:rsidRDefault="00141E6D" w:rsidP="00EA28B1">
      <w:pPr>
        <w:tabs>
          <w:tab w:val="left" w:pos="1134"/>
        </w:tabs>
        <w:spacing w:after="0" w:line="240" w:lineRule="auto"/>
        <w:jc w:val="both"/>
        <w:rPr>
          <w:rFonts w:cstheme="minorHAnsi"/>
          <w:b/>
        </w:rPr>
      </w:pPr>
      <w:r w:rsidRPr="00DD3081">
        <w:rPr>
          <w:b/>
          <w:lang w:val="en"/>
        </w:rPr>
        <w:t>(c) Preparation of the evaluation report</w:t>
      </w:r>
    </w:p>
    <w:p w14:paraId="5817FFEB" w14:textId="77777777" w:rsidR="00141E6D" w:rsidRPr="00DD3081" w:rsidRDefault="00141E6D" w:rsidP="00EA28B1">
      <w:pPr>
        <w:tabs>
          <w:tab w:val="left" w:pos="1134"/>
        </w:tabs>
        <w:spacing w:after="0" w:line="240" w:lineRule="auto"/>
        <w:jc w:val="both"/>
        <w:rPr>
          <w:rFonts w:cstheme="minorHAnsi"/>
        </w:rPr>
      </w:pPr>
    </w:p>
    <w:p w14:paraId="2A365241" w14:textId="1F37423E" w:rsidR="00151CAF" w:rsidRDefault="00DB0C2E" w:rsidP="00BE6C44">
      <w:pPr>
        <w:spacing w:line="235" w:lineRule="auto"/>
        <w:ind w:right="360"/>
        <w:jc w:val="both"/>
        <w:rPr>
          <w:rFonts w:eastAsia="Times New Roman" w:cstheme="minorHAnsi"/>
          <w:lang w:val="fr-CH"/>
        </w:rPr>
      </w:pPr>
      <w:r w:rsidRPr="00DD3081">
        <w:rPr>
          <w:lang w:val="en"/>
        </w:rPr>
        <w:t xml:space="preserve">On the basis of the literature review, the consultations during the field visits and the conclusions of the workshop, </w:t>
      </w:r>
      <w:r w:rsidR="008512E6">
        <w:rPr>
          <w:lang w:val="en"/>
        </w:rPr>
        <w:t>the</w:t>
      </w:r>
      <w:r>
        <w:rPr>
          <w:lang w:val="en"/>
        </w:rPr>
        <w:t xml:space="preserve"> </w:t>
      </w:r>
      <w:r w:rsidR="00780AFD" w:rsidRPr="00DD3081">
        <w:rPr>
          <w:lang w:val="en"/>
        </w:rPr>
        <w:t>evaluator will submit to the evaluation manager a preliminary evaluation report which, after the methodological review, will be circulated to</w:t>
      </w:r>
      <w:r w:rsidR="005B20AE">
        <w:rPr>
          <w:lang w:val="en"/>
        </w:rPr>
        <w:t xml:space="preserve"> the</w:t>
      </w:r>
      <w:r>
        <w:rPr>
          <w:lang w:val="en"/>
        </w:rPr>
        <w:t xml:space="preserve"> </w:t>
      </w:r>
      <w:r w:rsidR="0097630A">
        <w:rPr>
          <w:lang w:val="en"/>
        </w:rPr>
        <w:t>Evaluation</w:t>
      </w:r>
      <w:r>
        <w:rPr>
          <w:lang w:val="en"/>
        </w:rPr>
        <w:t xml:space="preserve"> </w:t>
      </w:r>
      <w:r w:rsidR="0097630A">
        <w:rPr>
          <w:lang w:val="en"/>
        </w:rPr>
        <w:t>Reference</w:t>
      </w:r>
      <w:r w:rsidR="005B20AE">
        <w:rPr>
          <w:lang w:val="en"/>
        </w:rPr>
        <w:t xml:space="preserve"> Group  which is </w:t>
      </w:r>
      <w:r w:rsidR="0097630A">
        <w:rPr>
          <w:lang w:val="en"/>
        </w:rPr>
        <w:t>included</w:t>
      </w:r>
      <w:r w:rsidR="005B20AE">
        <w:rPr>
          <w:lang w:val="en"/>
        </w:rPr>
        <w:t xml:space="preserve"> by ILO, UN</w:t>
      </w:r>
      <w:r w:rsidR="00C9560A">
        <w:rPr>
          <w:lang w:val="en"/>
        </w:rPr>
        <w:t xml:space="preserve">FPA, UNICEF, </w:t>
      </w:r>
      <w:r w:rsidR="0097630A">
        <w:rPr>
          <w:lang w:val="en"/>
        </w:rPr>
        <w:t xml:space="preserve"> the BCR, pbSO and the</w:t>
      </w:r>
      <w:r w:rsidR="009266AD">
        <w:rPr>
          <w:lang w:val="en"/>
        </w:rPr>
        <w:t xml:space="preserve"> project's main</w:t>
      </w:r>
      <w:r w:rsidR="0097630A">
        <w:rPr>
          <w:lang w:val="en"/>
        </w:rPr>
        <w:t xml:space="preserve"> </w:t>
      </w:r>
      <w:r>
        <w:rPr>
          <w:lang w:val="en"/>
        </w:rPr>
        <w:t xml:space="preserve"> national and local partners </w:t>
      </w:r>
      <w:r w:rsidRPr="00DD3081">
        <w:rPr>
          <w:lang w:val="en"/>
        </w:rPr>
        <w:t xml:space="preserve">for their observations and comments. </w:t>
      </w:r>
      <w:r>
        <w:rPr>
          <w:lang w:val="en"/>
        </w:rPr>
        <w:t xml:space="preserve"> </w:t>
      </w:r>
      <w:r w:rsidR="00484BAF">
        <w:rPr>
          <w:lang w:val="en"/>
        </w:rPr>
        <w:t xml:space="preserve">Comments </w:t>
      </w:r>
      <w:r w:rsidR="009266AD">
        <w:rPr>
          <w:lang w:val="en"/>
        </w:rPr>
        <w:t xml:space="preserve"> are</w:t>
      </w:r>
      <w:r w:rsidR="00484BAF">
        <w:rPr>
          <w:lang w:val="en"/>
        </w:rPr>
        <w:t xml:space="preserve"> shared bythe </w:t>
      </w:r>
      <w:r>
        <w:rPr>
          <w:lang w:val="en"/>
        </w:rPr>
        <w:t xml:space="preserve"> evaluation </w:t>
      </w:r>
      <w:r w:rsidR="009266AD">
        <w:rPr>
          <w:lang w:val="en"/>
        </w:rPr>
        <w:t>manager</w:t>
      </w:r>
      <w:r w:rsidR="00484BAF">
        <w:rPr>
          <w:lang w:val="en"/>
        </w:rPr>
        <w:t xml:space="preserve"> with  the</w:t>
      </w:r>
      <w:r>
        <w:rPr>
          <w:lang w:val="en"/>
        </w:rPr>
        <w:t xml:space="preserve"> </w:t>
      </w:r>
      <w:r w:rsidR="009266AD">
        <w:rPr>
          <w:lang w:val="en"/>
        </w:rPr>
        <w:t>evaluator</w:t>
      </w:r>
      <w:r w:rsidR="00484BAF">
        <w:rPr>
          <w:lang w:val="en"/>
        </w:rPr>
        <w:t xml:space="preserve"> and</w:t>
      </w:r>
      <w:r>
        <w:rPr>
          <w:lang w:val="en"/>
        </w:rPr>
        <w:t xml:space="preserve"> </w:t>
      </w:r>
      <w:r w:rsidR="0092068C">
        <w:rPr>
          <w:lang w:val="en"/>
        </w:rPr>
        <w:t>the leader</w:t>
      </w:r>
      <w:r>
        <w:rPr>
          <w:lang w:val="en"/>
        </w:rPr>
        <w:t xml:space="preserve"> </w:t>
      </w:r>
      <w:r w:rsidR="00484BAF">
        <w:rPr>
          <w:lang w:val="en"/>
        </w:rPr>
        <w:t xml:space="preserve">for their </w:t>
      </w:r>
      <w:r w:rsidR="009266AD">
        <w:rPr>
          <w:lang w:val="en"/>
        </w:rPr>
        <w:t>integration</w:t>
      </w:r>
      <w:r w:rsidR="00484BAF">
        <w:rPr>
          <w:lang w:val="en"/>
        </w:rPr>
        <w:t xml:space="preserve"> or </w:t>
      </w:r>
      <w:r w:rsidR="009266AD">
        <w:rPr>
          <w:lang w:val="en"/>
        </w:rPr>
        <w:t>documentation</w:t>
      </w:r>
      <w:r w:rsidR="0077652B">
        <w:rPr>
          <w:lang w:val="en"/>
        </w:rPr>
        <w:t xml:space="preserve"> of </w:t>
      </w:r>
      <w:r w:rsidR="009266AD">
        <w:rPr>
          <w:lang w:val="en"/>
        </w:rPr>
        <w:t>the reasons</w:t>
      </w:r>
      <w:r w:rsidR="0077652B">
        <w:rPr>
          <w:lang w:val="en"/>
        </w:rPr>
        <w:t xml:space="preserve"> for not integrating them.</w:t>
      </w:r>
      <w:r>
        <w:rPr>
          <w:lang w:val="en"/>
        </w:rPr>
        <w:t xml:space="preserve"> </w:t>
      </w:r>
      <w:r w:rsidRPr="00DD3081">
        <w:rPr>
          <w:lang w:val="en"/>
        </w:rPr>
        <w:t xml:space="preserve"> Then, a final evaluation report taking into account the comments of the </w:t>
      </w:r>
      <w:r w:rsidR="009266AD">
        <w:rPr>
          <w:lang w:val="en"/>
        </w:rPr>
        <w:t>Reference</w:t>
      </w:r>
      <w:r>
        <w:rPr>
          <w:lang w:val="en"/>
        </w:rPr>
        <w:t xml:space="preserve"> </w:t>
      </w:r>
      <w:proofErr w:type="gramStart"/>
      <w:r w:rsidR="0077652B">
        <w:rPr>
          <w:lang w:val="en"/>
        </w:rPr>
        <w:t xml:space="preserve">Group </w:t>
      </w:r>
      <w:r w:rsidR="003062CE">
        <w:rPr>
          <w:lang w:val="en"/>
        </w:rPr>
        <w:t xml:space="preserve"> will</w:t>
      </w:r>
      <w:proofErr w:type="gramEnd"/>
      <w:r w:rsidR="003062CE">
        <w:rPr>
          <w:lang w:val="en"/>
        </w:rPr>
        <w:t xml:space="preserve"> be submitted</w:t>
      </w:r>
      <w:r w:rsidR="0092068C">
        <w:rPr>
          <w:lang w:val="en"/>
        </w:rPr>
        <w:t xml:space="preserve"> to</w:t>
      </w:r>
      <w:r w:rsidR="00CE69BB">
        <w:rPr>
          <w:lang w:val="en"/>
        </w:rPr>
        <w:t xml:space="preserve"> the final </w:t>
      </w:r>
      <w:r w:rsidR="009266AD">
        <w:rPr>
          <w:lang w:val="en"/>
        </w:rPr>
        <w:t>approval</w:t>
      </w:r>
      <w:r>
        <w:rPr>
          <w:lang w:val="en"/>
        </w:rPr>
        <w:t xml:space="preserve"> </w:t>
      </w:r>
      <w:r w:rsidR="00CE69BB">
        <w:rPr>
          <w:lang w:val="en"/>
        </w:rPr>
        <w:t>of EVAL ILO</w:t>
      </w:r>
    </w:p>
    <w:p w14:paraId="11845C95" w14:textId="55D0AE4D" w:rsidR="004236B8" w:rsidRPr="00DD3081" w:rsidRDefault="00151CAF" w:rsidP="00BE6C44">
      <w:pPr>
        <w:spacing w:line="235" w:lineRule="auto"/>
        <w:ind w:right="360"/>
        <w:jc w:val="both"/>
        <w:rPr>
          <w:rFonts w:eastAsia="Times New Roman" w:cstheme="minorHAnsi"/>
          <w:lang w:val="fr-CH"/>
        </w:rPr>
      </w:pPr>
      <w:r>
        <w:rPr>
          <w:lang w:val="en"/>
        </w:rPr>
        <w:t xml:space="preserve">And </w:t>
      </w:r>
      <w:r w:rsidR="009266AD">
        <w:rPr>
          <w:lang w:val="en"/>
        </w:rPr>
        <w:t>gave</w:t>
      </w:r>
      <w:r>
        <w:rPr>
          <w:lang w:val="en"/>
        </w:rPr>
        <w:t xml:space="preserve"> the </w:t>
      </w:r>
      <w:r w:rsidR="009266AD">
        <w:rPr>
          <w:lang w:val="en"/>
        </w:rPr>
        <w:t>character</w:t>
      </w:r>
      <w:r>
        <w:rPr>
          <w:lang w:val="en"/>
        </w:rPr>
        <w:t xml:space="preserve"> of independent </w:t>
      </w:r>
      <w:r w:rsidR="0092068C">
        <w:rPr>
          <w:lang w:val="en"/>
        </w:rPr>
        <w:t xml:space="preserve">evaluation of </w:t>
      </w:r>
      <w:r>
        <w:rPr>
          <w:lang w:val="en"/>
        </w:rPr>
        <w:t>the</w:t>
      </w:r>
      <w:r w:rsidR="0092068C">
        <w:rPr>
          <w:lang w:val="en"/>
        </w:rPr>
        <w:t xml:space="preserve"> final</w:t>
      </w:r>
      <w:r>
        <w:rPr>
          <w:lang w:val="en"/>
        </w:rPr>
        <w:t xml:space="preserve"> </w:t>
      </w:r>
      <w:r w:rsidR="0092068C">
        <w:rPr>
          <w:lang w:val="en"/>
        </w:rPr>
        <w:t>approval</w:t>
      </w:r>
      <w:r>
        <w:rPr>
          <w:lang w:val="en"/>
        </w:rPr>
        <w:t xml:space="preserve"> will be by EVAL</w:t>
      </w:r>
      <w:r w:rsidR="0092068C">
        <w:rPr>
          <w:lang w:val="en"/>
        </w:rPr>
        <w:t>/</w:t>
      </w:r>
      <w:r>
        <w:rPr>
          <w:lang w:val="en"/>
        </w:rPr>
        <w:t>ILO</w:t>
      </w:r>
    </w:p>
    <w:p w14:paraId="4164CAB4" w14:textId="77777777" w:rsidR="00BC410E" w:rsidRPr="00DD3081" w:rsidRDefault="00BC410E" w:rsidP="00EA28B1">
      <w:pPr>
        <w:tabs>
          <w:tab w:val="left" w:pos="1134"/>
        </w:tabs>
        <w:spacing w:after="0" w:line="240" w:lineRule="auto"/>
        <w:jc w:val="both"/>
        <w:rPr>
          <w:rFonts w:cstheme="minorHAnsi"/>
        </w:rPr>
      </w:pPr>
    </w:p>
    <w:p w14:paraId="52C12F16" w14:textId="77777777" w:rsidR="00016D72" w:rsidRPr="00DD3081" w:rsidRDefault="008D0BE2" w:rsidP="00016D72">
      <w:pPr>
        <w:autoSpaceDE w:val="0"/>
        <w:autoSpaceDN w:val="0"/>
        <w:adjustRightInd w:val="0"/>
        <w:spacing w:after="0" w:line="240" w:lineRule="auto"/>
        <w:jc w:val="both"/>
        <w:rPr>
          <w:rFonts w:cstheme="minorHAnsi"/>
          <w:b/>
        </w:rPr>
      </w:pPr>
      <w:r w:rsidRPr="00DD3081">
        <w:rPr>
          <w:b/>
          <w:lang w:val="en"/>
        </w:rPr>
        <w:t xml:space="preserve">4.2. Key outputs expected from the evaluation </w:t>
      </w:r>
    </w:p>
    <w:p w14:paraId="583834B6" w14:textId="77777777" w:rsidR="00016D72" w:rsidRPr="00DD3081" w:rsidRDefault="00016D72" w:rsidP="00016D72">
      <w:pPr>
        <w:autoSpaceDE w:val="0"/>
        <w:autoSpaceDN w:val="0"/>
        <w:adjustRightInd w:val="0"/>
        <w:spacing w:after="0" w:line="240" w:lineRule="auto"/>
        <w:jc w:val="both"/>
        <w:rPr>
          <w:rFonts w:cstheme="minorHAnsi"/>
        </w:rPr>
      </w:pPr>
    </w:p>
    <w:p w14:paraId="7F4AFC29" w14:textId="494442AD" w:rsidR="00016D72" w:rsidRPr="00DD3081" w:rsidRDefault="00016D72" w:rsidP="00016D72">
      <w:pPr>
        <w:autoSpaceDE w:val="0"/>
        <w:autoSpaceDN w:val="0"/>
        <w:adjustRightInd w:val="0"/>
        <w:spacing w:after="0" w:line="240" w:lineRule="auto"/>
        <w:jc w:val="both"/>
        <w:rPr>
          <w:rFonts w:cstheme="minorHAnsi"/>
        </w:rPr>
      </w:pPr>
      <w:r w:rsidRPr="00DD3081">
        <w:rPr>
          <w:lang w:val="en"/>
        </w:rPr>
        <w:t>The following products (in French and MS Word version) will have to be produced and delivered by the Mission:</w:t>
      </w:r>
    </w:p>
    <w:p w14:paraId="7AB8AD1F" w14:textId="77777777" w:rsidR="00016D72" w:rsidRPr="00DD3081" w:rsidRDefault="00016D72" w:rsidP="00016D72">
      <w:pPr>
        <w:autoSpaceDE w:val="0"/>
        <w:autoSpaceDN w:val="0"/>
        <w:adjustRightInd w:val="0"/>
        <w:spacing w:after="0" w:line="240" w:lineRule="auto"/>
        <w:jc w:val="both"/>
        <w:rPr>
          <w:rFonts w:cstheme="minorHAnsi"/>
        </w:rPr>
      </w:pPr>
    </w:p>
    <w:p w14:paraId="19D684C3" w14:textId="77777777" w:rsidR="00016D72" w:rsidRPr="00DD3081" w:rsidRDefault="00016D72" w:rsidP="00E54D1E">
      <w:pPr>
        <w:pStyle w:val="ListParagraph"/>
        <w:numPr>
          <w:ilvl w:val="0"/>
          <w:numId w:val="9"/>
        </w:numPr>
        <w:autoSpaceDE w:val="0"/>
        <w:autoSpaceDN w:val="0"/>
        <w:adjustRightInd w:val="0"/>
        <w:spacing w:after="0" w:line="240" w:lineRule="auto"/>
        <w:ind w:left="705"/>
        <w:jc w:val="both"/>
        <w:rPr>
          <w:rFonts w:cstheme="minorHAnsi"/>
        </w:rPr>
      </w:pPr>
      <w:r w:rsidRPr="00DD3081">
        <w:rPr>
          <w:lang w:val="en"/>
        </w:rPr>
        <w:t>A start-up report of the mission specifying the scope of the evaluation and the evaluation questions, the indicative list of interviewees, describing in detail the methodology that will be used to answer the evaluation questions including the evaluation tools, detailing the work plan (based on EVAL Checklist 3, or even annex).</w:t>
      </w:r>
    </w:p>
    <w:p w14:paraId="55AFE21D" w14:textId="77777777" w:rsidR="00016D72" w:rsidRPr="00DD3081" w:rsidRDefault="00016D72" w:rsidP="002F675D">
      <w:pPr>
        <w:autoSpaceDE w:val="0"/>
        <w:autoSpaceDN w:val="0"/>
        <w:adjustRightInd w:val="0"/>
        <w:spacing w:after="0" w:line="240" w:lineRule="auto"/>
        <w:jc w:val="both"/>
        <w:rPr>
          <w:rFonts w:cstheme="minorHAnsi"/>
        </w:rPr>
      </w:pPr>
    </w:p>
    <w:p w14:paraId="578251FE" w14:textId="41087F11" w:rsidR="00016D72" w:rsidRPr="00DD3081" w:rsidRDefault="00016D72" w:rsidP="00E54D1E">
      <w:pPr>
        <w:pStyle w:val="ListParagraph"/>
        <w:numPr>
          <w:ilvl w:val="0"/>
          <w:numId w:val="9"/>
        </w:numPr>
        <w:autoSpaceDE w:val="0"/>
        <w:autoSpaceDN w:val="0"/>
        <w:adjustRightInd w:val="0"/>
        <w:spacing w:after="0" w:line="240" w:lineRule="auto"/>
        <w:ind w:left="705"/>
        <w:jc w:val="both"/>
        <w:rPr>
          <w:rFonts w:cstheme="minorHAnsi"/>
        </w:rPr>
      </w:pPr>
      <w:r w:rsidRPr="00DD3081">
        <w:rPr>
          <w:lang w:val="en"/>
        </w:rPr>
        <w:t xml:space="preserve">A first version of the evaluation report answering the questions related to the evaluation criteria and containing the recommendations and defining the lessons learned, good practices, technical recommendations and avenues for the continuation of the programme's activities. The report will be sent to the evaluation manager (refer to Checklists 4 and 5 on the preparation of the evaluation report which defines the structure and content of the report, or even annex). </w:t>
      </w:r>
    </w:p>
    <w:p w14:paraId="3D9066D9" w14:textId="77777777" w:rsidR="00016D72" w:rsidRPr="00DD3081" w:rsidRDefault="00016D72" w:rsidP="002F675D">
      <w:pPr>
        <w:autoSpaceDE w:val="0"/>
        <w:autoSpaceDN w:val="0"/>
        <w:adjustRightInd w:val="0"/>
        <w:spacing w:after="0" w:line="240" w:lineRule="auto"/>
        <w:jc w:val="both"/>
        <w:rPr>
          <w:rFonts w:cstheme="minorHAnsi"/>
        </w:rPr>
      </w:pPr>
    </w:p>
    <w:p w14:paraId="67C66A0C" w14:textId="4ED3BBF7" w:rsidR="00016D72" w:rsidRPr="00DD3081" w:rsidRDefault="00016D72" w:rsidP="00E54D1E">
      <w:pPr>
        <w:pStyle w:val="ListParagraph"/>
        <w:numPr>
          <w:ilvl w:val="0"/>
          <w:numId w:val="9"/>
        </w:numPr>
        <w:autoSpaceDE w:val="0"/>
        <w:autoSpaceDN w:val="0"/>
        <w:adjustRightInd w:val="0"/>
        <w:spacing w:after="0" w:line="240" w:lineRule="auto"/>
        <w:ind w:left="705"/>
        <w:jc w:val="both"/>
        <w:rPr>
          <w:rFonts w:cstheme="minorHAnsi"/>
        </w:rPr>
      </w:pPr>
      <w:r w:rsidRPr="00DD3081">
        <w:rPr>
          <w:lang w:val="en"/>
        </w:rPr>
        <w:t xml:space="preserve">A final version of the evaluation report sent to the evaluation manager </w:t>
      </w:r>
      <w:r w:rsidR="000B6C89">
        <w:rPr>
          <w:lang w:val="en"/>
        </w:rPr>
        <w:t>7</w:t>
      </w:r>
      <w:r w:rsidRPr="00DD3081">
        <w:rPr>
          <w:lang w:val="en"/>
        </w:rPr>
        <w:t xml:space="preserve"> days after receiving comments on the first version of the report</w:t>
      </w:r>
      <w:r w:rsidR="00700412">
        <w:rPr>
          <w:lang w:val="en"/>
        </w:rPr>
        <w:t xml:space="preserve"> in versio</w:t>
      </w:r>
      <w:r w:rsidR="0092068C">
        <w:rPr>
          <w:lang w:val="en"/>
        </w:rPr>
        <w:t>n</w:t>
      </w:r>
      <w:r w:rsidR="00700412">
        <w:rPr>
          <w:lang w:val="en"/>
        </w:rPr>
        <w:t xml:space="preserve"> in track changes and </w:t>
      </w:r>
      <w:r w:rsidR="003062CE">
        <w:rPr>
          <w:lang w:val="en"/>
        </w:rPr>
        <w:t>plain version.</w:t>
      </w:r>
    </w:p>
    <w:p w14:paraId="41DF38AF" w14:textId="77777777" w:rsidR="00016D72" w:rsidRPr="00DD3081" w:rsidRDefault="00016D72" w:rsidP="00016D72">
      <w:pPr>
        <w:autoSpaceDE w:val="0"/>
        <w:autoSpaceDN w:val="0"/>
        <w:adjustRightInd w:val="0"/>
        <w:spacing w:after="0" w:line="240" w:lineRule="auto"/>
        <w:jc w:val="both"/>
        <w:rPr>
          <w:rFonts w:cstheme="minorHAnsi"/>
        </w:rPr>
      </w:pPr>
    </w:p>
    <w:p w14:paraId="2B8E61C0" w14:textId="084DD93A" w:rsidR="00016D72" w:rsidRPr="00DD3081" w:rsidRDefault="00016D72" w:rsidP="00016D72">
      <w:pPr>
        <w:autoSpaceDE w:val="0"/>
        <w:autoSpaceDN w:val="0"/>
        <w:adjustRightInd w:val="0"/>
        <w:spacing w:after="0" w:line="240" w:lineRule="auto"/>
        <w:jc w:val="both"/>
        <w:rPr>
          <w:rFonts w:cstheme="minorHAnsi"/>
        </w:rPr>
      </w:pPr>
      <w:r w:rsidRPr="00DD3081">
        <w:rPr>
          <w:lang w:val="en"/>
        </w:rPr>
        <w:t xml:space="preserve">The evaluation report must be written in French, consist of </w:t>
      </w:r>
      <w:r w:rsidR="00D459A9">
        <w:rPr>
          <w:lang w:val="en"/>
        </w:rPr>
        <w:t>a maximum of 35-40</w:t>
      </w:r>
      <w:r w:rsidR="0092068C">
        <w:rPr>
          <w:lang w:val="en"/>
        </w:rPr>
        <w:t xml:space="preserve"> </w:t>
      </w:r>
      <w:r w:rsidR="0092068C" w:rsidRPr="00DD3081">
        <w:rPr>
          <w:lang w:val="en"/>
        </w:rPr>
        <w:t>pages (</w:t>
      </w:r>
      <w:r w:rsidR="00E75E5C" w:rsidRPr="00D459A9">
        <w:rPr>
          <w:lang w:val="en"/>
        </w:rPr>
        <w:t>excluding executive summary and</w:t>
      </w:r>
      <w:r w:rsidR="00E75E5C">
        <w:rPr>
          <w:lang w:val="en"/>
        </w:rPr>
        <w:t xml:space="preserve"> </w:t>
      </w:r>
      <w:r w:rsidRPr="00DD3081">
        <w:rPr>
          <w:lang w:val="en"/>
        </w:rPr>
        <w:t xml:space="preserve">annexes) and follow the following structure. </w:t>
      </w:r>
    </w:p>
    <w:p w14:paraId="1048C3DE" w14:textId="77777777" w:rsidR="00016D72" w:rsidRPr="00DD3081" w:rsidRDefault="00016D72" w:rsidP="00016D72">
      <w:pPr>
        <w:autoSpaceDE w:val="0"/>
        <w:autoSpaceDN w:val="0"/>
        <w:adjustRightInd w:val="0"/>
        <w:spacing w:after="0" w:line="240" w:lineRule="auto"/>
        <w:jc w:val="both"/>
        <w:rPr>
          <w:rFonts w:cstheme="minorHAnsi"/>
        </w:rPr>
      </w:pPr>
    </w:p>
    <w:p w14:paraId="528EC934"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Cover page with key project information and evaluation data</w:t>
      </w:r>
    </w:p>
    <w:p w14:paraId="4AC9BA83"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 xml:space="preserve">Executive Summary </w:t>
      </w:r>
    </w:p>
    <w:p w14:paraId="38051FA3"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lastRenderedPageBreak/>
        <w:t xml:space="preserve">Acronyms </w:t>
      </w:r>
    </w:p>
    <w:p w14:paraId="379B8735"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 xml:space="preserve">Project Description </w:t>
      </w:r>
    </w:p>
    <w:p w14:paraId="649ED1AC"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Evaluation Objective, Scope and Clients</w:t>
      </w:r>
    </w:p>
    <w:p w14:paraId="3BDE9005"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Methodology and limitations</w:t>
      </w:r>
    </w:p>
    <w:p w14:paraId="6447F62B" w14:textId="666B2D06"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Clear results identified for each endpoint</w:t>
      </w:r>
    </w:p>
    <w:p w14:paraId="37BBAE1B"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Conclusions</w:t>
      </w:r>
    </w:p>
    <w:p w14:paraId="36131D86" w14:textId="7CAF8D7F"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Recommendations (maximum 12 relevant recommendations including recommendations for the different key parties),</w:t>
      </w:r>
    </w:p>
    <w:p w14:paraId="16605DBF" w14:textId="77777777"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Lessons learned and good practices</w:t>
      </w:r>
    </w:p>
    <w:p w14:paraId="09F9277B" w14:textId="75D42FE1" w:rsidR="00016D72" w:rsidRPr="00DD3081" w:rsidRDefault="00016D72" w:rsidP="00E54D1E">
      <w:pPr>
        <w:pStyle w:val="ListParagraph"/>
        <w:numPr>
          <w:ilvl w:val="0"/>
          <w:numId w:val="10"/>
        </w:numPr>
        <w:autoSpaceDE w:val="0"/>
        <w:autoSpaceDN w:val="0"/>
        <w:adjustRightInd w:val="0"/>
        <w:spacing w:after="0" w:line="240" w:lineRule="auto"/>
        <w:jc w:val="both"/>
        <w:rPr>
          <w:rFonts w:cstheme="minorHAnsi"/>
        </w:rPr>
      </w:pPr>
      <w:r w:rsidRPr="00DD3081">
        <w:rPr>
          <w:lang w:val="en"/>
        </w:rPr>
        <w:t>Annexes:</w:t>
      </w:r>
    </w:p>
    <w:p w14:paraId="366C4AEA" w14:textId="4E7D5888" w:rsidR="00016D72" w:rsidRPr="00DD3081" w:rsidRDefault="00016D72" w:rsidP="00E54D1E">
      <w:pPr>
        <w:pStyle w:val="ListParagraph"/>
        <w:numPr>
          <w:ilvl w:val="0"/>
          <w:numId w:val="11"/>
        </w:numPr>
        <w:autoSpaceDE w:val="0"/>
        <w:autoSpaceDN w:val="0"/>
        <w:adjustRightInd w:val="0"/>
        <w:spacing w:after="0" w:line="240" w:lineRule="auto"/>
        <w:jc w:val="both"/>
        <w:rPr>
          <w:rFonts w:cstheme="minorHAnsi"/>
        </w:rPr>
      </w:pPr>
      <w:r w:rsidRPr="00DD3081">
        <w:rPr>
          <w:lang w:val="en"/>
        </w:rPr>
        <w:t>Terms of Reference</w:t>
      </w:r>
    </w:p>
    <w:p w14:paraId="7382B371" w14:textId="39BA3232" w:rsidR="00016D72" w:rsidRPr="00DD3081" w:rsidRDefault="00016D72" w:rsidP="00E54D1E">
      <w:pPr>
        <w:pStyle w:val="ListParagraph"/>
        <w:numPr>
          <w:ilvl w:val="0"/>
          <w:numId w:val="11"/>
        </w:numPr>
        <w:autoSpaceDE w:val="0"/>
        <w:autoSpaceDN w:val="0"/>
        <w:adjustRightInd w:val="0"/>
        <w:spacing w:after="0" w:line="240" w:lineRule="auto"/>
        <w:jc w:val="both"/>
        <w:rPr>
          <w:rFonts w:cstheme="minorHAnsi"/>
        </w:rPr>
      </w:pPr>
      <w:r w:rsidRPr="00DD3081">
        <w:rPr>
          <w:lang w:val="en"/>
        </w:rPr>
        <w:t>Documents consulted</w:t>
      </w:r>
    </w:p>
    <w:p w14:paraId="782AFE58" w14:textId="100381DF" w:rsidR="00016D72" w:rsidRPr="00DD3081" w:rsidRDefault="00016D72" w:rsidP="00E54D1E">
      <w:pPr>
        <w:pStyle w:val="ListParagraph"/>
        <w:numPr>
          <w:ilvl w:val="0"/>
          <w:numId w:val="11"/>
        </w:numPr>
        <w:autoSpaceDE w:val="0"/>
        <w:autoSpaceDN w:val="0"/>
        <w:adjustRightInd w:val="0"/>
        <w:spacing w:after="0" w:line="240" w:lineRule="auto"/>
        <w:jc w:val="both"/>
        <w:rPr>
          <w:rFonts w:cstheme="minorHAnsi"/>
        </w:rPr>
      </w:pPr>
      <w:r w:rsidRPr="00DD3081">
        <w:rPr>
          <w:lang w:val="en"/>
        </w:rPr>
        <w:t>Table of level of achievement of outputs and results by indicator (targets versus achieved) and explanation of the results achieved in each case</w:t>
      </w:r>
    </w:p>
    <w:p w14:paraId="246C5F65" w14:textId="719A10FD" w:rsidR="00016D72" w:rsidRPr="00DD3081" w:rsidRDefault="00016D72" w:rsidP="00E54D1E">
      <w:pPr>
        <w:pStyle w:val="ListParagraph"/>
        <w:numPr>
          <w:ilvl w:val="0"/>
          <w:numId w:val="12"/>
        </w:numPr>
        <w:autoSpaceDE w:val="0"/>
        <w:autoSpaceDN w:val="0"/>
        <w:adjustRightInd w:val="0"/>
        <w:spacing w:after="0" w:line="240" w:lineRule="auto"/>
        <w:jc w:val="both"/>
        <w:rPr>
          <w:rFonts w:cstheme="minorHAnsi"/>
        </w:rPr>
      </w:pPr>
      <w:r w:rsidRPr="00DD3081">
        <w:rPr>
          <w:lang w:val="en"/>
        </w:rPr>
        <w:t>Completed Lessons Learned and Good Practices EVAL Forms</w:t>
      </w:r>
    </w:p>
    <w:p w14:paraId="6C946F0B" w14:textId="3E8AB6F7" w:rsidR="00016D72" w:rsidRPr="00DD3081" w:rsidRDefault="00016D72" w:rsidP="00E54D1E">
      <w:pPr>
        <w:pStyle w:val="ListParagraph"/>
        <w:numPr>
          <w:ilvl w:val="0"/>
          <w:numId w:val="12"/>
        </w:numPr>
        <w:autoSpaceDE w:val="0"/>
        <w:autoSpaceDN w:val="0"/>
        <w:adjustRightInd w:val="0"/>
        <w:spacing w:after="0" w:line="240" w:lineRule="auto"/>
        <w:jc w:val="both"/>
        <w:rPr>
          <w:rFonts w:cstheme="minorHAnsi"/>
        </w:rPr>
      </w:pPr>
      <w:r w:rsidRPr="00DD3081">
        <w:rPr>
          <w:lang w:val="en"/>
        </w:rPr>
        <w:t>Timetable of the field mission (including list of meetings and interviews conducted)</w:t>
      </w:r>
    </w:p>
    <w:p w14:paraId="1574F288" w14:textId="77777777" w:rsidR="00016D72" w:rsidRPr="00DD3081" w:rsidRDefault="00016D72" w:rsidP="00E54D1E">
      <w:pPr>
        <w:pStyle w:val="ListParagraph"/>
        <w:numPr>
          <w:ilvl w:val="0"/>
          <w:numId w:val="12"/>
        </w:numPr>
        <w:autoSpaceDE w:val="0"/>
        <w:autoSpaceDN w:val="0"/>
        <w:adjustRightInd w:val="0"/>
        <w:spacing w:after="0" w:line="240" w:lineRule="auto"/>
        <w:jc w:val="both"/>
        <w:rPr>
          <w:rFonts w:cstheme="minorHAnsi"/>
        </w:rPr>
      </w:pPr>
      <w:r w:rsidRPr="00DD3081">
        <w:rPr>
          <w:lang w:val="en"/>
        </w:rPr>
        <w:t>Other additive information, if any.</w:t>
      </w:r>
    </w:p>
    <w:p w14:paraId="428916DC" w14:textId="77777777" w:rsidR="00016D72" w:rsidRPr="00DD3081" w:rsidRDefault="00016D72" w:rsidP="002F76B3">
      <w:pPr>
        <w:autoSpaceDE w:val="0"/>
        <w:autoSpaceDN w:val="0"/>
        <w:adjustRightInd w:val="0"/>
        <w:spacing w:after="0" w:line="240" w:lineRule="auto"/>
        <w:ind w:left="348"/>
        <w:jc w:val="both"/>
        <w:rPr>
          <w:rFonts w:cstheme="minorHAnsi"/>
        </w:rPr>
      </w:pPr>
    </w:p>
    <w:p w14:paraId="203ECC64" w14:textId="6DCEA122" w:rsidR="00016D72" w:rsidRDefault="001E45D7" w:rsidP="00016D72">
      <w:pPr>
        <w:autoSpaceDE w:val="0"/>
        <w:autoSpaceDN w:val="0"/>
        <w:adjustRightInd w:val="0"/>
        <w:spacing w:after="0" w:line="240" w:lineRule="auto"/>
        <w:jc w:val="both"/>
        <w:rPr>
          <w:rFonts w:cstheme="minorHAnsi"/>
        </w:rPr>
      </w:pPr>
      <w:r>
        <w:rPr>
          <w:lang w:val="en"/>
        </w:rPr>
        <w:t xml:space="preserve">In addition </w:t>
      </w:r>
      <w:r w:rsidR="0092068C">
        <w:rPr>
          <w:lang w:val="en"/>
        </w:rPr>
        <w:t xml:space="preserve">, an </w:t>
      </w:r>
      <w:r w:rsidR="0092068C" w:rsidRPr="00DD3081">
        <w:rPr>
          <w:lang w:val="en"/>
        </w:rPr>
        <w:t>Executive Summary will be given according to the EVAL form (maximum 4 pages).</w:t>
      </w:r>
    </w:p>
    <w:p w14:paraId="584F14CD" w14:textId="77777777" w:rsidR="001E45D7" w:rsidRPr="00DD3081" w:rsidRDefault="001E45D7" w:rsidP="00016D72">
      <w:pPr>
        <w:autoSpaceDE w:val="0"/>
        <w:autoSpaceDN w:val="0"/>
        <w:adjustRightInd w:val="0"/>
        <w:spacing w:after="0" w:line="240" w:lineRule="auto"/>
        <w:jc w:val="both"/>
        <w:rPr>
          <w:rFonts w:cstheme="minorHAnsi"/>
        </w:rPr>
      </w:pPr>
    </w:p>
    <w:p w14:paraId="2433E355" w14:textId="77777777" w:rsidR="00016D72" w:rsidRPr="00DD3081" w:rsidRDefault="00016D72" w:rsidP="00016D72">
      <w:pPr>
        <w:autoSpaceDE w:val="0"/>
        <w:autoSpaceDN w:val="0"/>
        <w:adjustRightInd w:val="0"/>
        <w:spacing w:after="0" w:line="240" w:lineRule="auto"/>
        <w:jc w:val="both"/>
        <w:rPr>
          <w:rFonts w:cstheme="minorHAnsi"/>
        </w:rPr>
      </w:pPr>
      <w:r w:rsidRPr="00DD3081">
        <w:rPr>
          <w:lang w:val="en"/>
        </w:rPr>
        <w:t>Important details and the forms to be used for the evaluation should be consulted on the links given in the appendix.</w:t>
      </w:r>
    </w:p>
    <w:p w14:paraId="0FDF5225" w14:textId="77777777" w:rsidR="00CA3E20" w:rsidRPr="00DD3081" w:rsidRDefault="00CA3E20" w:rsidP="00016D72">
      <w:pPr>
        <w:autoSpaceDE w:val="0"/>
        <w:autoSpaceDN w:val="0"/>
        <w:adjustRightInd w:val="0"/>
        <w:spacing w:after="0" w:line="240" w:lineRule="auto"/>
        <w:jc w:val="both"/>
        <w:rPr>
          <w:rFonts w:cstheme="minorHAnsi"/>
        </w:rPr>
      </w:pPr>
    </w:p>
    <w:p w14:paraId="38853A66" w14:textId="77777777" w:rsidR="0092068C" w:rsidRDefault="0092068C" w:rsidP="00D84B3C">
      <w:pPr>
        <w:autoSpaceDE w:val="0"/>
        <w:autoSpaceDN w:val="0"/>
        <w:adjustRightInd w:val="0"/>
        <w:spacing w:after="0" w:line="240" w:lineRule="auto"/>
        <w:jc w:val="both"/>
        <w:rPr>
          <w:rFonts w:cstheme="minorHAnsi"/>
          <w:b/>
          <w:u w:val="single"/>
        </w:rPr>
      </w:pPr>
    </w:p>
    <w:p w14:paraId="24D17C00" w14:textId="77777777" w:rsidR="0092068C" w:rsidRDefault="0092068C" w:rsidP="00D84B3C">
      <w:pPr>
        <w:autoSpaceDE w:val="0"/>
        <w:autoSpaceDN w:val="0"/>
        <w:adjustRightInd w:val="0"/>
        <w:spacing w:after="0" w:line="240" w:lineRule="auto"/>
        <w:jc w:val="both"/>
        <w:rPr>
          <w:rFonts w:cstheme="minorHAnsi"/>
          <w:b/>
          <w:u w:val="single"/>
        </w:rPr>
      </w:pPr>
    </w:p>
    <w:p w14:paraId="57068948" w14:textId="6A1E3B2F" w:rsidR="00016D72" w:rsidRPr="00DD3081" w:rsidRDefault="00016D72" w:rsidP="00D84B3C">
      <w:pPr>
        <w:autoSpaceDE w:val="0"/>
        <w:autoSpaceDN w:val="0"/>
        <w:adjustRightInd w:val="0"/>
        <w:spacing w:after="0" w:line="240" w:lineRule="auto"/>
        <w:jc w:val="both"/>
        <w:rPr>
          <w:rFonts w:cstheme="minorHAnsi"/>
          <w:b/>
          <w:u w:val="single"/>
        </w:rPr>
      </w:pPr>
      <w:r w:rsidRPr="00DD3081">
        <w:rPr>
          <w:b/>
          <w:u w:val="single"/>
          <w:lang w:val="en"/>
        </w:rPr>
        <w:t xml:space="preserve">5. Mission Supervision and Schedule </w:t>
      </w:r>
    </w:p>
    <w:p w14:paraId="30CD865E" w14:textId="77777777" w:rsidR="00016D72" w:rsidRPr="00DD3081" w:rsidRDefault="00016D72" w:rsidP="00016D72">
      <w:pPr>
        <w:autoSpaceDE w:val="0"/>
        <w:autoSpaceDN w:val="0"/>
        <w:adjustRightInd w:val="0"/>
        <w:spacing w:after="0" w:line="240" w:lineRule="auto"/>
        <w:jc w:val="both"/>
        <w:rPr>
          <w:rFonts w:cstheme="minorHAnsi"/>
        </w:rPr>
      </w:pPr>
    </w:p>
    <w:p w14:paraId="57A89D9D" w14:textId="3140971B" w:rsidR="00016D72" w:rsidRPr="00DD3081" w:rsidRDefault="00016D72" w:rsidP="00016D72">
      <w:pPr>
        <w:autoSpaceDE w:val="0"/>
        <w:autoSpaceDN w:val="0"/>
        <w:adjustRightInd w:val="0"/>
        <w:spacing w:after="0" w:line="240" w:lineRule="auto"/>
        <w:jc w:val="both"/>
        <w:rPr>
          <w:rFonts w:cstheme="minorHAnsi"/>
        </w:rPr>
      </w:pPr>
      <w:r w:rsidRPr="00DD3081">
        <w:rPr>
          <w:lang w:val="en"/>
        </w:rPr>
        <w:t xml:space="preserve">The duration and provisional work schedule is: </w:t>
      </w:r>
    </w:p>
    <w:p w14:paraId="0264424F" w14:textId="1D6A3EA1" w:rsidR="00AB0331" w:rsidRPr="00DD3081" w:rsidRDefault="00AB0331" w:rsidP="00016D72">
      <w:pPr>
        <w:autoSpaceDE w:val="0"/>
        <w:autoSpaceDN w:val="0"/>
        <w:adjustRightInd w:val="0"/>
        <w:spacing w:after="0" w:line="240" w:lineRule="auto"/>
        <w:jc w:val="both"/>
        <w:rPr>
          <w:rFonts w:cstheme="minorHAnsi"/>
        </w:rPr>
      </w:pPr>
    </w:p>
    <w:p w14:paraId="0395699E" w14:textId="77777777" w:rsidR="00AB0331" w:rsidRPr="00DD3081" w:rsidRDefault="00AB0331" w:rsidP="00AB0331">
      <w:pPr>
        <w:widowControl w:val="0"/>
        <w:spacing w:after="0" w:line="240" w:lineRule="auto"/>
        <w:jc w:val="both"/>
        <w:rPr>
          <w:rFonts w:eastAsia="Times New Roman" w:cstheme="minorHAnsi"/>
          <w:snapToGrid w:val="0"/>
          <w:lang w:val="fr-CH" w:eastAsia="pt-BR"/>
        </w:rPr>
      </w:pPr>
    </w:p>
    <w:tbl>
      <w:tblPr>
        <w:tblStyle w:val="TableGrid"/>
        <w:tblW w:w="5000" w:type="pct"/>
        <w:tblLook w:val="04A0" w:firstRow="1" w:lastRow="0" w:firstColumn="1" w:lastColumn="0" w:noHBand="0" w:noVBand="1"/>
      </w:tblPr>
      <w:tblGrid>
        <w:gridCol w:w="1444"/>
        <w:gridCol w:w="2344"/>
        <w:gridCol w:w="1444"/>
        <w:gridCol w:w="1571"/>
        <w:gridCol w:w="1253"/>
        <w:gridCol w:w="1006"/>
      </w:tblGrid>
      <w:tr w:rsidR="00F94351" w:rsidRPr="00DD3081" w14:paraId="395220B3" w14:textId="373E99A1" w:rsidTr="003062CE">
        <w:trPr>
          <w:tblHeader/>
        </w:trPr>
        <w:tc>
          <w:tcPr>
            <w:tcW w:w="797" w:type="pct"/>
            <w:vAlign w:val="center"/>
          </w:tcPr>
          <w:p w14:paraId="160182EB" w14:textId="77777777" w:rsidR="009105C2" w:rsidRPr="00DD3081"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Phases</w:t>
            </w:r>
          </w:p>
        </w:tc>
        <w:tc>
          <w:tcPr>
            <w:tcW w:w="938" w:type="pct"/>
            <w:vAlign w:val="center"/>
          </w:tcPr>
          <w:p w14:paraId="53082928" w14:textId="77777777" w:rsidR="009105C2" w:rsidRPr="00DD3081"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Tasks</w:t>
            </w:r>
          </w:p>
        </w:tc>
        <w:tc>
          <w:tcPr>
            <w:tcW w:w="893" w:type="pct"/>
            <w:vAlign w:val="center"/>
          </w:tcPr>
          <w:p w14:paraId="7B1FB310" w14:textId="77777777" w:rsidR="009105C2" w:rsidRPr="00DD3081"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Responsible person</w:t>
            </w:r>
          </w:p>
        </w:tc>
        <w:tc>
          <w:tcPr>
            <w:tcW w:w="962" w:type="pct"/>
            <w:vAlign w:val="center"/>
          </w:tcPr>
          <w:p w14:paraId="0A2578EF" w14:textId="77777777" w:rsidR="009105C2" w:rsidRPr="00DD3081"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Time</w:t>
            </w:r>
          </w:p>
        </w:tc>
        <w:tc>
          <w:tcPr>
            <w:tcW w:w="787" w:type="pct"/>
            <w:vAlign w:val="center"/>
          </w:tcPr>
          <w:p w14:paraId="6633FFB0" w14:textId="77777777" w:rsidR="009105C2"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Number of days</w:t>
            </w:r>
          </w:p>
          <w:p w14:paraId="5A9D0FB6" w14:textId="6844E6EE" w:rsidR="009105C2" w:rsidRPr="00DD3081"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Pr>
                <w:b/>
                <w:bCs/>
                <w:snapToGrid w:val="0"/>
                <w:lang w:val="en" w:eastAsia="pt-BR"/>
              </w:rPr>
              <w:t xml:space="preserve">Team leader </w:t>
            </w:r>
          </w:p>
        </w:tc>
        <w:tc>
          <w:tcPr>
            <w:tcW w:w="623" w:type="pct"/>
          </w:tcPr>
          <w:p w14:paraId="527C8FF6" w14:textId="77777777" w:rsidR="009105C2"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sidRPr="009105C2">
              <w:rPr>
                <w:b/>
                <w:bCs/>
                <w:snapToGrid w:val="0"/>
                <w:lang w:val="en" w:eastAsia="pt-BR"/>
              </w:rPr>
              <w:t>Number of days</w:t>
            </w:r>
          </w:p>
          <w:p w14:paraId="77987A58" w14:textId="5C95EFA1" w:rsidR="009105C2" w:rsidRPr="00DD3081" w:rsidRDefault="009105C2" w:rsidP="00AB0331">
            <w:pPr>
              <w:widowControl w:val="0"/>
              <w:autoSpaceDE w:val="0"/>
              <w:autoSpaceDN w:val="0"/>
              <w:adjustRightInd w:val="0"/>
              <w:spacing w:before="40" w:after="40"/>
              <w:jc w:val="center"/>
              <w:rPr>
                <w:rFonts w:eastAsia="Times New Roman" w:cstheme="minorHAnsi"/>
                <w:b/>
                <w:bCs/>
                <w:snapToGrid w:val="0"/>
                <w:lang w:eastAsia="pt-BR"/>
              </w:rPr>
            </w:pPr>
            <w:r>
              <w:rPr>
                <w:b/>
                <w:bCs/>
                <w:snapToGrid w:val="0"/>
                <w:lang w:val="en" w:eastAsia="pt-BR"/>
              </w:rPr>
              <w:t>Team Member</w:t>
            </w:r>
          </w:p>
        </w:tc>
      </w:tr>
      <w:tr w:rsidR="00AB4549" w:rsidRPr="00DD3081" w14:paraId="47F97442" w14:textId="52EBAF35" w:rsidTr="003062CE">
        <w:tc>
          <w:tcPr>
            <w:tcW w:w="797" w:type="pct"/>
            <w:vMerge w:val="restart"/>
            <w:vAlign w:val="center"/>
          </w:tcPr>
          <w:p w14:paraId="1EBD4F0B" w14:textId="77777777" w:rsidR="009105C2" w:rsidRPr="00DD3081" w:rsidRDefault="009105C2" w:rsidP="009105C2">
            <w:pPr>
              <w:widowControl w:val="0"/>
              <w:autoSpaceDE w:val="0"/>
              <w:autoSpaceDN w:val="0"/>
              <w:adjustRightInd w:val="0"/>
              <w:spacing w:before="40" w:after="40"/>
              <w:ind w:hanging="108"/>
              <w:jc w:val="center"/>
              <w:rPr>
                <w:rFonts w:eastAsia="Times New Roman" w:cstheme="minorHAnsi"/>
                <w:b/>
                <w:bCs/>
                <w:snapToGrid w:val="0"/>
                <w:lang w:eastAsia="pt-BR"/>
              </w:rPr>
            </w:pPr>
            <w:r w:rsidRPr="00DD3081">
              <w:rPr>
                <w:b/>
                <w:bCs/>
                <w:snapToGrid w:val="0"/>
                <w:lang w:val="en" w:eastAsia="pt-BR"/>
              </w:rPr>
              <w:t>01</w:t>
            </w:r>
          </w:p>
          <w:p w14:paraId="5F8E0E91" w14:textId="77777777" w:rsidR="009105C2" w:rsidRPr="00DD3081" w:rsidRDefault="009105C2" w:rsidP="009105C2">
            <w:pPr>
              <w:widowControl w:val="0"/>
              <w:autoSpaceDE w:val="0"/>
              <w:autoSpaceDN w:val="0"/>
              <w:adjustRightInd w:val="0"/>
              <w:spacing w:before="40" w:after="40"/>
              <w:ind w:hanging="108"/>
              <w:jc w:val="center"/>
              <w:rPr>
                <w:rFonts w:eastAsia="Times New Roman" w:cstheme="minorHAnsi"/>
                <w:b/>
                <w:bCs/>
                <w:snapToGrid w:val="0"/>
                <w:lang w:eastAsia="pt-BR"/>
              </w:rPr>
            </w:pPr>
            <w:r w:rsidRPr="00DD3081">
              <w:rPr>
                <w:b/>
                <w:bCs/>
                <w:snapToGrid w:val="0"/>
                <w:lang w:val="en" w:eastAsia="pt-BR"/>
              </w:rPr>
              <w:t xml:space="preserve">Preparation of </w:t>
            </w:r>
            <w:proofErr w:type="spellStart"/>
            <w:r w:rsidRPr="00DD3081">
              <w:rPr>
                <w:b/>
                <w:bCs/>
                <w:snapToGrid w:val="0"/>
                <w:lang w:val="en" w:eastAsia="pt-BR"/>
              </w:rPr>
              <w:t>ToR</w:t>
            </w:r>
            <w:proofErr w:type="spellEnd"/>
          </w:p>
        </w:tc>
        <w:tc>
          <w:tcPr>
            <w:tcW w:w="938" w:type="pct"/>
          </w:tcPr>
          <w:p w14:paraId="67D1CC01" w14:textId="15F1C78B" w:rsidR="009105C2" w:rsidRPr="00DD3081" w:rsidRDefault="009105C2" w:rsidP="009105C2">
            <w:pPr>
              <w:widowControl w:val="0"/>
              <w:tabs>
                <w:tab w:val="left" w:pos="68"/>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Preparation of the ToR project Preparation of the budget </w:t>
            </w:r>
          </w:p>
        </w:tc>
        <w:tc>
          <w:tcPr>
            <w:tcW w:w="893" w:type="pct"/>
            <w:vAlign w:val="center"/>
          </w:tcPr>
          <w:p w14:paraId="768C41D0"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w:t>
            </w:r>
          </w:p>
        </w:tc>
        <w:tc>
          <w:tcPr>
            <w:tcW w:w="962" w:type="pct"/>
            <w:vAlign w:val="center"/>
          </w:tcPr>
          <w:p w14:paraId="7DC5C7A3" w14:textId="365C1B11"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Pr>
                <w:snapToGrid w:val="0"/>
                <w:lang w:val="en" w:eastAsia="pt-BR"/>
              </w:rPr>
              <w:t>14-22</w:t>
            </w:r>
            <w:r w:rsidRPr="00DD3081">
              <w:rPr>
                <w:snapToGrid w:val="0"/>
                <w:lang w:val="en" w:eastAsia="pt-BR"/>
              </w:rPr>
              <w:t>/04</w:t>
            </w:r>
          </w:p>
        </w:tc>
        <w:tc>
          <w:tcPr>
            <w:tcW w:w="787" w:type="pct"/>
            <w:vAlign w:val="center"/>
          </w:tcPr>
          <w:p w14:paraId="2788BAD1" w14:textId="6A946D63"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snapToGrid w:val="0"/>
                <w:lang w:val="en" w:eastAsia="pt-BR"/>
              </w:rPr>
              <w:t>0 days</w:t>
            </w:r>
          </w:p>
        </w:tc>
        <w:tc>
          <w:tcPr>
            <w:tcW w:w="623" w:type="pct"/>
            <w:vAlign w:val="center"/>
          </w:tcPr>
          <w:p w14:paraId="36AD62BD" w14:textId="6BC455B0"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snapToGrid w:val="0"/>
                <w:lang w:val="en" w:eastAsia="pt-BR"/>
              </w:rPr>
              <w:t>0 days</w:t>
            </w:r>
          </w:p>
        </w:tc>
      </w:tr>
      <w:tr w:rsidR="00F94351" w:rsidRPr="00DD3081" w14:paraId="299C31DE" w14:textId="53563EA4" w:rsidTr="003062CE">
        <w:tc>
          <w:tcPr>
            <w:tcW w:w="797" w:type="pct"/>
            <w:vMerge/>
            <w:vAlign w:val="center"/>
          </w:tcPr>
          <w:p w14:paraId="47EDDE12"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p>
        </w:tc>
        <w:tc>
          <w:tcPr>
            <w:tcW w:w="938" w:type="pct"/>
          </w:tcPr>
          <w:p w14:paraId="0B6D2711" w14:textId="77777777" w:rsidR="009105C2" w:rsidRPr="00DD3081" w:rsidRDefault="009105C2" w:rsidP="009105C2">
            <w:pPr>
              <w:widowControl w:val="0"/>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Stakeholder comments on </w:t>
            </w:r>
            <w:proofErr w:type="spellStart"/>
            <w:r w:rsidRPr="00DD3081">
              <w:rPr>
                <w:snapToGrid w:val="0"/>
                <w:lang w:val="en" w:eastAsia="pt-BR"/>
              </w:rPr>
              <w:t>ToR</w:t>
            </w:r>
            <w:proofErr w:type="spellEnd"/>
          </w:p>
        </w:tc>
        <w:tc>
          <w:tcPr>
            <w:tcW w:w="893" w:type="pct"/>
            <w:vAlign w:val="center"/>
          </w:tcPr>
          <w:p w14:paraId="7580786F"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w:t>
            </w:r>
          </w:p>
        </w:tc>
        <w:tc>
          <w:tcPr>
            <w:tcW w:w="962" w:type="pct"/>
          </w:tcPr>
          <w:p w14:paraId="5C99428B" w14:textId="02CD78BB"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Pr>
                <w:snapToGrid w:val="0"/>
                <w:lang w:val="en" w:eastAsia="pt-BR"/>
              </w:rPr>
              <w:t>2</w:t>
            </w:r>
            <w:r w:rsidR="00AB4549">
              <w:rPr>
                <w:snapToGrid w:val="0"/>
                <w:lang w:val="en" w:eastAsia="pt-BR"/>
              </w:rPr>
              <w:t>5</w:t>
            </w:r>
            <w:r>
              <w:rPr>
                <w:snapToGrid w:val="0"/>
                <w:lang w:val="en" w:eastAsia="pt-BR"/>
              </w:rPr>
              <w:t>/</w:t>
            </w:r>
            <w:r w:rsidRPr="00DD3081">
              <w:rPr>
                <w:snapToGrid w:val="0"/>
                <w:lang w:val="en" w:eastAsia="pt-BR"/>
              </w:rPr>
              <w:t>04-1</w:t>
            </w:r>
            <w:r>
              <w:rPr>
                <w:lang w:val="en"/>
              </w:rPr>
              <w:t xml:space="preserve"> </w:t>
            </w:r>
            <w:r w:rsidR="006E5012">
              <w:rPr>
                <w:snapToGrid w:val="0"/>
                <w:lang w:val="en" w:eastAsia="pt-BR"/>
              </w:rPr>
              <w:t>0</w:t>
            </w:r>
            <w:r w:rsidR="005E0E7C">
              <w:rPr>
                <w:snapToGrid w:val="0"/>
                <w:lang w:val="en" w:eastAsia="pt-BR"/>
              </w:rPr>
              <w:t>/0</w:t>
            </w:r>
            <w:r w:rsidR="005D2C6F">
              <w:rPr>
                <w:snapToGrid w:val="0"/>
                <w:lang w:val="en" w:eastAsia="pt-BR"/>
              </w:rPr>
              <w:t>5</w:t>
            </w:r>
          </w:p>
        </w:tc>
        <w:tc>
          <w:tcPr>
            <w:tcW w:w="787" w:type="pct"/>
          </w:tcPr>
          <w:p w14:paraId="7E9AB106" w14:textId="0805F1F0"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lang w:val="en"/>
              </w:rPr>
              <w:t>0 days</w:t>
            </w:r>
          </w:p>
        </w:tc>
        <w:tc>
          <w:tcPr>
            <w:tcW w:w="623" w:type="pct"/>
          </w:tcPr>
          <w:p w14:paraId="2EADF12C" w14:textId="6618268A" w:rsidR="009105C2" w:rsidRPr="00DD3081" w:rsidRDefault="009105C2" w:rsidP="009105C2">
            <w:pPr>
              <w:widowControl w:val="0"/>
              <w:autoSpaceDE w:val="0"/>
              <w:autoSpaceDN w:val="0"/>
              <w:adjustRightInd w:val="0"/>
              <w:spacing w:before="40" w:after="40"/>
              <w:ind w:left="104"/>
              <w:jc w:val="center"/>
              <w:rPr>
                <w:rFonts w:cstheme="minorHAnsi"/>
              </w:rPr>
            </w:pPr>
            <w:r w:rsidRPr="00DD3081">
              <w:rPr>
                <w:lang w:val="en"/>
              </w:rPr>
              <w:t>0 days</w:t>
            </w:r>
          </w:p>
        </w:tc>
      </w:tr>
      <w:tr w:rsidR="00F94351" w:rsidRPr="00DD3081" w14:paraId="4B7FA346" w14:textId="67FE2E9B" w:rsidTr="003062CE">
        <w:tc>
          <w:tcPr>
            <w:tcW w:w="797" w:type="pct"/>
            <w:vMerge/>
            <w:vAlign w:val="center"/>
          </w:tcPr>
          <w:p w14:paraId="6831CC8A"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p>
        </w:tc>
        <w:tc>
          <w:tcPr>
            <w:tcW w:w="938" w:type="pct"/>
          </w:tcPr>
          <w:p w14:paraId="5980C17E" w14:textId="62A68192" w:rsidR="009105C2" w:rsidRPr="00DD3081" w:rsidRDefault="009105C2" w:rsidP="009105C2">
            <w:pPr>
              <w:widowControl w:val="0"/>
              <w:tabs>
                <w:tab w:val="left" w:pos="0"/>
                <w:tab w:val="left" w:pos="68"/>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Integration of comments into the final version of the </w:t>
            </w:r>
            <w:proofErr w:type="spellStart"/>
            <w:r w:rsidRPr="00DD3081">
              <w:rPr>
                <w:snapToGrid w:val="0"/>
                <w:lang w:val="en" w:eastAsia="pt-BR"/>
              </w:rPr>
              <w:t>ToR</w:t>
            </w:r>
            <w:proofErr w:type="spellEnd"/>
          </w:p>
        </w:tc>
        <w:tc>
          <w:tcPr>
            <w:tcW w:w="893" w:type="pct"/>
            <w:vAlign w:val="center"/>
          </w:tcPr>
          <w:p w14:paraId="3B8BE62D"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w:t>
            </w:r>
          </w:p>
        </w:tc>
        <w:tc>
          <w:tcPr>
            <w:tcW w:w="962" w:type="pct"/>
          </w:tcPr>
          <w:p w14:paraId="010A194E" w14:textId="4B4041F9" w:rsidR="009105C2" w:rsidRPr="00DD3081" w:rsidRDefault="006E5012" w:rsidP="009105C2">
            <w:pPr>
              <w:widowControl w:val="0"/>
              <w:autoSpaceDE w:val="0"/>
              <w:autoSpaceDN w:val="0"/>
              <w:adjustRightInd w:val="0"/>
              <w:spacing w:before="40" w:after="40"/>
              <w:ind w:left="104"/>
              <w:jc w:val="center"/>
              <w:rPr>
                <w:rFonts w:eastAsia="Times New Roman" w:cstheme="minorHAnsi"/>
                <w:snapToGrid w:val="0"/>
                <w:lang w:eastAsia="pt-BR"/>
              </w:rPr>
            </w:pPr>
            <w:r>
              <w:rPr>
                <w:snapToGrid w:val="0"/>
                <w:lang w:val="en" w:eastAsia="pt-BR"/>
              </w:rPr>
              <w:t>11/12</w:t>
            </w:r>
            <w:r w:rsidR="009105C2" w:rsidRPr="00DD3081">
              <w:rPr>
                <w:snapToGrid w:val="0"/>
                <w:lang w:val="en" w:eastAsia="pt-BR"/>
              </w:rPr>
              <w:t>/0</w:t>
            </w:r>
            <w:r>
              <w:rPr>
                <w:snapToGrid w:val="0"/>
                <w:lang w:val="en" w:eastAsia="pt-BR"/>
              </w:rPr>
              <w:t>5</w:t>
            </w:r>
          </w:p>
        </w:tc>
        <w:tc>
          <w:tcPr>
            <w:tcW w:w="787" w:type="pct"/>
          </w:tcPr>
          <w:p w14:paraId="7B79675A" w14:textId="671F3DA8"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lang w:val="en"/>
              </w:rPr>
              <w:t>0 days</w:t>
            </w:r>
          </w:p>
        </w:tc>
        <w:tc>
          <w:tcPr>
            <w:tcW w:w="623" w:type="pct"/>
          </w:tcPr>
          <w:p w14:paraId="1D4ED8FC" w14:textId="478B61A9" w:rsidR="009105C2" w:rsidRPr="00DD3081" w:rsidRDefault="009105C2" w:rsidP="009105C2">
            <w:pPr>
              <w:widowControl w:val="0"/>
              <w:autoSpaceDE w:val="0"/>
              <w:autoSpaceDN w:val="0"/>
              <w:adjustRightInd w:val="0"/>
              <w:spacing w:before="40" w:after="40"/>
              <w:ind w:left="104"/>
              <w:jc w:val="center"/>
              <w:rPr>
                <w:rFonts w:cstheme="minorHAnsi"/>
              </w:rPr>
            </w:pPr>
            <w:r w:rsidRPr="00DD3081">
              <w:rPr>
                <w:lang w:val="en"/>
              </w:rPr>
              <w:t>0 days</w:t>
            </w:r>
          </w:p>
        </w:tc>
      </w:tr>
      <w:tr w:rsidR="00F94351" w:rsidRPr="00DD3081" w14:paraId="6751FA7C" w14:textId="68FCE690" w:rsidTr="003062CE">
        <w:tc>
          <w:tcPr>
            <w:tcW w:w="797" w:type="pct"/>
            <w:vMerge w:val="restart"/>
            <w:vAlign w:val="center"/>
          </w:tcPr>
          <w:p w14:paraId="7AA7A472"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02</w:t>
            </w:r>
          </w:p>
          <w:p w14:paraId="0C5C9876"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Selection of consultants</w:t>
            </w:r>
          </w:p>
        </w:tc>
        <w:tc>
          <w:tcPr>
            <w:tcW w:w="938" w:type="pct"/>
          </w:tcPr>
          <w:p w14:paraId="5751A1D6" w14:textId="77777777" w:rsidR="009105C2" w:rsidRPr="00DD3081" w:rsidRDefault="009105C2" w:rsidP="009105C2">
            <w:pPr>
              <w:widowControl w:val="0"/>
              <w:tabs>
                <w:tab w:val="left" w:pos="68"/>
              </w:tabs>
              <w:autoSpaceDE w:val="0"/>
              <w:autoSpaceDN w:val="0"/>
              <w:adjustRightInd w:val="0"/>
              <w:spacing w:before="40" w:after="40"/>
              <w:rPr>
                <w:rFonts w:eastAsia="Times New Roman" w:cstheme="minorHAnsi"/>
                <w:snapToGrid w:val="0"/>
                <w:lang w:eastAsia="pt-BR"/>
              </w:rPr>
            </w:pPr>
            <w:r w:rsidRPr="00DD3081">
              <w:rPr>
                <w:snapToGrid w:val="0"/>
                <w:lang w:val="en" w:eastAsia="pt-BR"/>
              </w:rPr>
              <w:t>Publication of the recruitment notice</w:t>
            </w:r>
          </w:p>
          <w:p w14:paraId="71BA66B5" w14:textId="77777777" w:rsidR="009105C2" w:rsidRPr="00DD3081" w:rsidRDefault="009105C2" w:rsidP="009105C2">
            <w:pPr>
              <w:widowControl w:val="0"/>
              <w:rPr>
                <w:rFonts w:eastAsia="Times New Roman" w:cstheme="minorHAnsi"/>
                <w:snapToGrid w:val="0"/>
                <w:lang w:eastAsia="pt-BR"/>
              </w:rPr>
            </w:pPr>
          </w:p>
        </w:tc>
        <w:tc>
          <w:tcPr>
            <w:tcW w:w="893" w:type="pct"/>
            <w:vAlign w:val="center"/>
          </w:tcPr>
          <w:p w14:paraId="17031109"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w:t>
            </w:r>
          </w:p>
        </w:tc>
        <w:tc>
          <w:tcPr>
            <w:tcW w:w="962" w:type="pct"/>
          </w:tcPr>
          <w:p w14:paraId="6BB153AB" w14:textId="2C3054AF" w:rsidR="009105C2" w:rsidRPr="00DD3081" w:rsidRDefault="004C3EB4" w:rsidP="009105C2">
            <w:pPr>
              <w:widowControl w:val="0"/>
              <w:autoSpaceDE w:val="0"/>
              <w:autoSpaceDN w:val="0"/>
              <w:adjustRightInd w:val="0"/>
              <w:spacing w:before="40" w:after="40"/>
              <w:ind w:left="104"/>
              <w:jc w:val="center"/>
              <w:rPr>
                <w:rFonts w:eastAsia="Times New Roman" w:cstheme="minorHAnsi"/>
                <w:snapToGrid w:val="0"/>
                <w:lang w:eastAsia="pt-BR"/>
              </w:rPr>
            </w:pPr>
            <w:r>
              <w:rPr>
                <w:snapToGrid w:val="0"/>
                <w:lang w:val="en" w:eastAsia="pt-BR"/>
              </w:rPr>
              <w:t>18/</w:t>
            </w:r>
            <w:r w:rsidR="00EB0229">
              <w:rPr>
                <w:snapToGrid w:val="0"/>
                <w:lang w:val="en" w:eastAsia="pt-BR"/>
              </w:rPr>
              <w:t>05-31</w:t>
            </w:r>
            <w:r w:rsidR="00415C82">
              <w:rPr>
                <w:snapToGrid w:val="0"/>
                <w:lang w:val="en" w:eastAsia="pt-BR"/>
              </w:rPr>
              <w:t>/0</w:t>
            </w:r>
            <w:r w:rsidR="00F94351">
              <w:rPr>
                <w:snapToGrid w:val="0"/>
                <w:lang w:val="en" w:eastAsia="pt-BR"/>
              </w:rPr>
              <w:t>5</w:t>
            </w:r>
          </w:p>
        </w:tc>
        <w:tc>
          <w:tcPr>
            <w:tcW w:w="787" w:type="pct"/>
          </w:tcPr>
          <w:p w14:paraId="0CE3B951" w14:textId="2946DA9B"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lang w:val="en"/>
              </w:rPr>
              <w:t>0 days</w:t>
            </w:r>
          </w:p>
        </w:tc>
        <w:tc>
          <w:tcPr>
            <w:tcW w:w="623" w:type="pct"/>
          </w:tcPr>
          <w:p w14:paraId="492614A7" w14:textId="492E6EF4" w:rsidR="009105C2" w:rsidRPr="00DD3081" w:rsidRDefault="009105C2" w:rsidP="009105C2">
            <w:pPr>
              <w:widowControl w:val="0"/>
              <w:autoSpaceDE w:val="0"/>
              <w:autoSpaceDN w:val="0"/>
              <w:adjustRightInd w:val="0"/>
              <w:spacing w:before="40" w:after="40"/>
              <w:ind w:left="104"/>
              <w:jc w:val="center"/>
              <w:rPr>
                <w:rFonts w:cstheme="minorHAnsi"/>
              </w:rPr>
            </w:pPr>
            <w:r w:rsidRPr="00DD3081">
              <w:rPr>
                <w:lang w:val="en"/>
              </w:rPr>
              <w:t>0 days</w:t>
            </w:r>
          </w:p>
        </w:tc>
      </w:tr>
      <w:tr w:rsidR="00F94351" w:rsidRPr="00DD3081" w14:paraId="0FF2934E" w14:textId="4F8912AA" w:rsidTr="003062CE">
        <w:trPr>
          <w:trHeight w:val="886"/>
        </w:trPr>
        <w:tc>
          <w:tcPr>
            <w:tcW w:w="797" w:type="pct"/>
            <w:vMerge/>
            <w:vAlign w:val="center"/>
          </w:tcPr>
          <w:p w14:paraId="4F03624E"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p>
        </w:tc>
        <w:tc>
          <w:tcPr>
            <w:tcW w:w="938" w:type="pct"/>
          </w:tcPr>
          <w:p w14:paraId="4FDF1C75" w14:textId="531FD521"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Recruitment of consultants and signing of the contract</w:t>
            </w:r>
          </w:p>
        </w:tc>
        <w:tc>
          <w:tcPr>
            <w:tcW w:w="893" w:type="pct"/>
            <w:vAlign w:val="center"/>
          </w:tcPr>
          <w:p w14:paraId="3D539157" w14:textId="013EF0AD"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 Country Office</w:t>
            </w:r>
          </w:p>
        </w:tc>
        <w:tc>
          <w:tcPr>
            <w:tcW w:w="962" w:type="pct"/>
          </w:tcPr>
          <w:p w14:paraId="49FB9278" w14:textId="16A3BFEF" w:rsidR="009105C2" w:rsidRPr="00DD3081" w:rsidRDefault="008B6E61" w:rsidP="009105C2">
            <w:pPr>
              <w:widowControl w:val="0"/>
              <w:jc w:val="center"/>
              <w:rPr>
                <w:rFonts w:eastAsia="Times New Roman" w:cstheme="minorHAnsi"/>
                <w:snapToGrid w:val="0"/>
                <w:lang w:eastAsia="pt-BR"/>
              </w:rPr>
            </w:pPr>
            <w:r>
              <w:rPr>
                <w:snapToGrid w:val="0"/>
                <w:lang w:val="en" w:eastAsia="pt-BR"/>
              </w:rPr>
              <w:t>16</w:t>
            </w:r>
            <w:r w:rsidR="009105C2" w:rsidRPr="00DD3081">
              <w:rPr>
                <w:snapToGrid w:val="0"/>
                <w:lang w:val="en" w:eastAsia="pt-BR"/>
              </w:rPr>
              <w:t>/05-3/06</w:t>
            </w:r>
          </w:p>
        </w:tc>
        <w:tc>
          <w:tcPr>
            <w:tcW w:w="787" w:type="pct"/>
          </w:tcPr>
          <w:p w14:paraId="532ED398" w14:textId="2CB97402"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lang w:val="en"/>
              </w:rPr>
              <w:t>0 days</w:t>
            </w:r>
          </w:p>
        </w:tc>
        <w:tc>
          <w:tcPr>
            <w:tcW w:w="623" w:type="pct"/>
          </w:tcPr>
          <w:p w14:paraId="589DF533" w14:textId="15636953" w:rsidR="009105C2" w:rsidRPr="00DD3081" w:rsidRDefault="009105C2" w:rsidP="009105C2">
            <w:pPr>
              <w:widowControl w:val="0"/>
              <w:autoSpaceDE w:val="0"/>
              <w:autoSpaceDN w:val="0"/>
              <w:adjustRightInd w:val="0"/>
              <w:spacing w:before="40" w:after="40"/>
              <w:ind w:left="104"/>
              <w:jc w:val="center"/>
              <w:rPr>
                <w:rFonts w:cstheme="minorHAnsi"/>
              </w:rPr>
            </w:pPr>
            <w:r w:rsidRPr="00DD3081">
              <w:rPr>
                <w:lang w:val="en"/>
              </w:rPr>
              <w:t>0 days</w:t>
            </w:r>
          </w:p>
        </w:tc>
      </w:tr>
      <w:tr w:rsidR="00AB4549" w:rsidRPr="00DD3081" w14:paraId="332E9651" w14:textId="4663C776" w:rsidTr="003062CE">
        <w:tc>
          <w:tcPr>
            <w:tcW w:w="797" w:type="pct"/>
            <w:vAlign w:val="center"/>
          </w:tcPr>
          <w:p w14:paraId="26B7312D"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lastRenderedPageBreak/>
              <w:t xml:space="preserve">03 </w:t>
            </w:r>
          </w:p>
          <w:p w14:paraId="5CE65BAB"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Briefing</w:t>
            </w:r>
          </w:p>
        </w:tc>
        <w:tc>
          <w:tcPr>
            <w:tcW w:w="938" w:type="pct"/>
          </w:tcPr>
          <w:p w14:paraId="0C57A48A"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Methodological briefing with the lead evaluator</w:t>
            </w:r>
          </w:p>
        </w:tc>
        <w:tc>
          <w:tcPr>
            <w:tcW w:w="893" w:type="pct"/>
            <w:vAlign w:val="center"/>
          </w:tcPr>
          <w:p w14:paraId="194FE773"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w:t>
            </w:r>
          </w:p>
        </w:tc>
        <w:tc>
          <w:tcPr>
            <w:tcW w:w="962" w:type="pct"/>
          </w:tcPr>
          <w:p w14:paraId="296EEBCA" w14:textId="552D7CF6" w:rsidR="009105C2" w:rsidRPr="00DD3081" w:rsidRDefault="004C3EB4"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20</w:t>
            </w:r>
            <w:r w:rsidR="009105C2" w:rsidRPr="00DD3081">
              <w:rPr>
                <w:snapToGrid w:val="0"/>
                <w:lang w:val="en" w:eastAsia="pt-BR"/>
              </w:rPr>
              <w:t>/06</w:t>
            </w:r>
          </w:p>
        </w:tc>
        <w:tc>
          <w:tcPr>
            <w:tcW w:w="787" w:type="pct"/>
            <w:vAlign w:val="center"/>
          </w:tcPr>
          <w:p w14:paraId="1F586306" w14:textId="3D9F33DF"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snapToGrid w:val="0"/>
                <w:lang w:val="en" w:eastAsia="pt-BR"/>
              </w:rPr>
              <w:t>0.5 days</w:t>
            </w:r>
          </w:p>
        </w:tc>
        <w:tc>
          <w:tcPr>
            <w:tcW w:w="623" w:type="pct"/>
            <w:vAlign w:val="center"/>
          </w:tcPr>
          <w:p w14:paraId="7CE7C8EA" w14:textId="21CC5119" w:rsidR="009105C2" w:rsidRPr="00DD3081" w:rsidRDefault="009105C2" w:rsidP="009105C2">
            <w:pPr>
              <w:widowControl w:val="0"/>
              <w:autoSpaceDE w:val="0"/>
              <w:autoSpaceDN w:val="0"/>
              <w:adjustRightInd w:val="0"/>
              <w:spacing w:before="40" w:after="40"/>
              <w:ind w:left="104"/>
              <w:jc w:val="center"/>
              <w:rPr>
                <w:rFonts w:eastAsia="Times New Roman" w:cstheme="minorHAnsi"/>
                <w:snapToGrid w:val="0"/>
                <w:lang w:eastAsia="pt-BR"/>
              </w:rPr>
            </w:pPr>
            <w:r w:rsidRPr="00DD3081">
              <w:rPr>
                <w:snapToGrid w:val="0"/>
                <w:lang w:val="en" w:eastAsia="pt-BR"/>
              </w:rPr>
              <w:t>0.5 days</w:t>
            </w:r>
          </w:p>
        </w:tc>
      </w:tr>
      <w:tr w:rsidR="00AB4549" w:rsidRPr="00DD3081" w14:paraId="53F70484" w14:textId="036168AF" w:rsidTr="003062CE">
        <w:tc>
          <w:tcPr>
            <w:tcW w:w="797" w:type="pct"/>
            <w:vMerge w:val="restart"/>
            <w:vAlign w:val="center"/>
          </w:tcPr>
          <w:p w14:paraId="1D49811D"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04</w:t>
            </w:r>
          </w:p>
          <w:p w14:paraId="27EAE74A"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r w:rsidRPr="00DD3081">
              <w:rPr>
                <w:b/>
                <w:bCs/>
                <w:snapToGrid w:val="0"/>
                <w:lang w:val="en" w:eastAsia="pt-BR"/>
              </w:rPr>
              <w:t xml:space="preserve"> Start-up phase </w:t>
            </w:r>
          </w:p>
        </w:tc>
        <w:tc>
          <w:tcPr>
            <w:tcW w:w="938" w:type="pct"/>
          </w:tcPr>
          <w:p w14:paraId="79B7CCBC"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Literature review </w:t>
            </w:r>
          </w:p>
          <w:p w14:paraId="1B3633BF"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Tool design </w:t>
            </w:r>
          </w:p>
          <w:p w14:paraId="096BEC26" w14:textId="4D1FDCD5"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Preliminary consultations with the ILO project team and</w:t>
            </w:r>
            <w:r w:rsidR="00630A08">
              <w:rPr>
                <w:snapToGrid w:val="0"/>
                <w:lang w:val="en" w:eastAsia="pt-BR"/>
              </w:rPr>
              <w:t xml:space="preserve"> the Reference Group</w:t>
            </w:r>
          </w:p>
          <w:p w14:paraId="0C4F2568"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Preparation and submission of the start-up report </w:t>
            </w:r>
          </w:p>
        </w:tc>
        <w:tc>
          <w:tcPr>
            <w:tcW w:w="893" w:type="pct"/>
            <w:vAlign w:val="center"/>
          </w:tcPr>
          <w:p w14:paraId="535AB1B7" w14:textId="1E969666"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Consultants)</w:t>
            </w:r>
          </w:p>
        </w:tc>
        <w:tc>
          <w:tcPr>
            <w:tcW w:w="962" w:type="pct"/>
          </w:tcPr>
          <w:p w14:paraId="469CD4F3" w14:textId="3EFA23F6"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p>
          <w:p w14:paraId="1D427806"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p>
          <w:p w14:paraId="709E7E45"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p>
          <w:p w14:paraId="59609664" w14:textId="61BEB115" w:rsidR="009105C2" w:rsidRPr="00DD3081" w:rsidRDefault="00C47289"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20-</w:t>
            </w:r>
            <w:r w:rsidR="009105C2">
              <w:rPr>
                <w:snapToGrid w:val="0"/>
                <w:lang w:val="en" w:eastAsia="pt-BR"/>
              </w:rPr>
              <w:t>/</w:t>
            </w:r>
            <w:r w:rsidR="009105C2" w:rsidRPr="00DD3081">
              <w:rPr>
                <w:snapToGrid w:val="0"/>
                <w:lang w:val="en" w:eastAsia="pt-BR"/>
              </w:rPr>
              <w:t xml:space="preserve">06 </w:t>
            </w:r>
          </w:p>
        </w:tc>
        <w:tc>
          <w:tcPr>
            <w:tcW w:w="787" w:type="pct"/>
            <w:vAlign w:val="center"/>
          </w:tcPr>
          <w:p w14:paraId="69765D28" w14:textId="2230AF0E"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6.5</w:t>
            </w:r>
            <w:r w:rsidRPr="00DD3081">
              <w:rPr>
                <w:snapToGrid w:val="0"/>
                <w:lang w:val="en" w:eastAsia="pt-BR"/>
              </w:rPr>
              <w:t xml:space="preserve"> days</w:t>
            </w:r>
          </w:p>
        </w:tc>
        <w:tc>
          <w:tcPr>
            <w:tcW w:w="623" w:type="pct"/>
            <w:vAlign w:val="center"/>
          </w:tcPr>
          <w:p w14:paraId="4AF9A71D" w14:textId="55B8C412" w:rsidR="009105C2" w:rsidRDefault="00F322BD"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2.5</w:t>
            </w:r>
            <w:r w:rsidR="009105C2" w:rsidRPr="00DD3081">
              <w:rPr>
                <w:snapToGrid w:val="0"/>
                <w:lang w:val="en" w:eastAsia="pt-BR"/>
              </w:rPr>
              <w:t xml:space="preserve"> days</w:t>
            </w:r>
          </w:p>
        </w:tc>
      </w:tr>
      <w:tr w:rsidR="00AB4549" w:rsidRPr="00DD3081" w14:paraId="0A148EE1" w14:textId="52C4A723" w:rsidTr="003062CE">
        <w:tc>
          <w:tcPr>
            <w:tcW w:w="797" w:type="pct"/>
            <w:vMerge/>
            <w:vAlign w:val="center"/>
          </w:tcPr>
          <w:p w14:paraId="467510D9"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p>
        </w:tc>
        <w:tc>
          <w:tcPr>
            <w:tcW w:w="938" w:type="pct"/>
          </w:tcPr>
          <w:p w14:paraId="141426F5"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Review and approval of the final version of the start-up report</w:t>
            </w:r>
          </w:p>
        </w:tc>
        <w:tc>
          <w:tcPr>
            <w:tcW w:w="893" w:type="pct"/>
            <w:vAlign w:val="center"/>
          </w:tcPr>
          <w:p w14:paraId="64273B7A"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Evaluation Manager</w:t>
            </w:r>
          </w:p>
        </w:tc>
        <w:tc>
          <w:tcPr>
            <w:tcW w:w="962" w:type="pct"/>
          </w:tcPr>
          <w:p w14:paraId="5021932F" w14:textId="2C46B84A" w:rsidR="009105C2" w:rsidRPr="00DD3081" w:rsidRDefault="00A8317F"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27-28</w:t>
            </w:r>
            <w:r w:rsidR="009105C2" w:rsidRPr="00DD3081">
              <w:rPr>
                <w:snapToGrid w:val="0"/>
                <w:lang w:val="en" w:eastAsia="pt-BR"/>
              </w:rPr>
              <w:t>/06</w:t>
            </w:r>
          </w:p>
        </w:tc>
        <w:tc>
          <w:tcPr>
            <w:tcW w:w="787" w:type="pct"/>
            <w:vAlign w:val="center"/>
          </w:tcPr>
          <w:p w14:paraId="33184013" w14:textId="2FEC7C90"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0 days</w:t>
            </w:r>
          </w:p>
        </w:tc>
        <w:tc>
          <w:tcPr>
            <w:tcW w:w="623" w:type="pct"/>
            <w:vAlign w:val="center"/>
          </w:tcPr>
          <w:p w14:paraId="5D4CDEAD" w14:textId="330C2DEE"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0 days</w:t>
            </w:r>
          </w:p>
        </w:tc>
      </w:tr>
      <w:tr w:rsidR="00AB4549" w:rsidRPr="00DD3081" w14:paraId="08E89CD9" w14:textId="216766C7" w:rsidTr="003062CE">
        <w:tc>
          <w:tcPr>
            <w:tcW w:w="797" w:type="pct"/>
            <w:vMerge w:val="restart"/>
            <w:vAlign w:val="center"/>
          </w:tcPr>
          <w:p w14:paraId="51BA0722" w14:textId="77777777" w:rsidR="009105C2" w:rsidRPr="00DD3081" w:rsidRDefault="009105C2" w:rsidP="009105C2">
            <w:pPr>
              <w:widowControl w:val="0"/>
              <w:autoSpaceDE w:val="0"/>
              <w:autoSpaceDN w:val="0"/>
              <w:adjustRightInd w:val="0"/>
              <w:spacing w:before="40" w:after="40"/>
              <w:jc w:val="center"/>
              <w:rPr>
                <w:rFonts w:eastAsia="Times New Roman" w:cstheme="minorHAnsi"/>
                <w:b/>
                <w:snapToGrid w:val="0"/>
                <w:lang w:eastAsia="pt-BR"/>
              </w:rPr>
            </w:pPr>
            <w:r w:rsidRPr="00DD3081">
              <w:rPr>
                <w:b/>
                <w:snapToGrid w:val="0"/>
                <w:lang w:val="en" w:eastAsia="pt-BR"/>
              </w:rPr>
              <w:t>05</w:t>
            </w:r>
          </w:p>
          <w:p w14:paraId="68B0826F" w14:textId="77777777" w:rsidR="009105C2" w:rsidRPr="00DD3081" w:rsidRDefault="009105C2" w:rsidP="009105C2">
            <w:pPr>
              <w:widowControl w:val="0"/>
              <w:autoSpaceDE w:val="0"/>
              <w:autoSpaceDN w:val="0"/>
              <w:adjustRightInd w:val="0"/>
              <w:spacing w:before="40" w:after="40"/>
              <w:jc w:val="center"/>
              <w:rPr>
                <w:rFonts w:eastAsia="Times New Roman" w:cstheme="minorHAnsi"/>
                <w:b/>
                <w:snapToGrid w:val="0"/>
                <w:lang w:eastAsia="pt-BR"/>
              </w:rPr>
            </w:pPr>
            <w:r w:rsidRPr="00DD3081">
              <w:rPr>
                <w:b/>
                <w:snapToGrid w:val="0"/>
                <w:lang w:val="en" w:eastAsia="pt-BR"/>
              </w:rPr>
              <w:t>Data collection and stakeholder consultations</w:t>
            </w:r>
          </w:p>
        </w:tc>
        <w:tc>
          <w:tcPr>
            <w:tcW w:w="938" w:type="pct"/>
          </w:tcPr>
          <w:p w14:paraId="5688C96B"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Consultations with stakeholders</w:t>
            </w:r>
          </w:p>
        </w:tc>
        <w:tc>
          <w:tcPr>
            <w:tcW w:w="893" w:type="pct"/>
            <w:vMerge w:val="restart"/>
            <w:vAlign w:val="center"/>
          </w:tcPr>
          <w:p w14:paraId="58A3F9B1" w14:textId="7777777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International Consultant</w:t>
            </w:r>
          </w:p>
        </w:tc>
        <w:tc>
          <w:tcPr>
            <w:tcW w:w="962" w:type="pct"/>
          </w:tcPr>
          <w:p w14:paraId="25AEE3C1" w14:textId="3D1389D8" w:rsidR="009105C2" w:rsidRPr="00DD3081" w:rsidRDefault="002455A9"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29</w:t>
            </w:r>
            <w:r w:rsidR="009105C2" w:rsidRPr="00DD3081">
              <w:rPr>
                <w:snapToGrid w:val="0"/>
                <w:lang w:val="en" w:eastAsia="pt-BR"/>
              </w:rPr>
              <w:t>/06-19</w:t>
            </w:r>
            <w:r w:rsidR="009105C2">
              <w:rPr>
                <w:snapToGrid w:val="0"/>
                <w:lang w:val="en" w:eastAsia="pt-BR"/>
              </w:rPr>
              <w:t>/07</w:t>
            </w:r>
          </w:p>
        </w:tc>
        <w:tc>
          <w:tcPr>
            <w:tcW w:w="787" w:type="pct"/>
            <w:vAlign w:val="center"/>
          </w:tcPr>
          <w:p w14:paraId="41641E88" w14:textId="319BEF99"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1</w:t>
            </w:r>
            <w:r w:rsidR="0049175A">
              <w:rPr>
                <w:snapToGrid w:val="0"/>
                <w:lang w:val="en" w:eastAsia="pt-BR"/>
              </w:rPr>
              <w:t>6</w:t>
            </w:r>
            <w:r w:rsidRPr="00DD3081">
              <w:rPr>
                <w:snapToGrid w:val="0"/>
                <w:lang w:val="en" w:eastAsia="pt-BR"/>
              </w:rPr>
              <w:t xml:space="preserve"> days</w:t>
            </w:r>
          </w:p>
        </w:tc>
        <w:tc>
          <w:tcPr>
            <w:tcW w:w="623" w:type="pct"/>
            <w:vAlign w:val="center"/>
          </w:tcPr>
          <w:p w14:paraId="16DEA335" w14:textId="4643890A"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1</w:t>
            </w:r>
            <w:r w:rsidR="005E3B9D">
              <w:rPr>
                <w:snapToGrid w:val="0"/>
                <w:lang w:val="en" w:eastAsia="pt-BR"/>
              </w:rPr>
              <w:t>6</w:t>
            </w:r>
            <w:r w:rsidRPr="00DD3081">
              <w:rPr>
                <w:snapToGrid w:val="0"/>
                <w:lang w:val="en" w:eastAsia="pt-BR"/>
              </w:rPr>
              <w:t xml:space="preserve"> days</w:t>
            </w:r>
          </w:p>
        </w:tc>
      </w:tr>
      <w:tr w:rsidR="00AB4549" w:rsidRPr="00DD3081" w14:paraId="6B26AECC" w14:textId="5ABF904B" w:rsidTr="003062CE">
        <w:tc>
          <w:tcPr>
            <w:tcW w:w="797" w:type="pct"/>
            <w:vMerge/>
            <w:vAlign w:val="center"/>
          </w:tcPr>
          <w:p w14:paraId="5ED5DA0B" w14:textId="77777777" w:rsidR="009105C2" w:rsidRPr="00DD3081" w:rsidRDefault="009105C2" w:rsidP="009105C2">
            <w:pPr>
              <w:widowControl w:val="0"/>
              <w:autoSpaceDE w:val="0"/>
              <w:autoSpaceDN w:val="0"/>
              <w:adjustRightInd w:val="0"/>
              <w:spacing w:before="40" w:after="40"/>
              <w:rPr>
                <w:rFonts w:eastAsia="Times New Roman" w:cstheme="minorHAnsi"/>
                <w:b/>
                <w:snapToGrid w:val="0"/>
                <w:lang w:eastAsia="pt-BR"/>
              </w:rPr>
            </w:pPr>
          </w:p>
        </w:tc>
        <w:tc>
          <w:tcPr>
            <w:tcW w:w="938" w:type="pct"/>
          </w:tcPr>
          <w:p w14:paraId="4D1AAE17" w14:textId="05650339"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Workshop to present preliminary results to stakeholders</w:t>
            </w:r>
            <w:r w:rsidR="007F76D2">
              <w:rPr>
                <w:snapToGrid w:val="0"/>
                <w:lang w:val="en" w:eastAsia="pt-BR"/>
              </w:rPr>
              <w:t xml:space="preserve"> through the Reference Group</w:t>
            </w:r>
          </w:p>
        </w:tc>
        <w:tc>
          <w:tcPr>
            <w:tcW w:w="893" w:type="pct"/>
            <w:vMerge/>
            <w:vAlign w:val="center"/>
          </w:tcPr>
          <w:p w14:paraId="139576E2" w14:textId="77777777" w:rsidR="009105C2" w:rsidRPr="00DD3081" w:rsidRDefault="009105C2" w:rsidP="009105C2">
            <w:pPr>
              <w:widowControl w:val="0"/>
              <w:autoSpaceDE w:val="0"/>
              <w:autoSpaceDN w:val="0"/>
              <w:adjustRightInd w:val="0"/>
              <w:spacing w:before="40" w:after="40"/>
              <w:ind w:left="137"/>
              <w:jc w:val="center"/>
              <w:rPr>
                <w:rFonts w:eastAsia="Times New Roman" w:cstheme="minorHAnsi"/>
                <w:snapToGrid w:val="0"/>
                <w:lang w:eastAsia="pt-BR"/>
              </w:rPr>
            </w:pPr>
          </w:p>
        </w:tc>
        <w:tc>
          <w:tcPr>
            <w:tcW w:w="962" w:type="pct"/>
          </w:tcPr>
          <w:p w14:paraId="67FE7D5D" w14:textId="27ED10E9" w:rsidR="009105C2" w:rsidRPr="00DD3081" w:rsidRDefault="00B76876"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20</w:t>
            </w:r>
            <w:r w:rsidR="009105C2" w:rsidRPr="00DD3081">
              <w:rPr>
                <w:snapToGrid w:val="0"/>
                <w:lang w:val="en" w:eastAsia="pt-BR"/>
              </w:rPr>
              <w:t>/0</w:t>
            </w:r>
            <w:r w:rsidR="009105C2">
              <w:rPr>
                <w:snapToGrid w:val="0"/>
                <w:lang w:val="en" w:eastAsia="pt-BR"/>
              </w:rPr>
              <w:t>7</w:t>
            </w:r>
          </w:p>
        </w:tc>
        <w:tc>
          <w:tcPr>
            <w:tcW w:w="787" w:type="pct"/>
            <w:vAlign w:val="center"/>
          </w:tcPr>
          <w:p w14:paraId="291C3AA5" w14:textId="771915F4"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1 day</w:t>
            </w:r>
          </w:p>
        </w:tc>
        <w:tc>
          <w:tcPr>
            <w:tcW w:w="623" w:type="pct"/>
            <w:vAlign w:val="center"/>
          </w:tcPr>
          <w:p w14:paraId="020F637E" w14:textId="52F371D6"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1 day</w:t>
            </w:r>
          </w:p>
        </w:tc>
      </w:tr>
      <w:tr w:rsidR="0036173A" w:rsidRPr="00DD3081" w14:paraId="5A5AE136" w14:textId="49D67C4D" w:rsidTr="003062CE">
        <w:tc>
          <w:tcPr>
            <w:tcW w:w="797" w:type="pct"/>
            <w:vMerge w:val="restart"/>
            <w:vAlign w:val="center"/>
          </w:tcPr>
          <w:p w14:paraId="460CBE6C" w14:textId="77777777" w:rsidR="0036173A" w:rsidRPr="00DD3081" w:rsidRDefault="0036173A" w:rsidP="009105C2">
            <w:pPr>
              <w:widowControl w:val="0"/>
              <w:autoSpaceDE w:val="0"/>
              <w:autoSpaceDN w:val="0"/>
              <w:adjustRightInd w:val="0"/>
              <w:spacing w:before="40" w:after="40"/>
              <w:ind w:left="-108" w:right="-142"/>
              <w:jc w:val="center"/>
              <w:rPr>
                <w:rFonts w:eastAsia="Times New Roman" w:cstheme="minorHAnsi"/>
                <w:b/>
                <w:snapToGrid w:val="0"/>
                <w:lang w:eastAsia="pt-BR"/>
              </w:rPr>
            </w:pPr>
            <w:r w:rsidRPr="00DD3081">
              <w:rPr>
                <w:b/>
                <w:snapToGrid w:val="0"/>
                <w:lang w:val="en" w:eastAsia="pt-BR"/>
              </w:rPr>
              <w:t>06 Preliminary report</w:t>
            </w:r>
          </w:p>
          <w:p w14:paraId="71F207E1" w14:textId="77777777" w:rsidR="0036173A" w:rsidRPr="00DD3081" w:rsidRDefault="0036173A" w:rsidP="009105C2">
            <w:pPr>
              <w:widowControl w:val="0"/>
              <w:autoSpaceDE w:val="0"/>
              <w:autoSpaceDN w:val="0"/>
              <w:adjustRightInd w:val="0"/>
              <w:spacing w:before="40" w:after="40"/>
              <w:jc w:val="center"/>
              <w:rPr>
                <w:rFonts w:eastAsia="Times New Roman" w:cstheme="minorHAnsi"/>
                <w:b/>
                <w:snapToGrid w:val="0"/>
                <w:lang w:eastAsia="pt-BR"/>
              </w:rPr>
            </w:pPr>
          </w:p>
        </w:tc>
        <w:tc>
          <w:tcPr>
            <w:tcW w:w="938" w:type="pct"/>
          </w:tcPr>
          <w:p w14:paraId="40CFD54B" w14:textId="4D9B8263" w:rsidR="0036173A" w:rsidRPr="00DD3081" w:rsidRDefault="0036173A"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Draft evaluation report </w:t>
            </w:r>
            <w:r>
              <w:rPr>
                <w:snapToGrid w:val="0"/>
                <w:lang w:val="en" w:eastAsia="pt-BR"/>
              </w:rPr>
              <w:t>includes</w:t>
            </w:r>
            <w:r w:rsidRPr="00DD3081">
              <w:rPr>
                <w:snapToGrid w:val="0"/>
                <w:lang w:val="en" w:eastAsia="pt-BR"/>
              </w:rPr>
              <w:t>methodological review of the report</w:t>
            </w:r>
          </w:p>
          <w:p w14:paraId="6D2529FD" w14:textId="0036794A" w:rsidR="0036173A" w:rsidRPr="00DD3081" w:rsidRDefault="0036173A" w:rsidP="009105C2">
            <w:pPr>
              <w:widowControl w:val="0"/>
              <w:tabs>
                <w:tab w:val="left" w:pos="209"/>
              </w:tabs>
              <w:autoSpaceDE w:val="0"/>
              <w:autoSpaceDN w:val="0"/>
              <w:adjustRightInd w:val="0"/>
              <w:spacing w:before="40" w:after="40"/>
              <w:rPr>
                <w:rFonts w:eastAsia="Times New Roman" w:cstheme="minorHAnsi"/>
                <w:snapToGrid w:val="0"/>
                <w:lang w:eastAsia="pt-BR"/>
              </w:rPr>
            </w:pPr>
          </w:p>
        </w:tc>
        <w:tc>
          <w:tcPr>
            <w:tcW w:w="893" w:type="pct"/>
            <w:vAlign w:val="center"/>
          </w:tcPr>
          <w:p w14:paraId="45C8B470" w14:textId="118CE925" w:rsidR="0036173A" w:rsidRPr="00DD3081" w:rsidRDefault="0036173A" w:rsidP="009105C2">
            <w:pPr>
              <w:widowControl w:val="0"/>
              <w:autoSpaceDE w:val="0"/>
              <w:autoSpaceDN w:val="0"/>
              <w:adjustRightInd w:val="0"/>
              <w:spacing w:before="40" w:after="40"/>
              <w:ind w:left="137"/>
              <w:jc w:val="center"/>
              <w:rPr>
                <w:rFonts w:eastAsia="Times New Roman" w:cstheme="minorHAnsi"/>
                <w:snapToGrid w:val="0"/>
                <w:lang w:eastAsia="pt-BR"/>
              </w:rPr>
            </w:pPr>
            <w:r w:rsidRPr="00DD3081">
              <w:rPr>
                <w:snapToGrid w:val="0"/>
                <w:lang w:val="en" w:eastAsia="pt-BR"/>
              </w:rPr>
              <w:t>Consultants</w:t>
            </w:r>
          </w:p>
        </w:tc>
        <w:tc>
          <w:tcPr>
            <w:tcW w:w="962" w:type="pct"/>
          </w:tcPr>
          <w:p w14:paraId="3FBF0B53" w14:textId="4CAE9109" w:rsidR="0036173A" w:rsidRPr="00DD3081" w:rsidRDefault="00E226F9"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w:t>
            </w:r>
            <w:r w:rsidR="0036173A">
              <w:rPr>
                <w:snapToGrid w:val="0"/>
                <w:lang w:val="en" w:eastAsia="pt-BR"/>
              </w:rPr>
              <w:t>5/07-05</w:t>
            </w:r>
            <w:r w:rsidR="009F1FCD">
              <w:rPr>
                <w:snapToGrid w:val="0"/>
                <w:lang w:val="en" w:eastAsia="pt-BR"/>
              </w:rPr>
              <w:t>/08</w:t>
            </w:r>
          </w:p>
        </w:tc>
        <w:tc>
          <w:tcPr>
            <w:tcW w:w="787" w:type="pct"/>
            <w:vAlign w:val="center"/>
          </w:tcPr>
          <w:p w14:paraId="1F223271" w14:textId="5FFEF0AB" w:rsidR="0036173A" w:rsidRPr="00DD3081" w:rsidRDefault="0049175A"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7</w:t>
            </w:r>
            <w:r w:rsidR="0036173A" w:rsidRPr="00DD3081">
              <w:rPr>
                <w:snapToGrid w:val="0"/>
                <w:lang w:val="en" w:eastAsia="pt-BR"/>
              </w:rPr>
              <w:t xml:space="preserve"> days</w:t>
            </w:r>
          </w:p>
        </w:tc>
        <w:tc>
          <w:tcPr>
            <w:tcW w:w="623" w:type="pct"/>
            <w:vAlign w:val="center"/>
          </w:tcPr>
          <w:p w14:paraId="446B6852" w14:textId="7C9B2096" w:rsidR="0036173A" w:rsidRDefault="0036173A"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w:t>
            </w:r>
            <w:r w:rsidRPr="00DD3081">
              <w:rPr>
                <w:snapToGrid w:val="0"/>
                <w:lang w:val="en" w:eastAsia="pt-BR"/>
              </w:rPr>
              <w:t xml:space="preserve"> days</w:t>
            </w:r>
          </w:p>
        </w:tc>
      </w:tr>
      <w:tr w:rsidR="0036173A" w:rsidRPr="00DD3081" w14:paraId="15DA0B5A" w14:textId="3A419663" w:rsidTr="003062CE">
        <w:tc>
          <w:tcPr>
            <w:tcW w:w="797" w:type="pct"/>
            <w:vMerge/>
            <w:vAlign w:val="center"/>
          </w:tcPr>
          <w:p w14:paraId="6B7ECB87" w14:textId="77777777" w:rsidR="0036173A" w:rsidRPr="00DD3081" w:rsidRDefault="0036173A" w:rsidP="009105C2">
            <w:pPr>
              <w:widowControl w:val="0"/>
              <w:autoSpaceDE w:val="0"/>
              <w:autoSpaceDN w:val="0"/>
              <w:adjustRightInd w:val="0"/>
              <w:spacing w:before="40" w:after="40"/>
              <w:jc w:val="center"/>
              <w:rPr>
                <w:rFonts w:eastAsia="Times New Roman" w:cstheme="minorHAnsi"/>
                <w:b/>
                <w:snapToGrid w:val="0"/>
                <w:lang w:eastAsia="pt-BR"/>
              </w:rPr>
            </w:pPr>
          </w:p>
        </w:tc>
        <w:tc>
          <w:tcPr>
            <w:tcW w:w="938" w:type="pct"/>
          </w:tcPr>
          <w:p w14:paraId="581B6577" w14:textId="6786912D" w:rsidR="0036173A" w:rsidRPr="00DD3081" w:rsidRDefault="0036173A"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Stakeholder comments on the draft report</w:t>
            </w:r>
          </w:p>
        </w:tc>
        <w:tc>
          <w:tcPr>
            <w:tcW w:w="893" w:type="pct"/>
            <w:vAlign w:val="center"/>
          </w:tcPr>
          <w:p w14:paraId="2E105A60" w14:textId="2FC9D9C2" w:rsidR="0036173A" w:rsidRPr="00DD3081" w:rsidRDefault="0036173A"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 xml:space="preserve">Evaluation Manager </w:t>
            </w:r>
          </w:p>
        </w:tc>
        <w:tc>
          <w:tcPr>
            <w:tcW w:w="962" w:type="pct"/>
          </w:tcPr>
          <w:p w14:paraId="2A76332D" w14:textId="77777777" w:rsidR="0036173A" w:rsidRDefault="0036173A" w:rsidP="0063677F">
            <w:pPr>
              <w:widowControl w:val="0"/>
              <w:autoSpaceDE w:val="0"/>
              <w:autoSpaceDN w:val="0"/>
              <w:adjustRightInd w:val="0"/>
              <w:spacing w:before="40" w:after="40"/>
              <w:jc w:val="center"/>
              <w:rPr>
                <w:rFonts w:eastAsia="Times New Roman" w:cstheme="minorHAnsi"/>
                <w:snapToGrid w:val="0"/>
                <w:lang w:eastAsia="pt-BR"/>
              </w:rPr>
            </w:pPr>
          </w:p>
          <w:p w14:paraId="7FB057B2" w14:textId="77777777" w:rsidR="0036173A" w:rsidRDefault="0036173A" w:rsidP="0063677F">
            <w:pPr>
              <w:widowControl w:val="0"/>
              <w:autoSpaceDE w:val="0"/>
              <w:autoSpaceDN w:val="0"/>
              <w:adjustRightInd w:val="0"/>
              <w:spacing w:before="40" w:after="40"/>
              <w:jc w:val="center"/>
              <w:rPr>
                <w:rFonts w:eastAsia="Times New Roman" w:cstheme="minorHAnsi"/>
                <w:snapToGrid w:val="0"/>
                <w:lang w:eastAsia="pt-BR"/>
              </w:rPr>
            </w:pPr>
          </w:p>
          <w:p w14:paraId="4467EE0A" w14:textId="541498B2" w:rsidR="0036173A" w:rsidRPr="00DD3081" w:rsidRDefault="00603247" w:rsidP="0063677F">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8-19/080</w:t>
            </w:r>
          </w:p>
        </w:tc>
        <w:tc>
          <w:tcPr>
            <w:tcW w:w="787" w:type="pct"/>
            <w:vAlign w:val="center"/>
          </w:tcPr>
          <w:p w14:paraId="6223D551" w14:textId="702EB49C" w:rsidR="0036173A" w:rsidRPr="00DD3081" w:rsidRDefault="0036173A"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0 days</w:t>
            </w:r>
          </w:p>
        </w:tc>
        <w:tc>
          <w:tcPr>
            <w:tcW w:w="623" w:type="pct"/>
            <w:vAlign w:val="center"/>
          </w:tcPr>
          <w:p w14:paraId="0133269D" w14:textId="006C8A82" w:rsidR="0036173A" w:rsidRPr="00DD3081" w:rsidRDefault="0036173A"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 xml:space="preserve">0 </w:t>
            </w:r>
            <w:proofErr w:type="spellStart"/>
            <w:r>
              <w:rPr>
                <w:snapToGrid w:val="0"/>
                <w:lang w:val="en" w:eastAsia="pt-BR"/>
              </w:rPr>
              <w:t>jous</w:t>
            </w:r>
            <w:proofErr w:type="spellEnd"/>
          </w:p>
        </w:tc>
      </w:tr>
      <w:tr w:rsidR="00AB4549" w:rsidRPr="00DD3081" w14:paraId="3FB5C7EA" w14:textId="042208AA" w:rsidTr="003062CE">
        <w:tc>
          <w:tcPr>
            <w:tcW w:w="797" w:type="pct"/>
            <w:vMerge w:val="restart"/>
            <w:vAlign w:val="center"/>
          </w:tcPr>
          <w:p w14:paraId="68F240C7" w14:textId="77777777" w:rsidR="009105C2" w:rsidRPr="00DD3081" w:rsidRDefault="009105C2" w:rsidP="009105C2">
            <w:pPr>
              <w:widowControl w:val="0"/>
              <w:autoSpaceDE w:val="0"/>
              <w:autoSpaceDN w:val="0"/>
              <w:adjustRightInd w:val="0"/>
              <w:spacing w:before="40" w:after="40"/>
              <w:rPr>
                <w:rFonts w:eastAsia="Times New Roman" w:cstheme="minorHAnsi"/>
                <w:b/>
                <w:snapToGrid w:val="0"/>
                <w:lang w:eastAsia="pt-BR"/>
              </w:rPr>
            </w:pPr>
            <w:r w:rsidRPr="00DD3081">
              <w:rPr>
                <w:b/>
                <w:snapToGrid w:val="0"/>
                <w:lang w:val="en" w:eastAsia="pt-BR"/>
              </w:rPr>
              <w:t>07 Final Report</w:t>
            </w:r>
          </w:p>
        </w:tc>
        <w:tc>
          <w:tcPr>
            <w:tcW w:w="938" w:type="pct"/>
          </w:tcPr>
          <w:p w14:paraId="30ABFE44" w14:textId="5B7DAC9F"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Consolidation of comments to send to the consultant</w:t>
            </w:r>
          </w:p>
        </w:tc>
        <w:tc>
          <w:tcPr>
            <w:tcW w:w="893" w:type="pct"/>
            <w:vAlign w:val="center"/>
          </w:tcPr>
          <w:p w14:paraId="514646BA" w14:textId="7EAE4429"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472E08">
              <w:rPr>
                <w:snapToGrid w:val="0"/>
                <w:lang w:val="en" w:eastAsia="pt-BR"/>
              </w:rPr>
              <w:t xml:space="preserve">Evaluation Manager </w:t>
            </w:r>
          </w:p>
        </w:tc>
        <w:tc>
          <w:tcPr>
            <w:tcW w:w="962" w:type="pct"/>
          </w:tcPr>
          <w:p w14:paraId="1014271D" w14:textId="21438D31" w:rsidR="009105C2" w:rsidRPr="00DD3081" w:rsidRDefault="00626CB5"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 2-2</w:t>
            </w:r>
            <w:r w:rsidR="001705D9">
              <w:rPr>
                <w:snapToGrid w:val="0"/>
                <w:lang w:val="en" w:eastAsia="pt-BR"/>
              </w:rPr>
              <w:t>4</w:t>
            </w:r>
            <w:r w:rsidR="009105C2" w:rsidRPr="00DD3081">
              <w:rPr>
                <w:snapToGrid w:val="0"/>
                <w:lang w:val="en" w:eastAsia="pt-BR"/>
              </w:rPr>
              <w:t>/</w:t>
            </w:r>
            <w:r w:rsidR="001705D9">
              <w:rPr>
                <w:snapToGrid w:val="0"/>
                <w:lang w:val="en" w:eastAsia="pt-BR"/>
              </w:rPr>
              <w:t>08</w:t>
            </w:r>
          </w:p>
        </w:tc>
        <w:tc>
          <w:tcPr>
            <w:tcW w:w="787" w:type="pct"/>
            <w:vAlign w:val="center"/>
          </w:tcPr>
          <w:p w14:paraId="702D3955" w14:textId="46704864"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0 days</w:t>
            </w:r>
          </w:p>
        </w:tc>
        <w:tc>
          <w:tcPr>
            <w:tcW w:w="623" w:type="pct"/>
            <w:vAlign w:val="center"/>
          </w:tcPr>
          <w:p w14:paraId="28B30E91" w14:textId="4F96C16C"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0 days</w:t>
            </w:r>
          </w:p>
        </w:tc>
      </w:tr>
      <w:tr w:rsidR="00AB4549" w:rsidRPr="00DD3081" w14:paraId="39EA68CD" w14:textId="352FA3BA" w:rsidTr="003062CE">
        <w:tc>
          <w:tcPr>
            <w:tcW w:w="797" w:type="pct"/>
            <w:vMerge/>
            <w:vAlign w:val="center"/>
          </w:tcPr>
          <w:p w14:paraId="3BC33CD1" w14:textId="77777777" w:rsidR="009105C2" w:rsidRPr="00DD3081" w:rsidRDefault="009105C2" w:rsidP="009105C2">
            <w:pPr>
              <w:widowControl w:val="0"/>
              <w:autoSpaceDE w:val="0"/>
              <w:autoSpaceDN w:val="0"/>
              <w:adjustRightInd w:val="0"/>
              <w:spacing w:before="40" w:after="40"/>
              <w:rPr>
                <w:rFonts w:eastAsia="Times New Roman" w:cstheme="minorHAnsi"/>
                <w:b/>
                <w:snapToGrid w:val="0"/>
                <w:lang w:eastAsia="pt-BR"/>
              </w:rPr>
            </w:pPr>
          </w:p>
        </w:tc>
        <w:tc>
          <w:tcPr>
            <w:tcW w:w="938" w:type="pct"/>
          </w:tcPr>
          <w:p w14:paraId="4C00EB7A" w14:textId="77777777"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Integrating comments into the report</w:t>
            </w:r>
          </w:p>
        </w:tc>
        <w:tc>
          <w:tcPr>
            <w:tcW w:w="893" w:type="pct"/>
            <w:vAlign w:val="center"/>
          </w:tcPr>
          <w:p w14:paraId="5A568115" w14:textId="282856D7"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Consultant</w:t>
            </w:r>
          </w:p>
        </w:tc>
        <w:tc>
          <w:tcPr>
            <w:tcW w:w="962" w:type="pct"/>
          </w:tcPr>
          <w:p w14:paraId="43A2F3B2" w14:textId="4CE2379E" w:rsidR="009105C2" w:rsidRPr="00DD3081" w:rsidRDefault="00626CB5"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2</w:t>
            </w:r>
            <w:r>
              <w:rPr>
                <w:lang w:val="en"/>
              </w:rPr>
              <w:t xml:space="preserve"> </w:t>
            </w:r>
            <w:r w:rsidR="000633D0">
              <w:rPr>
                <w:snapToGrid w:val="0"/>
                <w:lang w:val="en" w:eastAsia="pt-BR"/>
              </w:rPr>
              <w:t>5-31/0</w:t>
            </w:r>
            <w:r w:rsidR="00E13F2A">
              <w:rPr>
                <w:snapToGrid w:val="0"/>
                <w:lang w:val="en" w:eastAsia="pt-BR"/>
              </w:rPr>
              <w:t>8</w:t>
            </w:r>
          </w:p>
        </w:tc>
        <w:tc>
          <w:tcPr>
            <w:tcW w:w="787" w:type="pct"/>
            <w:vAlign w:val="center"/>
          </w:tcPr>
          <w:p w14:paraId="5D6BD12C" w14:textId="4B16416C" w:rsidR="009105C2" w:rsidRPr="00DD3081" w:rsidRDefault="0049175A"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3</w:t>
            </w:r>
            <w:r w:rsidR="009105C2" w:rsidRPr="00DD3081">
              <w:rPr>
                <w:snapToGrid w:val="0"/>
                <w:lang w:val="en" w:eastAsia="pt-BR"/>
              </w:rPr>
              <w:t>days</w:t>
            </w:r>
          </w:p>
        </w:tc>
        <w:tc>
          <w:tcPr>
            <w:tcW w:w="623" w:type="pct"/>
            <w:vAlign w:val="center"/>
          </w:tcPr>
          <w:p w14:paraId="7FA8E8D7" w14:textId="54EB0735" w:rsidR="009105C2" w:rsidRDefault="009105C2" w:rsidP="009105C2">
            <w:pPr>
              <w:widowControl w:val="0"/>
              <w:autoSpaceDE w:val="0"/>
              <w:autoSpaceDN w:val="0"/>
              <w:adjustRightInd w:val="0"/>
              <w:spacing w:before="40" w:after="40"/>
              <w:jc w:val="center"/>
              <w:rPr>
                <w:rFonts w:eastAsia="Times New Roman" w:cstheme="minorHAnsi"/>
                <w:snapToGrid w:val="0"/>
                <w:lang w:eastAsia="pt-BR"/>
              </w:rPr>
            </w:pPr>
            <w:r>
              <w:rPr>
                <w:snapToGrid w:val="0"/>
                <w:lang w:val="en" w:eastAsia="pt-BR"/>
              </w:rPr>
              <w:t>1</w:t>
            </w:r>
            <w:r w:rsidRPr="00DD3081">
              <w:rPr>
                <w:snapToGrid w:val="0"/>
                <w:lang w:val="en" w:eastAsia="pt-BR"/>
              </w:rPr>
              <w:t xml:space="preserve"> day</w:t>
            </w:r>
          </w:p>
        </w:tc>
      </w:tr>
      <w:tr w:rsidR="00AB4549" w:rsidRPr="00DD3081" w14:paraId="45A31BD3" w14:textId="15BE310C" w:rsidTr="003062CE">
        <w:tc>
          <w:tcPr>
            <w:tcW w:w="797" w:type="pct"/>
            <w:vMerge/>
            <w:vAlign w:val="center"/>
          </w:tcPr>
          <w:p w14:paraId="40114D3C" w14:textId="77777777" w:rsidR="009105C2" w:rsidRPr="00DD3081" w:rsidRDefault="009105C2" w:rsidP="009105C2">
            <w:pPr>
              <w:widowControl w:val="0"/>
              <w:autoSpaceDE w:val="0"/>
              <w:autoSpaceDN w:val="0"/>
              <w:adjustRightInd w:val="0"/>
              <w:spacing w:before="40" w:after="40"/>
              <w:rPr>
                <w:rFonts w:eastAsia="Times New Roman" w:cstheme="minorHAnsi"/>
                <w:b/>
                <w:snapToGrid w:val="0"/>
                <w:lang w:eastAsia="pt-BR"/>
              </w:rPr>
            </w:pPr>
          </w:p>
        </w:tc>
        <w:tc>
          <w:tcPr>
            <w:tcW w:w="938" w:type="pct"/>
          </w:tcPr>
          <w:p w14:paraId="72CCC8B1" w14:textId="21BEDDBB" w:rsidR="009105C2" w:rsidRPr="00DD3081" w:rsidRDefault="009105C2" w:rsidP="009105C2">
            <w:pPr>
              <w:widowControl w:val="0"/>
              <w:tabs>
                <w:tab w:val="left" w:pos="209"/>
              </w:tabs>
              <w:autoSpaceDE w:val="0"/>
              <w:autoSpaceDN w:val="0"/>
              <w:adjustRightInd w:val="0"/>
              <w:spacing w:before="40" w:after="40"/>
              <w:rPr>
                <w:rFonts w:eastAsia="Times New Roman" w:cstheme="minorHAnsi"/>
                <w:snapToGrid w:val="0"/>
                <w:lang w:eastAsia="pt-BR"/>
              </w:rPr>
            </w:pPr>
            <w:r w:rsidRPr="00DD3081">
              <w:rPr>
                <w:snapToGrid w:val="0"/>
                <w:lang w:val="en" w:eastAsia="pt-BR"/>
              </w:rPr>
              <w:t xml:space="preserve">Final </w:t>
            </w:r>
            <w:r>
              <w:rPr>
                <w:snapToGrid w:val="0"/>
                <w:lang w:val="en" w:eastAsia="pt-BR"/>
              </w:rPr>
              <w:t>revision of the report</w:t>
            </w:r>
          </w:p>
        </w:tc>
        <w:tc>
          <w:tcPr>
            <w:tcW w:w="893" w:type="pct"/>
            <w:vAlign w:val="center"/>
          </w:tcPr>
          <w:p w14:paraId="353C1C99" w14:textId="511FD3C5"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SMEO</w:t>
            </w:r>
            <w:r>
              <w:rPr>
                <w:snapToGrid w:val="0"/>
                <w:lang w:val="en" w:eastAsia="pt-BR"/>
              </w:rPr>
              <w:t xml:space="preserve"> and </w:t>
            </w:r>
            <w:r w:rsidRPr="00DD3081">
              <w:rPr>
                <w:snapToGrid w:val="0"/>
                <w:lang w:val="en" w:eastAsia="pt-BR"/>
              </w:rPr>
              <w:t>EVAL</w:t>
            </w:r>
          </w:p>
        </w:tc>
        <w:tc>
          <w:tcPr>
            <w:tcW w:w="962" w:type="pct"/>
          </w:tcPr>
          <w:p w14:paraId="5E21DB71" w14:textId="2317D338" w:rsidR="009105C2" w:rsidRPr="00DD3081" w:rsidRDefault="00E13F2A" w:rsidP="009105C2">
            <w:pPr>
              <w:widowControl w:val="0"/>
              <w:autoSpaceDE w:val="0"/>
              <w:autoSpaceDN w:val="0"/>
              <w:adjustRightInd w:val="0"/>
              <w:spacing w:before="40" w:after="40"/>
              <w:ind w:hanging="108"/>
              <w:jc w:val="center"/>
              <w:rPr>
                <w:rFonts w:eastAsia="Times New Roman" w:cstheme="minorHAnsi"/>
                <w:snapToGrid w:val="0"/>
                <w:lang w:eastAsia="pt-BR"/>
              </w:rPr>
            </w:pPr>
            <w:r>
              <w:rPr>
                <w:snapToGrid w:val="0"/>
                <w:lang w:val="en" w:eastAsia="pt-BR"/>
              </w:rPr>
              <w:t>5-9/09</w:t>
            </w:r>
          </w:p>
        </w:tc>
        <w:tc>
          <w:tcPr>
            <w:tcW w:w="787" w:type="pct"/>
            <w:vAlign w:val="center"/>
          </w:tcPr>
          <w:p w14:paraId="53EC714A" w14:textId="59B7D1E1"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0 days</w:t>
            </w:r>
          </w:p>
        </w:tc>
        <w:tc>
          <w:tcPr>
            <w:tcW w:w="623" w:type="pct"/>
            <w:vAlign w:val="center"/>
          </w:tcPr>
          <w:p w14:paraId="3C6C450B" w14:textId="0CC6B8D6" w:rsidR="009105C2" w:rsidRPr="00DD3081" w:rsidRDefault="009105C2" w:rsidP="009105C2">
            <w:pPr>
              <w:widowControl w:val="0"/>
              <w:autoSpaceDE w:val="0"/>
              <w:autoSpaceDN w:val="0"/>
              <w:adjustRightInd w:val="0"/>
              <w:spacing w:before="40" w:after="40"/>
              <w:jc w:val="center"/>
              <w:rPr>
                <w:rFonts w:eastAsia="Times New Roman" w:cstheme="minorHAnsi"/>
                <w:snapToGrid w:val="0"/>
                <w:lang w:eastAsia="pt-BR"/>
              </w:rPr>
            </w:pPr>
            <w:r w:rsidRPr="00DD3081">
              <w:rPr>
                <w:snapToGrid w:val="0"/>
                <w:lang w:val="en" w:eastAsia="pt-BR"/>
              </w:rPr>
              <w:t>0 days</w:t>
            </w:r>
          </w:p>
        </w:tc>
      </w:tr>
      <w:tr w:rsidR="00AB4549" w:rsidRPr="00DD3081" w14:paraId="6E90642A" w14:textId="25B356B2" w:rsidTr="003062CE">
        <w:tc>
          <w:tcPr>
            <w:tcW w:w="797" w:type="pct"/>
            <w:vAlign w:val="center"/>
          </w:tcPr>
          <w:p w14:paraId="1D6F47CB" w14:textId="77777777" w:rsidR="009105C2" w:rsidRPr="00DD3081" w:rsidRDefault="009105C2" w:rsidP="009105C2">
            <w:pPr>
              <w:widowControl w:val="0"/>
              <w:autoSpaceDE w:val="0"/>
              <w:autoSpaceDN w:val="0"/>
              <w:adjustRightInd w:val="0"/>
              <w:spacing w:before="40" w:after="40"/>
              <w:jc w:val="center"/>
              <w:rPr>
                <w:rFonts w:eastAsia="Times New Roman" w:cstheme="minorHAnsi"/>
                <w:b/>
                <w:bCs/>
                <w:snapToGrid w:val="0"/>
                <w:lang w:eastAsia="pt-BR"/>
              </w:rPr>
            </w:pPr>
          </w:p>
        </w:tc>
        <w:tc>
          <w:tcPr>
            <w:tcW w:w="938" w:type="pct"/>
          </w:tcPr>
          <w:p w14:paraId="5121FDED" w14:textId="77777777" w:rsidR="009105C2" w:rsidRPr="00DD3081" w:rsidRDefault="009105C2" w:rsidP="009105C2">
            <w:pPr>
              <w:widowControl w:val="0"/>
              <w:autoSpaceDE w:val="0"/>
              <w:autoSpaceDN w:val="0"/>
              <w:adjustRightInd w:val="0"/>
              <w:spacing w:after="120"/>
              <w:jc w:val="center"/>
              <w:rPr>
                <w:rFonts w:eastAsia="Times New Roman" w:cstheme="minorHAnsi"/>
                <w:b/>
                <w:bCs/>
                <w:snapToGrid w:val="0"/>
                <w:lang w:eastAsia="pt-BR"/>
              </w:rPr>
            </w:pPr>
            <w:r w:rsidRPr="00DD3081">
              <w:rPr>
                <w:b/>
                <w:bCs/>
                <w:snapToGrid w:val="0"/>
                <w:lang w:val="en" w:eastAsia="pt-BR"/>
              </w:rPr>
              <w:t>Total</w:t>
            </w:r>
          </w:p>
        </w:tc>
        <w:tc>
          <w:tcPr>
            <w:tcW w:w="893" w:type="pct"/>
            <w:vAlign w:val="center"/>
          </w:tcPr>
          <w:p w14:paraId="20175C5E" w14:textId="77777777" w:rsidR="009105C2" w:rsidRPr="00DD3081" w:rsidRDefault="009105C2" w:rsidP="009105C2">
            <w:pPr>
              <w:widowControl w:val="0"/>
              <w:autoSpaceDE w:val="0"/>
              <w:autoSpaceDN w:val="0"/>
              <w:adjustRightInd w:val="0"/>
              <w:spacing w:before="40" w:after="40"/>
              <w:ind w:left="360"/>
              <w:jc w:val="both"/>
              <w:rPr>
                <w:rFonts w:eastAsia="Times New Roman" w:cstheme="minorHAnsi"/>
                <w:b/>
                <w:bCs/>
                <w:snapToGrid w:val="0"/>
                <w:lang w:eastAsia="pt-BR"/>
              </w:rPr>
            </w:pPr>
          </w:p>
        </w:tc>
        <w:tc>
          <w:tcPr>
            <w:tcW w:w="962" w:type="pct"/>
          </w:tcPr>
          <w:p w14:paraId="3B3F51DF" w14:textId="2F439683" w:rsidR="009105C2" w:rsidRPr="00DD3081" w:rsidRDefault="009105C2" w:rsidP="009105C2">
            <w:pPr>
              <w:widowControl w:val="0"/>
              <w:autoSpaceDE w:val="0"/>
              <w:autoSpaceDN w:val="0"/>
              <w:adjustRightInd w:val="0"/>
              <w:spacing w:before="40" w:after="40"/>
              <w:ind w:left="104"/>
              <w:jc w:val="center"/>
              <w:rPr>
                <w:rFonts w:eastAsia="Times New Roman" w:cstheme="minorHAnsi"/>
                <w:b/>
                <w:bCs/>
                <w:snapToGrid w:val="0"/>
                <w:lang w:eastAsia="pt-BR"/>
              </w:rPr>
            </w:pPr>
          </w:p>
        </w:tc>
        <w:tc>
          <w:tcPr>
            <w:tcW w:w="787" w:type="pct"/>
            <w:vAlign w:val="center"/>
          </w:tcPr>
          <w:p w14:paraId="0734BC0B" w14:textId="640EC350" w:rsidR="009105C2" w:rsidRPr="00DD3081" w:rsidRDefault="007A36E6">
            <w:pPr>
              <w:widowControl w:val="0"/>
              <w:autoSpaceDE w:val="0"/>
              <w:autoSpaceDN w:val="0"/>
              <w:adjustRightInd w:val="0"/>
              <w:spacing w:before="40" w:after="40"/>
              <w:ind w:left="104"/>
              <w:jc w:val="center"/>
              <w:rPr>
                <w:rFonts w:eastAsia="Times New Roman" w:cstheme="minorHAnsi"/>
                <w:b/>
                <w:bCs/>
                <w:snapToGrid w:val="0"/>
                <w:lang w:eastAsia="pt-BR"/>
              </w:rPr>
            </w:pPr>
            <w:r>
              <w:rPr>
                <w:b/>
                <w:bCs/>
                <w:snapToGrid w:val="0"/>
                <w:lang w:val="en" w:eastAsia="pt-BR"/>
              </w:rPr>
              <w:t>34</w:t>
            </w:r>
            <w:r w:rsidR="009105C2" w:rsidRPr="00DD3081">
              <w:rPr>
                <w:b/>
                <w:bCs/>
                <w:snapToGrid w:val="0"/>
                <w:lang w:val="en" w:eastAsia="pt-BR"/>
              </w:rPr>
              <w:t xml:space="preserve"> days </w:t>
            </w:r>
          </w:p>
        </w:tc>
        <w:tc>
          <w:tcPr>
            <w:tcW w:w="623" w:type="pct"/>
            <w:vAlign w:val="center"/>
          </w:tcPr>
          <w:p w14:paraId="6C11A508" w14:textId="2567C834" w:rsidR="009105C2" w:rsidRPr="00DD3081" w:rsidRDefault="00756791">
            <w:pPr>
              <w:widowControl w:val="0"/>
              <w:autoSpaceDE w:val="0"/>
              <w:autoSpaceDN w:val="0"/>
              <w:adjustRightInd w:val="0"/>
              <w:spacing w:before="40" w:after="40"/>
              <w:ind w:left="104"/>
              <w:jc w:val="center"/>
              <w:rPr>
                <w:rFonts w:eastAsia="Times New Roman" w:cstheme="minorHAnsi"/>
                <w:b/>
                <w:bCs/>
                <w:snapToGrid w:val="0"/>
                <w:lang w:eastAsia="pt-BR"/>
              </w:rPr>
            </w:pPr>
            <w:r>
              <w:rPr>
                <w:b/>
                <w:bCs/>
                <w:snapToGrid w:val="0"/>
                <w:lang w:val="en" w:eastAsia="pt-BR"/>
              </w:rPr>
              <w:t>22</w:t>
            </w:r>
            <w:r w:rsidR="009105C2" w:rsidRPr="00DD3081">
              <w:rPr>
                <w:b/>
                <w:bCs/>
                <w:snapToGrid w:val="0"/>
                <w:lang w:val="en" w:eastAsia="pt-BR"/>
              </w:rPr>
              <w:t xml:space="preserve"> days </w:t>
            </w:r>
          </w:p>
        </w:tc>
      </w:tr>
    </w:tbl>
    <w:p w14:paraId="472C126F" w14:textId="77777777" w:rsidR="00016D72" w:rsidRPr="00DD3081" w:rsidRDefault="00016D72" w:rsidP="00016D72">
      <w:pPr>
        <w:autoSpaceDE w:val="0"/>
        <w:autoSpaceDN w:val="0"/>
        <w:adjustRightInd w:val="0"/>
        <w:spacing w:after="0" w:line="240" w:lineRule="auto"/>
        <w:jc w:val="both"/>
        <w:rPr>
          <w:rFonts w:cstheme="minorHAnsi"/>
          <w:b/>
          <w:u w:val="single"/>
        </w:rPr>
      </w:pPr>
      <w:r w:rsidRPr="00DD3081">
        <w:rPr>
          <w:b/>
          <w:u w:val="single"/>
          <w:lang w:val="en"/>
        </w:rPr>
        <w:t xml:space="preserve">6. Legal and ethical provisions </w:t>
      </w:r>
    </w:p>
    <w:p w14:paraId="00CC147B" w14:textId="77777777" w:rsidR="00BE6C44" w:rsidRPr="00DD3081" w:rsidRDefault="00BE6C44" w:rsidP="00016D72">
      <w:pPr>
        <w:autoSpaceDE w:val="0"/>
        <w:autoSpaceDN w:val="0"/>
        <w:adjustRightInd w:val="0"/>
        <w:spacing w:after="0" w:line="240" w:lineRule="auto"/>
        <w:jc w:val="both"/>
        <w:rPr>
          <w:rFonts w:cstheme="minorHAnsi"/>
        </w:rPr>
      </w:pPr>
    </w:p>
    <w:p w14:paraId="303A523B" w14:textId="77777777" w:rsidR="00016D72" w:rsidRPr="00DD3081" w:rsidRDefault="00016D72" w:rsidP="00016D72">
      <w:pPr>
        <w:autoSpaceDE w:val="0"/>
        <w:autoSpaceDN w:val="0"/>
        <w:adjustRightInd w:val="0"/>
        <w:spacing w:after="0" w:line="240" w:lineRule="auto"/>
        <w:jc w:val="both"/>
        <w:rPr>
          <w:rFonts w:cstheme="minorHAnsi"/>
        </w:rPr>
      </w:pPr>
      <w:r w:rsidRPr="00DD3081">
        <w:rPr>
          <w:lang w:val="en"/>
        </w:rPr>
        <w:t xml:space="preserve">The evaluation should be conducted in accordance with United Nations evaluation norms and standards. Evaluators may refer to the United Nations Evaluation Group (UNEG) guidelines: http://www.unevaluation.org/ethicalguidelines and the ILO Guidelines for Policy Evaluation: Principles, Rationale, Planning and Management of Evaluations the Guide. </w:t>
      </w:r>
    </w:p>
    <w:p w14:paraId="487166F8" w14:textId="77777777" w:rsidR="005D71A6" w:rsidRPr="00DD3081" w:rsidRDefault="005D71A6" w:rsidP="00F41C77">
      <w:pPr>
        <w:autoSpaceDE w:val="0"/>
        <w:autoSpaceDN w:val="0"/>
        <w:adjustRightInd w:val="0"/>
        <w:spacing w:after="0" w:line="240" w:lineRule="auto"/>
        <w:jc w:val="both"/>
        <w:rPr>
          <w:rFonts w:cstheme="minorHAnsi"/>
        </w:rPr>
      </w:pPr>
    </w:p>
    <w:p w14:paraId="48A3DA1D" w14:textId="77777777" w:rsidR="00B84C94" w:rsidRPr="00DD3081" w:rsidRDefault="00B84C94" w:rsidP="00F41C77">
      <w:pPr>
        <w:autoSpaceDE w:val="0"/>
        <w:autoSpaceDN w:val="0"/>
        <w:adjustRightInd w:val="0"/>
        <w:spacing w:after="0" w:line="240" w:lineRule="auto"/>
        <w:jc w:val="both"/>
        <w:rPr>
          <w:rFonts w:cstheme="minorHAnsi"/>
        </w:rPr>
      </w:pPr>
    </w:p>
    <w:p w14:paraId="41880CA7" w14:textId="77777777" w:rsidR="005D71A6" w:rsidRPr="00DD3081" w:rsidRDefault="002F675D" w:rsidP="00933BD8">
      <w:pPr>
        <w:autoSpaceDE w:val="0"/>
        <w:autoSpaceDN w:val="0"/>
        <w:adjustRightInd w:val="0"/>
        <w:spacing w:after="0" w:line="240" w:lineRule="auto"/>
        <w:jc w:val="both"/>
        <w:rPr>
          <w:rFonts w:cstheme="minorHAnsi"/>
          <w:b/>
          <w:u w:val="single"/>
        </w:rPr>
      </w:pPr>
      <w:r w:rsidRPr="00DD3081">
        <w:rPr>
          <w:b/>
          <w:u w:val="single"/>
          <w:lang w:val="en"/>
        </w:rPr>
        <w:t xml:space="preserve">7. Conduct and management of the evaluation </w:t>
      </w:r>
    </w:p>
    <w:p w14:paraId="1B5A28A7" w14:textId="77777777" w:rsidR="00F41C77" w:rsidRPr="00DD3081" w:rsidRDefault="00F41C77" w:rsidP="005D71A6">
      <w:pPr>
        <w:autoSpaceDE w:val="0"/>
        <w:autoSpaceDN w:val="0"/>
        <w:adjustRightInd w:val="0"/>
        <w:spacing w:after="0" w:line="240" w:lineRule="auto"/>
        <w:rPr>
          <w:rFonts w:cstheme="minorHAnsi"/>
          <w:color w:val="000000"/>
        </w:rPr>
      </w:pPr>
    </w:p>
    <w:p w14:paraId="1540BAF8" w14:textId="0DA63834" w:rsidR="00B84C94" w:rsidRPr="00DD3081" w:rsidRDefault="00B84C94" w:rsidP="00B84C94">
      <w:pPr>
        <w:pStyle w:val="Heading1"/>
        <w:numPr>
          <w:ilvl w:val="0"/>
          <w:numId w:val="30"/>
        </w:numPr>
        <w:ind w:left="426" w:hanging="426"/>
        <w:jc w:val="both"/>
        <w:rPr>
          <w:rFonts w:asciiTheme="minorHAnsi" w:hAnsiTheme="minorHAnsi" w:cstheme="minorHAnsi"/>
          <w:sz w:val="22"/>
          <w:szCs w:val="22"/>
        </w:rPr>
      </w:pPr>
      <w:r w:rsidRPr="00DD3081">
        <w:rPr>
          <w:sz w:val="22"/>
          <w:szCs w:val="22"/>
          <w:lang w:val="en"/>
        </w:rPr>
        <w:t>Profile of consultants to be recruited</w:t>
      </w:r>
    </w:p>
    <w:p w14:paraId="24570D03" w14:textId="22DE96BD" w:rsidR="00B84C94" w:rsidRPr="00DD3081" w:rsidRDefault="00B84C94" w:rsidP="00DD3081">
      <w:pPr>
        <w:jc w:val="both"/>
        <w:rPr>
          <w:rFonts w:cstheme="minorHAnsi"/>
          <w:b/>
          <w:i/>
        </w:rPr>
      </w:pPr>
      <w:r w:rsidRPr="00DD3081">
        <w:rPr>
          <w:b/>
          <w:i/>
          <w:lang w:val="en"/>
        </w:rPr>
        <w:t xml:space="preserve">Consultant </w:t>
      </w:r>
      <w:r w:rsidR="00CB08FB">
        <w:rPr>
          <w:b/>
          <w:i/>
          <w:lang w:val="en"/>
        </w:rPr>
        <w:t>team leader</w:t>
      </w:r>
      <w:r w:rsidR="008945B4">
        <w:rPr>
          <w:b/>
          <w:i/>
          <w:lang w:val="en"/>
        </w:rPr>
        <w:t xml:space="preserve"> (International Consultant)</w:t>
      </w:r>
    </w:p>
    <w:p w14:paraId="3A9AF1B3" w14:textId="50DA8B55" w:rsidR="00B84C94" w:rsidRPr="0063677F" w:rsidRDefault="00B84C94" w:rsidP="0063677F">
      <w:pPr>
        <w:pStyle w:val="NoSpacing"/>
        <w:numPr>
          <w:ilvl w:val="0"/>
          <w:numId w:val="31"/>
        </w:numPr>
        <w:jc w:val="both"/>
        <w:rPr>
          <w:rFonts w:asciiTheme="minorHAnsi" w:hAnsiTheme="minorHAnsi" w:cstheme="minorHAnsi"/>
        </w:rPr>
      </w:pPr>
      <w:r w:rsidRPr="00DD3081">
        <w:rPr>
          <w:lang w:val="en"/>
        </w:rPr>
        <w:t xml:space="preserve">Have a higher degree (at least bac + 5) in Humanities or Social Sciences, development studies, economics, or equivalent qualifications; </w:t>
      </w:r>
      <w:r w:rsidR="000B5BCD">
        <w:rPr>
          <w:lang w:val="en"/>
        </w:rPr>
        <w:t xml:space="preserve"> d</w:t>
      </w:r>
      <w:r w:rsidR="000B5BCD" w:rsidRPr="00DD3081">
        <w:rPr>
          <w:lang w:val="en"/>
        </w:rPr>
        <w:t>e preference have a master's degree in project management;</w:t>
      </w:r>
    </w:p>
    <w:p w14:paraId="468B52C9" w14:textId="7FE17455" w:rsidR="00B84C94" w:rsidRDefault="00450EB5" w:rsidP="00B84C94">
      <w:pPr>
        <w:pStyle w:val="NoSpacing"/>
        <w:numPr>
          <w:ilvl w:val="0"/>
          <w:numId w:val="31"/>
        </w:numPr>
        <w:jc w:val="both"/>
        <w:rPr>
          <w:rFonts w:asciiTheme="minorHAnsi" w:hAnsiTheme="minorHAnsi" w:cstheme="minorHAnsi"/>
        </w:rPr>
      </w:pPr>
      <w:r w:rsidRPr="0063677F">
        <w:rPr>
          <w:lang w:val="en"/>
        </w:rPr>
        <w:t xml:space="preserve">Proven experience in the evaluation of </w:t>
      </w:r>
      <w:proofErr w:type="gramStart"/>
      <w:r w:rsidRPr="0063677F">
        <w:rPr>
          <w:lang w:val="en"/>
        </w:rPr>
        <w:t xml:space="preserve">development </w:t>
      </w:r>
      <w:r>
        <w:rPr>
          <w:lang w:val="en"/>
        </w:rPr>
        <w:t xml:space="preserve"> programmes</w:t>
      </w:r>
      <w:proofErr w:type="gramEnd"/>
      <w:r w:rsidR="00802FA2" w:rsidRPr="00DD3081">
        <w:rPr>
          <w:lang w:val="en"/>
        </w:rPr>
        <w:t>, especially in the context of resource-limited countries and humanitarian emergencies</w:t>
      </w:r>
      <w:r w:rsidR="009267CD">
        <w:rPr>
          <w:lang w:val="en"/>
        </w:rPr>
        <w:t xml:space="preserve"> (</w:t>
      </w:r>
      <w:r w:rsidR="0063677F">
        <w:rPr>
          <w:lang w:val="en"/>
        </w:rPr>
        <w:t>in the context of the SDGs);</w:t>
      </w:r>
      <w:r>
        <w:rPr>
          <w:lang w:val="en"/>
        </w:rPr>
        <w:t xml:space="preserve">  included in the possible </w:t>
      </w:r>
      <w:r w:rsidR="00802FA2" w:rsidRPr="0063677F">
        <w:rPr>
          <w:lang w:val="en"/>
        </w:rPr>
        <w:t xml:space="preserve">including </w:t>
      </w:r>
      <w:r w:rsidRPr="00802FA2">
        <w:rPr>
          <w:lang w:val="en"/>
        </w:rPr>
        <w:t>youth issues, peacebuilding, and gender equality</w:t>
      </w:r>
      <w:r w:rsidR="0063677F">
        <w:rPr>
          <w:lang w:val="en"/>
        </w:rPr>
        <w:t>, has</w:t>
      </w:r>
      <w:r w:rsidR="00B84C94" w:rsidRPr="00DD3081">
        <w:rPr>
          <w:lang w:val="en"/>
        </w:rPr>
        <w:t>at least</w:t>
      </w:r>
      <w:r>
        <w:rPr>
          <w:lang w:val="en"/>
        </w:rPr>
        <w:t xml:space="preserve"> </w:t>
      </w:r>
      <w:r w:rsidR="0063677F">
        <w:rPr>
          <w:lang w:val="en"/>
        </w:rPr>
        <w:t>5-7</w:t>
      </w:r>
      <w:r w:rsidR="00B84C94" w:rsidRPr="00DD3081">
        <w:rPr>
          <w:lang w:val="en"/>
        </w:rPr>
        <w:t xml:space="preserve"> years of professional experience </w:t>
      </w:r>
    </w:p>
    <w:p w14:paraId="4996D004" w14:textId="242DD42F" w:rsidR="006E5E7A" w:rsidRPr="00DD3081" w:rsidRDefault="006E5E7A" w:rsidP="00B84C94">
      <w:pPr>
        <w:pStyle w:val="NoSpacing"/>
        <w:numPr>
          <w:ilvl w:val="0"/>
          <w:numId w:val="31"/>
        </w:numPr>
        <w:jc w:val="both"/>
        <w:rPr>
          <w:rFonts w:asciiTheme="minorHAnsi" w:hAnsiTheme="minorHAnsi" w:cstheme="minorHAnsi"/>
        </w:rPr>
      </w:pPr>
      <w:r>
        <w:rPr>
          <w:lang w:val="en"/>
        </w:rPr>
        <w:t>Experience working with SNU agencies</w:t>
      </w:r>
      <w:r w:rsidR="00B13220">
        <w:rPr>
          <w:lang w:val="en"/>
        </w:rPr>
        <w:t>;</w:t>
      </w:r>
    </w:p>
    <w:p w14:paraId="69F3BAB0" w14:textId="77777777" w:rsidR="00B84C94" w:rsidRPr="00DD3081" w:rsidRDefault="00B84C94" w:rsidP="00B84C94">
      <w:pPr>
        <w:pStyle w:val="NoSpacing"/>
        <w:numPr>
          <w:ilvl w:val="0"/>
          <w:numId w:val="31"/>
        </w:numPr>
        <w:jc w:val="both"/>
        <w:rPr>
          <w:rFonts w:asciiTheme="minorHAnsi" w:hAnsiTheme="minorHAnsi" w:cstheme="minorHAnsi"/>
        </w:rPr>
      </w:pPr>
      <w:r w:rsidRPr="00DD3081">
        <w:rPr>
          <w:lang w:val="en"/>
        </w:rPr>
        <w:t>Have strong experience in quantitative and/or qualitative research;</w:t>
      </w:r>
    </w:p>
    <w:p w14:paraId="5C01C3CB" w14:textId="77777777" w:rsidR="00B84C94" w:rsidRPr="00DD3081" w:rsidRDefault="00B84C94" w:rsidP="00B84C94">
      <w:pPr>
        <w:pStyle w:val="NoSpacing"/>
        <w:numPr>
          <w:ilvl w:val="0"/>
          <w:numId w:val="31"/>
        </w:numPr>
        <w:jc w:val="both"/>
        <w:rPr>
          <w:rFonts w:asciiTheme="minorHAnsi" w:hAnsiTheme="minorHAnsi" w:cstheme="minorHAnsi"/>
        </w:rPr>
      </w:pPr>
      <w:r w:rsidRPr="00DD3081">
        <w:rPr>
          <w:lang w:val="en"/>
        </w:rPr>
        <w:t>Having a very good command of the French language (working language);</w:t>
      </w:r>
    </w:p>
    <w:p w14:paraId="4AC13516" w14:textId="7B6149C4" w:rsidR="00B84C94" w:rsidRDefault="00B84C94" w:rsidP="00B84C94">
      <w:pPr>
        <w:pStyle w:val="NoSpacing"/>
        <w:numPr>
          <w:ilvl w:val="0"/>
          <w:numId w:val="31"/>
        </w:numPr>
        <w:jc w:val="both"/>
        <w:rPr>
          <w:rFonts w:asciiTheme="minorHAnsi" w:hAnsiTheme="minorHAnsi" w:cstheme="minorHAnsi"/>
        </w:rPr>
      </w:pPr>
      <w:r w:rsidRPr="00DD3081">
        <w:rPr>
          <w:lang w:val="en"/>
        </w:rPr>
        <w:t>Have a strong ability to synthesize and write;</w:t>
      </w:r>
    </w:p>
    <w:p w14:paraId="5E57DAAA" w14:textId="0E57D048" w:rsidR="00F77411" w:rsidRDefault="00F77411" w:rsidP="00B84C94">
      <w:pPr>
        <w:pStyle w:val="NoSpacing"/>
        <w:numPr>
          <w:ilvl w:val="0"/>
          <w:numId w:val="31"/>
        </w:numPr>
        <w:jc w:val="both"/>
        <w:rPr>
          <w:rFonts w:asciiTheme="minorHAnsi" w:hAnsiTheme="minorHAnsi" w:cstheme="minorHAnsi"/>
        </w:rPr>
      </w:pPr>
      <w:r>
        <w:rPr>
          <w:lang w:val="en"/>
        </w:rPr>
        <w:t xml:space="preserve">Experience in Madagascar or </w:t>
      </w:r>
      <w:r w:rsidR="006E5E7A">
        <w:rPr>
          <w:lang w:val="en"/>
        </w:rPr>
        <w:t>similar countries in</w:t>
      </w:r>
      <w:r>
        <w:rPr>
          <w:lang w:val="en"/>
        </w:rPr>
        <w:t xml:space="preserve"> the field </w:t>
      </w:r>
      <w:r w:rsidR="000633D0">
        <w:rPr>
          <w:lang w:val="en"/>
        </w:rPr>
        <w:t>of project</w:t>
      </w:r>
      <w:r>
        <w:rPr>
          <w:lang w:val="en"/>
        </w:rPr>
        <w:t xml:space="preserve"> evaluations</w:t>
      </w:r>
    </w:p>
    <w:p w14:paraId="262CAAAC" w14:textId="77777777" w:rsidR="00415B96" w:rsidRPr="00415B96" w:rsidRDefault="00415B96" w:rsidP="00415B96">
      <w:pPr>
        <w:pStyle w:val="NoSpacing"/>
        <w:numPr>
          <w:ilvl w:val="0"/>
          <w:numId w:val="31"/>
        </w:numPr>
        <w:jc w:val="both"/>
        <w:rPr>
          <w:rFonts w:asciiTheme="minorHAnsi" w:hAnsiTheme="minorHAnsi" w:cstheme="minorHAnsi"/>
        </w:rPr>
      </w:pPr>
      <w:r w:rsidRPr="00415B96">
        <w:rPr>
          <w:lang w:val="en"/>
        </w:rPr>
        <w:t>Not to have any past or present involvement with the Project, not to have prospected for a job in the Project;</w:t>
      </w:r>
    </w:p>
    <w:p w14:paraId="1A9C5B5C" w14:textId="77777777" w:rsidR="00415B96" w:rsidRPr="00415B96" w:rsidRDefault="00415B96" w:rsidP="00415B96">
      <w:pPr>
        <w:pStyle w:val="NoSpacing"/>
        <w:numPr>
          <w:ilvl w:val="0"/>
          <w:numId w:val="31"/>
        </w:numPr>
        <w:jc w:val="both"/>
        <w:rPr>
          <w:rFonts w:asciiTheme="minorHAnsi" w:hAnsiTheme="minorHAnsi" w:cstheme="minorHAnsi"/>
        </w:rPr>
      </w:pPr>
      <w:r w:rsidRPr="00415B96">
        <w:rPr>
          <w:lang w:val="en"/>
        </w:rPr>
        <w:t>Not have personal relations with the staff involved in the implementation and management of the Project (not be a family member, friend or former colleague);</w:t>
      </w:r>
    </w:p>
    <w:p w14:paraId="6322A6FD" w14:textId="7B6987D9" w:rsidR="00415B96" w:rsidRDefault="00415B96" w:rsidP="00415B96">
      <w:pPr>
        <w:pStyle w:val="NoSpacing"/>
        <w:ind w:left="360"/>
        <w:jc w:val="both"/>
        <w:rPr>
          <w:rFonts w:asciiTheme="minorHAnsi" w:hAnsiTheme="minorHAnsi" w:cstheme="minorHAnsi"/>
        </w:rPr>
      </w:pPr>
    </w:p>
    <w:p w14:paraId="61B50A6D" w14:textId="3900E4BE" w:rsidR="00B84C94" w:rsidRPr="00DD3081" w:rsidRDefault="00B84C94" w:rsidP="00AB150F">
      <w:pPr>
        <w:rPr>
          <w:rFonts w:cstheme="minorHAnsi"/>
          <w:b/>
          <w:i/>
        </w:rPr>
      </w:pPr>
      <w:r w:rsidRPr="00DD3081">
        <w:rPr>
          <w:b/>
          <w:i/>
          <w:lang w:val="en"/>
        </w:rPr>
        <w:t xml:space="preserve">Consultant </w:t>
      </w:r>
      <w:r w:rsidR="00C90841">
        <w:rPr>
          <w:b/>
          <w:i/>
          <w:lang w:val="en"/>
        </w:rPr>
        <w:t>member of the team (</w:t>
      </w:r>
      <w:r w:rsidRPr="00DD3081">
        <w:rPr>
          <w:b/>
          <w:i/>
          <w:lang w:val="en"/>
        </w:rPr>
        <w:t>National</w:t>
      </w:r>
      <w:r>
        <w:rPr>
          <w:lang w:val="en"/>
        </w:rPr>
        <w:t xml:space="preserve"> Consultant</w:t>
      </w:r>
      <w:r w:rsidR="00C90841">
        <w:rPr>
          <w:b/>
          <w:i/>
          <w:lang w:val="en"/>
        </w:rPr>
        <w:t>)</w:t>
      </w:r>
    </w:p>
    <w:p w14:paraId="7962500B" w14:textId="05C201D3" w:rsidR="00F77411" w:rsidRPr="00DD3081" w:rsidRDefault="00796719" w:rsidP="00AB150F">
      <w:pPr>
        <w:pStyle w:val="NoSpacing"/>
        <w:numPr>
          <w:ilvl w:val="0"/>
          <w:numId w:val="31"/>
        </w:numPr>
        <w:jc w:val="both"/>
        <w:rPr>
          <w:rFonts w:asciiTheme="minorHAnsi" w:hAnsiTheme="minorHAnsi" w:cstheme="minorHAnsi"/>
        </w:rPr>
      </w:pPr>
      <w:r w:rsidRPr="00DD3081">
        <w:rPr>
          <w:lang w:val="en"/>
        </w:rPr>
        <w:t xml:space="preserve">Have a higher degree (at least bac + 5) in Humanities or Social Sciences, development studies, economics, or equivalent qualifications; </w:t>
      </w:r>
      <w:r w:rsidR="00F77411">
        <w:rPr>
          <w:lang w:val="en"/>
        </w:rPr>
        <w:t xml:space="preserve"> d</w:t>
      </w:r>
      <w:r w:rsidR="00F77411" w:rsidRPr="00DD3081">
        <w:rPr>
          <w:lang w:val="en"/>
        </w:rPr>
        <w:t>e preferred management graduate;</w:t>
      </w:r>
    </w:p>
    <w:p w14:paraId="6F5148DB" w14:textId="24E68C37" w:rsidR="007A6FE7" w:rsidRPr="007A6FE7" w:rsidRDefault="007A6FE7" w:rsidP="00AB150F">
      <w:pPr>
        <w:pStyle w:val="NoSpacing"/>
        <w:numPr>
          <w:ilvl w:val="0"/>
          <w:numId w:val="31"/>
        </w:numPr>
        <w:jc w:val="both"/>
        <w:rPr>
          <w:rFonts w:asciiTheme="minorHAnsi" w:hAnsiTheme="minorHAnsi" w:cstheme="minorHAnsi"/>
        </w:rPr>
      </w:pPr>
      <w:r w:rsidRPr="007A6FE7">
        <w:rPr>
          <w:lang w:val="en"/>
        </w:rPr>
        <w:t xml:space="preserve">Have a proven </w:t>
      </w:r>
      <w:r>
        <w:rPr>
          <w:lang w:val="en"/>
        </w:rPr>
        <w:t xml:space="preserve"> experience in Madagascar  in </w:t>
      </w:r>
      <w:r w:rsidR="00AB045F">
        <w:rPr>
          <w:lang w:val="en"/>
        </w:rPr>
        <w:t xml:space="preserve">collecting data for social research </w:t>
      </w:r>
      <w:r w:rsidR="000633D0">
        <w:rPr>
          <w:lang w:val="en"/>
        </w:rPr>
        <w:t>or evaluation</w:t>
      </w:r>
      <w:r w:rsidRPr="007A6FE7">
        <w:rPr>
          <w:lang w:val="en"/>
        </w:rPr>
        <w:t xml:space="preserve"> of development programs especially in a context of countries with limited resources and in a humanitarian emergency situation (in the context of the SDGs); included in the possible including the issues of youth, peacebuilding, and gender equality,   at least </w:t>
      </w:r>
      <w:r w:rsidR="00AB045F">
        <w:rPr>
          <w:lang w:val="en"/>
        </w:rPr>
        <w:t>3-5</w:t>
      </w:r>
      <w:r w:rsidRPr="007A6FE7">
        <w:rPr>
          <w:lang w:val="en"/>
        </w:rPr>
        <w:t xml:space="preserve"> years of professional experience </w:t>
      </w:r>
    </w:p>
    <w:p w14:paraId="1C64DA4B" w14:textId="3C24784C" w:rsidR="007A6FE7" w:rsidRPr="007A6FE7" w:rsidRDefault="007A6FE7" w:rsidP="00AB150F">
      <w:pPr>
        <w:pStyle w:val="NoSpacing"/>
        <w:numPr>
          <w:ilvl w:val="0"/>
          <w:numId w:val="31"/>
        </w:numPr>
        <w:jc w:val="both"/>
        <w:rPr>
          <w:rFonts w:asciiTheme="minorHAnsi" w:hAnsiTheme="minorHAnsi" w:cstheme="minorHAnsi"/>
        </w:rPr>
      </w:pPr>
      <w:r w:rsidRPr="007A6FE7">
        <w:rPr>
          <w:lang w:val="en"/>
        </w:rPr>
        <w:t xml:space="preserve">Work experience </w:t>
      </w:r>
      <w:r w:rsidR="003171D4">
        <w:rPr>
          <w:lang w:val="en"/>
        </w:rPr>
        <w:t xml:space="preserve">and/or </w:t>
      </w:r>
      <w:r w:rsidR="006E7DF4">
        <w:rPr>
          <w:lang w:val="en"/>
        </w:rPr>
        <w:t>knowledge</w:t>
      </w:r>
      <w:r w:rsidR="003171D4">
        <w:rPr>
          <w:lang w:val="en"/>
        </w:rPr>
        <w:t xml:space="preserve"> of</w:t>
      </w:r>
      <w:r w:rsidR="006E7DF4">
        <w:rPr>
          <w:lang w:val="en"/>
        </w:rPr>
        <w:t xml:space="preserve"> </w:t>
      </w:r>
      <w:r w:rsidRPr="007A6FE7">
        <w:rPr>
          <w:lang w:val="en"/>
        </w:rPr>
        <w:t>UNS agencies</w:t>
      </w:r>
      <w:r w:rsidR="00AB045F">
        <w:rPr>
          <w:lang w:val="en"/>
        </w:rPr>
        <w:t xml:space="preserve"> will be an asset</w:t>
      </w:r>
    </w:p>
    <w:p w14:paraId="641735E7" w14:textId="77777777" w:rsidR="007A6FE7" w:rsidRPr="007A6FE7" w:rsidRDefault="007A6FE7" w:rsidP="00AB150F">
      <w:pPr>
        <w:pStyle w:val="NoSpacing"/>
        <w:numPr>
          <w:ilvl w:val="0"/>
          <w:numId w:val="31"/>
        </w:numPr>
        <w:jc w:val="both"/>
        <w:rPr>
          <w:rFonts w:asciiTheme="minorHAnsi" w:hAnsiTheme="minorHAnsi" w:cstheme="minorHAnsi"/>
        </w:rPr>
      </w:pPr>
      <w:r w:rsidRPr="007A6FE7">
        <w:rPr>
          <w:lang w:val="en"/>
        </w:rPr>
        <w:t>Have strong experience in quantitative and/or qualitative research;</w:t>
      </w:r>
    </w:p>
    <w:p w14:paraId="4D80264A" w14:textId="27896E1C" w:rsidR="00B84C94" w:rsidRPr="00DD3081" w:rsidRDefault="00B84C94" w:rsidP="00AB150F">
      <w:pPr>
        <w:pStyle w:val="NoSpacing"/>
        <w:numPr>
          <w:ilvl w:val="0"/>
          <w:numId w:val="31"/>
        </w:numPr>
        <w:jc w:val="both"/>
        <w:rPr>
          <w:rFonts w:asciiTheme="minorHAnsi" w:hAnsiTheme="minorHAnsi" w:cstheme="minorHAnsi"/>
        </w:rPr>
      </w:pPr>
      <w:r w:rsidRPr="00DD3081">
        <w:rPr>
          <w:lang w:val="en"/>
        </w:rPr>
        <w:t xml:space="preserve">Master social mobilization components and specific approaches at the community level: peer education, IEC/CCC, advocacy, community dialogue, community mediation; </w:t>
      </w:r>
      <w:r w:rsidR="003171D4">
        <w:rPr>
          <w:lang w:val="en"/>
        </w:rPr>
        <w:t xml:space="preserve"> would be an asset</w:t>
      </w:r>
    </w:p>
    <w:p w14:paraId="2C56AEC0" w14:textId="77777777" w:rsidR="00E8231E" w:rsidRPr="00DD3081" w:rsidRDefault="00E8231E" w:rsidP="00AB150F">
      <w:pPr>
        <w:pStyle w:val="NoSpacing"/>
        <w:numPr>
          <w:ilvl w:val="0"/>
          <w:numId w:val="31"/>
        </w:numPr>
        <w:jc w:val="both"/>
        <w:rPr>
          <w:rFonts w:asciiTheme="minorHAnsi" w:hAnsiTheme="minorHAnsi" w:cstheme="minorHAnsi"/>
        </w:rPr>
      </w:pPr>
      <w:r w:rsidRPr="00DD3081">
        <w:rPr>
          <w:lang w:val="en"/>
        </w:rPr>
        <w:t>Not to have any past or present involvement with the Project, not to have prospected for a job in the Project;</w:t>
      </w:r>
    </w:p>
    <w:p w14:paraId="00B6950F" w14:textId="2AD8CB77" w:rsidR="00E8231E" w:rsidRPr="00DD3081" w:rsidRDefault="00E8231E" w:rsidP="00AB150F">
      <w:pPr>
        <w:pStyle w:val="NoSpacing"/>
        <w:numPr>
          <w:ilvl w:val="0"/>
          <w:numId w:val="31"/>
        </w:numPr>
        <w:jc w:val="both"/>
        <w:rPr>
          <w:rFonts w:asciiTheme="minorHAnsi" w:hAnsiTheme="minorHAnsi" w:cstheme="minorHAnsi"/>
        </w:rPr>
      </w:pPr>
      <w:r w:rsidRPr="00DD3081">
        <w:rPr>
          <w:lang w:val="en"/>
        </w:rPr>
        <w:t>Not have personal relations with the staff involved in the implementation and management of the Project (not be a family member, friend or former colleague);</w:t>
      </w:r>
    </w:p>
    <w:p w14:paraId="4D36D0D8" w14:textId="6ADB9B03" w:rsidR="00B84C94" w:rsidRPr="00DD3081" w:rsidRDefault="00B84C94" w:rsidP="00AB150F">
      <w:pPr>
        <w:pStyle w:val="NoSpacing"/>
        <w:numPr>
          <w:ilvl w:val="0"/>
          <w:numId w:val="31"/>
        </w:numPr>
        <w:jc w:val="both"/>
        <w:rPr>
          <w:rFonts w:asciiTheme="minorHAnsi" w:hAnsiTheme="minorHAnsi" w:cstheme="minorHAnsi"/>
        </w:rPr>
      </w:pPr>
      <w:r w:rsidRPr="00DD3081">
        <w:rPr>
          <w:lang w:val="en"/>
        </w:rPr>
        <w:t>Have a perfect command of French and Malagasy</w:t>
      </w:r>
    </w:p>
    <w:p w14:paraId="46E52287" w14:textId="7DD9DED9" w:rsidR="00B84C94" w:rsidRPr="005E5D11" w:rsidRDefault="005E5D11" w:rsidP="005E5D11">
      <w:pPr>
        <w:jc w:val="both"/>
        <w:rPr>
          <w:rFonts w:cstheme="minorHAnsi"/>
          <w:b/>
          <w:i/>
        </w:rPr>
      </w:pPr>
      <w:r w:rsidRPr="005E5D11">
        <w:rPr>
          <w:b/>
          <w:i/>
          <w:lang w:val="en"/>
        </w:rPr>
        <w:t>Submission of applications</w:t>
      </w:r>
    </w:p>
    <w:p w14:paraId="50C9DD66" w14:textId="19783B33" w:rsidR="001E59C8" w:rsidRDefault="00B84C94" w:rsidP="00B84C94">
      <w:pPr>
        <w:pStyle w:val="NoSpacing"/>
        <w:jc w:val="both"/>
        <w:rPr>
          <w:rFonts w:asciiTheme="minorHAnsi" w:hAnsiTheme="minorHAnsi" w:cstheme="minorHAnsi"/>
        </w:rPr>
      </w:pPr>
      <w:r w:rsidRPr="00DD3081">
        <w:rPr>
          <w:lang w:val="en"/>
        </w:rPr>
        <w:t>Applicants must provide information indicating that they are qualified to perform the services mentioned</w:t>
      </w:r>
      <w:r w:rsidR="001E59C8">
        <w:rPr>
          <w:lang w:val="en"/>
        </w:rPr>
        <w:t xml:space="preserve"> later</w:t>
      </w:r>
      <w:r w:rsidR="0089068A" w:rsidRPr="00DD3081">
        <w:rPr>
          <w:lang w:val="en"/>
        </w:rPr>
        <w:t xml:space="preserve">than </w:t>
      </w:r>
      <w:r>
        <w:rPr>
          <w:lang w:val="en"/>
        </w:rPr>
        <w:t xml:space="preserve"> June </w:t>
      </w:r>
      <w:r w:rsidR="0089068A" w:rsidRPr="00DD3081">
        <w:rPr>
          <w:b/>
          <w:u w:val="single"/>
          <w:lang w:val="en"/>
        </w:rPr>
        <w:t>1</w:t>
      </w:r>
      <w:r w:rsidR="0089068A">
        <w:rPr>
          <w:b/>
          <w:u w:val="single"/>
          <w:lang w:val="en"/>
        </w:rPr>
        <w:t>,</w:t>
      </w:r>
      <w:r w:rsidR="0089068A" w:rsidRPr="00DD3081">
        <w:rPr>
          <w:b/>
          <w:u w:val="single"/>
          <w:lang w:val="en"/>
        </w:rPr>
        <w:t xml:space="preserve"> 2022 </w:t>
      </w:r>
      <w:r w:rsidR="0089068A" w:rsidRPr="00DD3081">
        <w:rPr>
          <w:lang w:val="en"/>
        </w:rPr>
        <w:t>to the following address</w:t>
      </w:r>
      <w:r w:rsidR="0089068A">
        <w:rPr>
          <w:lang w:val="en"/>
        </w:rPr>
        <w:t xml:space="preserve">: </w:t>
      </w:r>
      <w:hyperlink r:id="rId19" w:history="1">
        <w:r w:rsidR="0089068A" w:rsidRPr="0089293D">
          <w:rPr>
            <w:rStyle w:val="Hyperlink"/>
            <w:lang w:val="en"/>
          </w:rPr>
          <w:t>furman@ilo.org</w:t>
        </w:r>
      </w:hyperlink>
      <w:r w:rsidR="0089068A">
        <w:rPr>
          <w:lang w:val="en"/>
        </w:rPr>
        <w:t xml:space="preserve"> and in copy </w:t>
      </w:r>
      <w:hyperlink r:id="rId20" w:history="1">
        <w:r w:rsidR="0089068A" w:rsidRPr="0089293D">
          <w:rPr>
            <w:rStyle w:val="Hyperlink"/>
            <w:lang w:val="en"/>
          </w:rPr>
          <w:t>dessero@ilo.org</w:t>
        </w:r>
      </w:hyperlink>
      <w:r w:rsidR="0089068A">
        <w:rPr>
          <w:lang w:val="en"/>
        </w:rPr>
        <w:t>.</w:t>
      </w:r>
    </w:p>
    <w:p w14:paraId="7A1B2D5F" w14:textId="77777777" w:rsidR="001E59C8" w:rsidRDefault="001E59C8" w:rsidP="00B84C94">
      <w:pPr>
        <w:pStyle w:val="NoSpacing"/>
        <w:jc w:val="both"/>
        <w:rPr>
          <w:rFonts w:asciiTheme="minorHAnsi" w:hAnsiTheme="minorHAnsi" w:cstheme="minorHAnsi"/>
        </w:rPr>
      </w:pPr>
    </w:p>
    <w:p w14:paraId="3F1B3CBE" w14:textId="5BF9542B" w:rsidR="005B580A" w:rsidRDefault="00B84C94" w:rsidP="00B84C94">
      <w:pPr>
        <w:pStyle w:val="NoSpacing"/>
        <w:jc w:val="both"/>
        <w:rPr>
          <w:rFonts w:asciiTheme="minorHAnsi" w:hAnsiTheme="minorHAnsi" w:cstheme="minorHAnsi"/>
        </w:rPr>
      </w:pPr>
      <w:r w:rsidRPr="00DD3081">
        <w:rPr>
          <w:lang w:val="en"/>
        </w:rPr>
        <w:t xml:space="preserve">The file with the subject </w:t>
      </w:r>
      <w:r w:rsidRPr="00DD3081">
        <w:rPr>
          <w:b/>
          <w:lang w:val="en"/>
        </w:rPr>
        <w:t xml:space="preserve">"Application for the Independent Final Evaluation of the Vanilla PBF project" </w:t>
      </w:r>
      <w:r w:rsidRPr="00DD3081">
        <w:rPr>
          <w:lang w:val="en"/>
        </w:rPr>
        <w:t>including</w:t>
      </w:r>
      <w:r w:rsidR="005B580A">
        <w:rPr>
          <w:lang w:val="en"/>
        </w:rPr>
        <w:t>:</w:t>
      </w:r>
    </w:p>
    <w:p w14:paraId="071EEC76" w14:textId="77777777" w:rsidR="000030F3" w:rsidRDefault="000030F3" w:rsidP="00B84C94">
      <w:pPr>
        <w:pStyle w:val="NoSpacing"/>
        <w:jc w:val="both"/>
        <w:rPr>
          <w:rFonts w:asciiTheme="minorHAnsi" w:hAnsiTheme="minorHAnsi" w:cstheme="minorHAnsi"/>
        </w:rPr>
      </w:pPr>
    </w:p>
    <w:p w14:paraId="645A7BD3" w14:textId="77777777" w:rsidR="000030F3" w:rsidRPr="005B580A" w:rsidRDefault="000030F3" w:rsidP="000030F3">
      <w:pPr>
        <w:pStyle w:val="NoSpacing"/>
        <w:numPr>
          <w:ilvl w:val="0"/>
          <w:numId w:val="38"/>
        </w:numPr>
        <w:jc w:val="both"/>
        <w:rPr>
          <w:rFonts w:asciiTheme="minorHAnsi" w:hAnsiTheme="minorHAnsi" w:cstheme="minorHAnsi"/>
        </w:rPr>
      </w:pPr>
      <w:r w:rsidRPr="005B580A">
        <w:rPr>
          <w:lang w:val="en"/>
        </w:rPr>
        <w:lastRenderedPageBreak/>
        <w:t>a statement</w:t>
      </w:r>
      <w:r>
        <w:rPr>
          <w:lang w:val="en"/>
        </w:rPr>
        <w:t xml:space="preserve"> of position (team leader and or member)</w:t>
      </w:r>
      <w:r w:rsidRPr="005B580A">
        <w:rPr>
          <w:lang w:val="en"/>
        </w:rPr>
        <w:t xml:space="preserve"> describing how the candidate's skills, qualifications and experience are relevant to the qualifications required for that position.</w:t>
      </w:r>
    </w:p>
    <w:p w14:paraId="7E4D472F" w14:textId="77777777" w:rsidR="000030F3" w:rsidRPr="005B580A" w:rsidRDefault="000030F3" w:rsidP="000030F3">
      <w:pPr>
        <w:pStyle w:val="NoSpacing"/>
        <w:numPr>
          <w:ilvl w:val="0"/>
          <w:numId w:val="38"/>
        </w:numPr>
        <w:jc w:val="both"/>
        <w:rPr>
          <w:rFonts w:asciiTheme="minorHAnsi" w:hAnsiTheme="minorHAnsi" w:cstheme="minorHAnsi"/>
        </w:rPr>
      </w:pPr>
      <w:r w:rsidRPr="005B580A">
        <w:rPr>
          <w:lang w:val="en"/>
        </w:rPr>
        <w:t>his CV,</w:t>
      </w:r>
    </w:p>
    <w:p w14:paraId="75B0C7BD" w14:textId="77777777" w:rsidR="000030F3" w:rsidRPr="005B580A" w:rsidRDefault="000030F3" w:rsidP="000030F3">
      <w:pPr>
        <w:pStyle w:val="NoSpacing"/>
        <w:numPr>
          <w:ilvl w:val="0"/>
          <w:numId w:val="38"/>
        </w:numPr>
        <w:jc w:val="both"/>
        <w:rPr>
          <w:rFonts w:asciiTheme="minorHAnsi" w:hAnsiTheme="minorHAnsi" w:cstheme="minorHAnsi"/>
        </w:rPr>
      </w:pPr>
      <w:r w:rsidRPr="005B580A">
        <w:rPr>
          <w:lang w:val="en"/>
        </w:rPr>
        <w:t>two recent references available including email and phone</w:t>
      </w:r>
    </w:p>
    <w:p w14:paraId="19EB8CA2" w14:textId="77777777" w:rsidR="000030F3" w:rsidRPr="005B580A" w:rsidRDefault="000030F3" w:rsidP="000030F3">
      <w:pPr>
        <w:pStyle w:val="NoSpacing"/>
        <w:numPr>
          <w:ilvl w:val="0"/>
          <w:numId w:val="38"/>
        </w:numPr>
        <w:jc w:val="both"/>
        <w:rPr>
          <w:rFonts w:asciiTheme="minorHAnsi" w:hAnsiTheme="minorHAnsi" w:cstheme="minorHAnsi"/>
        </w:rPr>
      </w:pPr>
      <w:r w:rsidRPr="005B580A">
        <w:rPr>
          <w:lang w:val="en"/>
        </w:rPr>
        <w:t>daily rate</w:t>
      </w:r>
      <w:r>
        <w:rPr>
          <w:lang w:val="en"/>
        </w:rPr>
        <w:t xml:space="preserve"> would </w:t>
      </w:r>
      <w:proofErr w:type="gramStart"/>
      <w:r>
        <w:rPr>
          <w:lang w:val="en"/>
        </w:rPr>
        <w:t xml:space="preserve">honor </w:t>
      </w:r>
      <w:r w:rsidRPr="005B580A">
        <w:rPr>
          <w:lang w:val="en"/>
        </w:rPr>
        <w:t xml:space="preserve"> in</w:t>
      </w:r>
      <w:proofErr w:type="gramEnd"/>
      <w:r w:rsidRPr="005B580A">
        <w:rPr>
          <w:lang w:val="en"/>
        </w:rPr>
        <w:t xml:space="preserve"> USD</w:t>
      </w:r>
      <w:r>
        <w:rPr>
          <w:lang w:val="en"/>
        </w:rPr>
        <w:t xml:space="preserve"> (no travel or DSA)</w:t>
      </w:r>
      <w:r w:rsidRPr="005B580A">
        <w:rPr>
          <w:lang w:val="en"/>
        </w:rPr>
        <w:t>.</w:t>
      </w:r>
    </w:p>
    <w:p w14:paraId="7C7ED6C6" w14:textId="77777777" w:rsidR="000030F3" w:rsidRPr="005B580A" w:rsidRDefault="000030F3" w:rsidP="000030F3">
      <w:pPr>
        <w:pStyle w:val="NoSpacing"/>
        <w:numPr>
          <w:ilvl w:val="0"/>
          <w:numId w:val="38"/>
        </w:numPr>
        <w:jc w:val="both"/>
        <w:rPr>
          <w:rFonts w:asciiTheme="minorHAnsi" w:hAnsiTheme="minorHAnsi" w:cstheme="minorHAnsi"/>
        </w:rPr>
      </w:pPr>
      <w:r w:rsidRPr="005B580A">
        <w:rPr>
          <w:lang w:val="en"/>
        </w:rPr>
        <w:t>a statement confirming that the applicant has never been involved in the implementation of the project or in a personal relationship with ILO officials involved in the project</w:t>
      </w:r>
    </w:p>
    <w:p w14:paraId="2902656A" w14:textId="77777777" w:rsidR="000030F3" w:rsidRDefault="000030F3" w:rsidP="000030F3">
      <w:pPr>
        <w:pStyle w:val="NoSpacing"/>
        <w:numPr>
          <w:ilvl w:val="0"/>
          <w:numId w:val="38"/>
        </w:numPr>
        <w:jc w:val="both"/>
        <w:rPr>
          <w:rFonts w:asciiTheme="minorHAnsi" w:hAnsiTheme="minorHAnsi" w:cstheme="minorHAnsi"/>
        </w:rPr>
      </w:pPr>
      <w:r w:rsidRPr="005B580A">
        <w:rPr>
          <w:lang w:val="en"/>
        </w:rPr>
        <w:t>its availability</w:t>
      </w:r>
    </w:p>
    <w:p w14:paraId="03D79AD2" w14:textId="015B0E8F" w:rsidR="005B580A" w:rsidRDefault="005B580A" w:rsidP="00B84C94">
      <w:pPr>
        <w:pStyle w:val="NoSpacing"/>
        <w:jc w:val="both"/>
        <w:rPr>
          <w:rFonts w:asciiTheme="minorHAnsi" w:hAnsiTheme="minorHAnsi" w:cstheme="minorHAnsi"/>
        </w:rPr>
      </w:pPr>
    </w:p>
    <w:p w14:paraId="75CDE1FE" w14:textId="30257929" w:rsidR="00111D99" w:rsidRDefault="00111D99" w:rsidP="005B580A">
      <w:pPr>
        <w:pStyle w:val="NoSpacing"/>
        <w:jc w:val="both"/>
        <w:rPr>
          <w:rFonts w:asciiTheme="minorHAnsi" w:hAnsiTheme="minorHAnsi" w:cstheme="minorHAnsi"/>
        </w:rPr>
      </w:pPr>
    </w:p>
    <w:p w14:paraId="28A5F4DC" w14:textId="07990289" w:rsidR="0044177C" w:rsidRDefault="0089068A" w:rsidP="005B580A">
      <w:pPr>
        <w:pStyle w:val="NoSpacing"/>
        <w:jc w:val="both"/>
        <w:rPr>
          <w:rFonts w:asciiTheme="minorHAnsi" w:hAnsiTheme="minorHAnsi" w:cstheme="minorHAnsi"/>
        </w:rPr>
      </w:pPr>
      <w:r>
        <w:rPr>
          <w:lang w:val="en"/>
        </w:rPr>
        <w:t xml:space="preserve"> Individual</w:t>
      </w:r>
      <w:r w:rsidR="0044177C">
        <w:rPr>
          <w:lang w:val="en"/>
        </w:rPr>
        <w:t xml:space="preserve"> </w:t>
      </w:r>
      <w:r>
        <w:rPr>
          <w:lang w:val="en"/>
        </w:rPr>
        <w:t>apps</w:t>
      </w:r>
      <w:r w:rsidR="0044177C">
        <w:rPr>
          <w:lang w:val="en"/>
        </w:rPr>
        <w:t xml:space="preserve"> for </w:t>
      </w:r>
      <w:r>
        <w:rPr>
          <w:lang w:val="en"/>
        </w:rPr>
        <w:t>each</w:t>
      </w:r>
      <w:r w:rsidR="0044177C">
        <w:rPr>
          <w:lang w:val="en"/>
        </w:rPr>
        <w:t xml:space="preserve"> post and  </w:t>
      </w:r>
      <w:r>
        <w:rPr>
          <w:lang w:val="en"/>
        </w:rPr>
        <w:t>team</w:t>
      </w:r>
      <w:r w:rsidR="0044177C">
        <w:rPr>
          <w:lang w:val="en"/>
        </w:rPr>
        <w:t xml:space="preserve"> </w:t>
      </w:r>
      <w:r>
        <w:rPr>
          <w:lang w:val="en"/>
        </w:rPr>
        <w:t>apps  are</w:t>
      </w:r>
      <w:r w:rsidR="0044177C">
        <w:rPr>
          <w:lang w:val="en"/>
        </w:rPr>
        <w:t xml:space="preserve"> welcome</w:t>
      </w:r>
    </w:p>
    <w:p w14:paraId="273E62C5" w14:textId="77777777" w:rsidR="005B580A" w:rsidRDefault="005B580A" w:rsidP="00B84C94">
      <w:pPr>
        <w:pStyle w:val="NoSpacing"/>
        <w:jc w:val="both"/>
        <w:rPr>
          <w:rFonts w:asciiTheme="minorHAnsi" w:hAnsiTheme="minorHAnsi" w:cstheme="minorHAnsi"/>
        </w:rPr>
      </w:pPr>
    </w:p>
    <w:p w14:paraId="38388CA8" w14:textId="279FEFAB" w:rsidR="00C779CB" w:rsidRPr="00DD3081" w:rsidRDefault="0089528B" w:rsidP="0092068C">
      <w:pPr>
        <w:pStyle w:val="NoSpacing"/>
        <w:jc w:val="both"/>
        <w:rPr>
          <w:rFonts w:cstheme="minorHAnsi"/>
        </w:rPr>
      </w:pPr>
      <w:r w:rsidRPr="00DD3081">
        <w:rPr>
          <w:lang w:val="en"/>
        </w:rPr>
        <w:t xml:space="preserve"> Women are</w:t>
      </w:r>
      <w:r w:rsidR="001D74C1">
        <w:rPr>
          <w:lang w:val="en"/>
        </w:rPr>
        <w:t xml:space="preserve"> encouraged to</w:t>
      </w:r>
      <w:r w:rsidRPr="00DD3081">
        <w:rPr>
          <w:lang w:val="en"/>
        </w:rPr>
        <w:t xml:space="preserve"> apply.</w:t>
      </w:r>
    </w:p>
    <w:p w14:paraId="6C78DA2D" w14:textId="77777777" w:rsidR="00C779CB" w:rsidRPr="00DD3081" w:rsidRDefault="00C779CB" w:rsidP="002B64DD">
      <w:pPr>
        <w:autoSpaceDE w:val="0"/>
        <w:autoSpaceDN w:val="0"/>
        <w:adjustRightInd w:val="0"/>
        <w:spacing w:after="0" w:line="240" w:lineRule="auto"/>
        <w:jc w:val="both"/>
        <w:rPr>
          <w:rFonts w:cstheme="minorHAnsi"/>
        </w:rPr>
      </w:pPr>
    </w:p>
    <w:p w14:paraId="7356E5AF" w14:textId="77777777" w:rsidR="005D71A6" w:rsidRPr="00DD3081" w:rsidRDefault="00424B41" w:rsidP="00933BD8">
      <w:pPr>
        <w:autoSpaceDE w:val="0"/>
        <w:autoSpaceDN w:val="0"/>
        <w:adjustRightInd w:val="0"/>
        <w:spacing w:after="0" w:line="240" w:lineRule="auto"/>
        <w:jc w:val="both"/>
        <w:rPr>
          <w:rFonts w:cstheme="minorHAnsi"/>
          <w:b/>
          <w:u w:val="single"/>
        </w:rPr>
      </w:pPr>
      <w:r w:rsidRPr="00DD3081">
        <w:rPr>
          <w:b/>
          <w:u w:val="single"/>
          <w:lang w:val="en"/>
        </w:rPr>
        <w:t xml:space="preserve">8. Evaluation Management </w:t>
      </w:r>
    </w:p>
    <w:p w14:paraId="67B655CB" w14:textId="77777777" w:rsidR="00424B41" w:rsidRPr="00DD3081" w:rsidRDefault="00424B41" w:rsidP="00933BD8">
      <w:pPr>
        <w:autoSpaceDE w:val="0"/>
        <w:autoSpaceDN w:val="0"/>
        <w:adjustRightInd w:val="0"/>
        <w:spacing w:after="0" w:line="240" w:lineRule="auto"/>
        <w:jc w:val="both"/>
        <w:rPr>
          <w:rFonts w:cstheme="minorHAnsi"/>
          <w:b/>
          <w:u w:val="single"/>
        </w:rPr>
      </w:pPr>
    </w:p>
    <w:p w14:paraId="615B5C9A" w14:textId="57915B50" w:rsidR="001A02C5" w:rsidRPr="00DD3081" w:rsidRDefault="005D71A6" w:rsidP="005D71A6">
      <w:pPr>
        <w:autoSpaceDE w:val="0"/>
        <w:autoSpaceDN w:val="0"/>
        <w:adjustRightInd w:val="0"/>
        <w:spacing w:after="0" w:line="240" w:lineRule="auto"/>
        <w:jc w:val="both"/>
        <w:rPr>
          <w:rFonts w:cstheme="minorHAnsi"/>
        </w:rPr>
      </w:pPr>
      <w:r w:rsidRPr="00DD3081">
        <w:rPr>
          <w:lang w:val="en"/>
        </w:rPr>
        <w:t xml:space="preserve">The organization and coordination of the assessment mission will be carried out by </w:t>
      </w:r>
      <w:r w:rsidR="009E2CE8">
        <w:rPr>
          <w:lang w:val="en"/>
        </w:rPr>
        <w:t>Ricardo Furman</w:t>
      </w:r>
      <w:r w:rsidRPr="00DD3081">
        <w:rPr>
          <w:lang w:val="en"/>
        </w:rPr>
        <w:t xml:space="preserve"> who has been appointed as the evaluation manager and interface at ILO level. The assessment mission will discuss with him all technical and methodological issues</w:t>
      </w:r>
      <w:r w:rsidR="001D74C1">
        <w:rPr>
          <w:lang w:val="en"/>
        </w:rPr>
        <w:t xml:space="preserve">if necessary. </w:t>
      </w:r>
    </w:p>
    <w:p w14:paraId="08FC7A9B" w14:textId="77777777" w:rsidR="005D71A6" w:rsidRPr="00DD3081" w:rsidRDefault="005D71A6" w:rsidP="00EA28B1">
      <w:pPr>
        <w:jc w:val="both"/>
        <w:rPr>
          <w:rFonts w:cstheme="minorHAnsi"/>
        </w:rPr>
      </w:pPr>
      <w:r w:rsidRPr="00DD3081">
        <w:rPr>
          <w:color w:val="000000"/>
          <w:lang w:val="en"/>
        </w:rPr>
        <w:t xml:space="preserve">The assessment mission will receive technical, logistical and administrative support from the Project Manager. </w:t>
      </w:r>
    </w:p>
    <w:p w14:paraId="58F84D0C" w14:textId="77777777" w:rsidR="00F67D8C" w:rsidRPr="00DD3081" w:rsidRDefault="00424B41" w:rsidP="00933BD8">
      <w:pPr>
        <w:autoSpaceDE w:val="0"/>
        <w:autoSpaceDN w:val="0"/>
        <w:adjustRightInd w:val="0"/>
        <w:spacing w:after="0" w:line="240" w:lineRule="auto"/>
        <w:jc w:val="both"/>
        <w:rPr>
          <w:rFonts w:cstheme="minorHAnsi"/>
          <w:b/>
          <w:u w:val="single"/>
        </w:rPr>
      </w:pPr>
      <w:r w:rsidRPr="00DD3081">
        <w:rPr>
          <w:b/>
          <w:u w:val="single"/>
          <w:lang w:val="en"/>
        </w:rPr>
        <w:t>9. Resources</w:t>
      </w:r>
    </w:p>
    <w:p w14:paraId="48B09CCD" w14:textId="77777777" w:rsidR="00424B41" w:rsidRPr="00DD3081" w:rsidRDefault="00424B41" w:rsidP="00933BD8">
      <w:pPr>
        <w:autoSpaceDE w:val="0"/>
        <w:autoSpaceDN w:val="0"/>
        <w:adjustRightInd w:val="0"/>
        <w:spacing w:after="0" w:line="240" w:lineRule="auto"/>
        <w:jc w:val="both"/>
        <w:rPr>
          <w:rFonts w:cstheme="minorHAnsi"/>
          <w:b/>
          <w:u w:val="single"/>
        </w:rPr>
      </w:pPr>
    </w:p>
    <w:p w14:paraId="3A7C3D57" w14:textId="77777777" w:rsidR="00F67D8C" w:rsidRPr="00DD3081" w:rsidRDefault="00F67D8C" w:rsidP="00572F65">
      <w:pPr>
        <w:spacing w:line="0" w:lineRule="atLeast"/>
        <w:jc w:val="both"/>
        <w:rPr>
          <w:rFonts w:eastAsia="Times New Roman" w:cstheme="minorHAnsi"/>
          <w:lang w:val="fr-CH"/>
        </w:rPr>
      </w:pPr>
      <w:r w:rsidRPr="00DD3081">
        <w:rPr>
          <w:lang w:val="en"/>
        </w:rPr>
        <w:t>Estimated resource requirements at this stage:</w:t>
      </w:r>
    </w:p>
    <w:p w14:paraId="4B49F66A" w14:textId="188AE921" w:rsidR="005F7F1C" w:rsidRPr="00DD3081" w:rsidRDefault="00F67D8C" w:rsidP="00E54D1E">
      <w:pPr>
        <w:pStyle w:val="ListParagraph"/>
        <w:numPr>
          <w:ilvl w:val="0"/>
          <w:numId w:val="13"/>
        </w:numPr>
        <w:spacing w:after="0" w:line="240" w:lineRule="auto"/>
        <w:jc w:val="both"/>
        <w:rPr>
          <w:rFonts w:cstheme="minorHAnsi"/>
        </w:rPr>
      </w:pPr>
      <w:r w:rsidRPr="00DD3081">
        <w:rPr>
          <w:lang w:val="en"/>
        </w:rPr>
        <w:t xml:space="preserve">Evaluator's fees for </w:t>
      </w:r>
      <w:r w:rsidR="009E2CE8">
        <w:rPr>
          <w:lang w:val="en"/>
        </w:rPr>
        <w:t>34</w:t>
      </w:r>
      <w:r w:rsidRPr="00DD3081">
        <w:rPr>
          <w:lang w:val="en"/>
        </w:rPr>
        <w:t xml:space="preserve"> days</w:t>
      </w:r>
      <w:r w:rsidR="009E2CE8">
        <w:rPr>
          <w:lang w:val="en"/>
        </w:rPr>
        <w:t xml:space="preserve"> for the</w:t>
      </w:r>
      <w:r w:rsidR="00844359">
        <w:rPr>
          <w:lang w:val="en"/>
        </w:rPr>
        <w:t xml:space="preserve"> team leader and 22 days for the member team</w:t>
      </w:r>
      <w:r w:rsidR="00E40A4C" w:rsidRPr="00DD3081">
        <w:rPr>
          <w:lang w:val="en"/>
        </w:rPr>
        <w:t>;</w:t>
      </w:r>
    </w:p>
    <w:p w14:paraId="6F7F291B" w14:textId="56B5C8B4" w:rsidR="001A02C5" w:rsidRPr="00DD3081" w:rsidRDefault="0089528B" w:rsidP="00E54D1E">
      <w:pPr>
        <w:pStyle w:val="ListParagraph"/>
        <w:numPr>
          <w:ilvl w:val="0"/>
          <w:numId w:val="13"/>
        </w:numPr>
        <w:spacing w:after="0" w:line="240" w:lineRule="auto"/>
        <w:jc w:val="both"/>
        <w:rPr>
          <w:rFonts w:cstheme="minorHAnsi"/>
        </w:rPr>
      </w:pPr>
      <w:r w:rsidRPr="00DD3081">
        <w:rPr>
          <w:lang w:val="en"/>
        </w:rPr>
        <w:t>DSA and travel in relation to the ILO policy on the subject and the COVID-19 situation;</w:t>
      </w:r>
    </w:p>
    <w:p w14:paraId="7C58E086" w14:textId="6D270E0A" w:rsidR="00F67D8C" w:rsidRDefault="00F67D8C" w:rsidP="00E54D1E">
      <w:pPr>
        <w:pStyle w:val="ListParagraph"/>
        <w:numPr>
          <w:ilvl w:val="0"/>
          <w:numId w:val="13"/>
        </w:numPr>
        <w:spacing w:after="0" w:line="240" w:lineRule="auto"/>
        <w:jc w:val="both"/>
        <w:rPr>
          <w:rFonts w:cstheme="minorHAnsi"/>
        </w:rPr>
      </w:pPr>
      <w:r w:rsidRPr="00DD3081">
        <w:rPr>
          <w:lang w:val="en"/>
        </w:rPr>
        <w:t>Workshop to present preliminary evaluation results to stakeholders.</w:t>
      </w:r>
    </w:p>
    <w:p w14:paraId="0E52862E" w14:textId="2DF709A8" w:rsidR="00844359" w:rsidRPr="00DD3081" w:rsidRDefault="00844359" w:rsidP="00E54D1E">
      <w:pPr>
        <w:pStyle w:val="ListParagraph"/>
        <w:numPr>
          <w:ilvl w:val="0"/>
          <w:numId w:val="13"/>
        </w:numPr>
        <w:spacing w:after="0" w:line="240" w:lineRule="auto"/>
        <w:jc w:val="both"/>
        <w:rPr>
          <w:rFonts w:cstheme="minorHAnsi"/>
        </w:rPr>
      </w:pPr>
      <w:r>
        <w:rPr>
          <w:lang w:val="en"/>
        </w:rPr>
        <w:t>Logistical support of the project</w:t>
      </w:r>
    </w:p>
    <w:p w14:paraId="3D55DF3B" w14:textId="77777777" w:rsidR="001A02C5" w:rsidRPr="00DD3081" w:rsidRDefault="001A02C5" w:rsidP="00572F65">
      <w:pPr>
        <w:pStyle w:val="ListParagraph"/>
        <w:spacing w:after="0" w:line="302" w:lineRule="auto"/>
        <w:ind w:right="2800"/>
        <w:jc w:val="both"/>
        <w:rPr>
          <w:rFonts w:eastAsia="Times New Roman" w:cstheme="minorHAnsi"/>
          <w:lang w:val="fr-CH"/>
        </w:rPr>
      </w:pPr>
    </w:p>
    <w:p w14:paraId="1725CBEF" w14:textId="77777777" w:rsidR="00F67D8C" w:rsidRPr="00DD3081" w:rsidRDefault="00C779CB" w:rsidP="002B64DD">
      <w:pPr>
        <w:rPr>
          <w:rFonts w:eastAsia="Times New Roman" w:cstheme="minorHAnsi"/>
          <w:b/>
          <w:u w:val="single"/>
          <w:lang w:val="fr-CH"/>
        </w:rPr>
      </w:pPr>
      <w:r w:rsidRPr="00DD3081">
        <w:rPr>
          <w:lang w:val="en"/>
        </w:rPr>
        <w:br w:type="page"/>
      </w:r>
      <w:r w:rsidR="00BC410E" w:rsidRPr="00DD3081">
        <w:rPr>
          <w:noProof/>
          <w:u w:val="single"/>
          <w:lang w:val="en" w:eastAsia="en-US"/>
        </w:rPr>
        <w:lastRenderedPageBreak/>
        <mc:AlternateContent>
          <mc:Choice Requires="wps">
            <w:drawing>
              <wp:anchor distT="0" distB="0" distL="114300" distR="114300" simplePos="0" relativeHeight="251659264" behindDoc="1" locked="0" layoutInCell="1" allowOverlap="1" wp14:anchorId="1BC0333E" wp14:editId="377A9389">
                <wp:simplePos x="0" y="0"/>
                <wp:positionH relativeFrom="column">
                  <wp:posOffset>0</wp:posOffset>
                </wp:positionH>
                <wp:positionV relativeFrom="paragraph">
                  <wp:posOffset>734060</wp:posOffset>
                </wp:positionV>
                <wp:extent cx="1828800" cy="0"/>
                <wp:effectExtent l="9525" t="10795" r="9525"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" from="0,57.8pt" to="2in,57.8pt" w14:anchorId="63970EF6"/>
            </w:pict>
          </mc:Fallback>
        </mc:AlternateContent>
      </w:r>
      <w:bookmarkStart w:id="4" w:name="page14"/>
      <w:bookmarkEnd w:id="4"/>
      <w:r w:rsidR="00F67D8C" w:rsidRPr="00DD3081">
        <w:rPr>
          <w:b/>
          <w:u w:val="single"/>
          <w:lang w:val="en"/>
        </w:rPr>
        <w:t>Annex 1. Relevant documents and tools on the ILO's evaluation policy</w:t>
      </w:r>
    </w:p>
    <w:p w14:paraId="200D5AD4" w14:textId="77777777" w:rsidR="00F67D8C" w:rsidRPr="00DD3081" w:rsidRDefault="00F67D8C" w:rsidP="00061638">
      <w:pPr>
        <w:tabs>
          <w:tab w:val="left" w:pos="420"/>
        </w:tabs>
        <w:spacing w:after="0" w:line="239" w:lineRule="auto"/>
        <w:ind w:right="1299"/>
        <w:rPr>
          <w:rFonts w:eastAsia="Times New Roman" w:cstheme="minorHAnsi"/>
        </w:rPr>
      </w:pPr>
      <w:r w:rsidRPr="00DD3081">
        <w:rPr>
          <w:lang w:val="en"/>
        </w:rPr>
        <w:t>ILO Guidelines for Policy Evaluation: Principles, Rationale, Planning and Management of Evaluations, 3rd ed. (August 2017)</w:t>
      </w:r>
    </w:p>
    <w:p w14:paraId="3B624A09" w14:textId="77777777" w:rsidR="00061638" w:rsidRPr="00DD3081" w:rsidRDefault="00061638" w:rsidP="00F67D8C">
      <w:pPr>
        <w:spacing w:line="231" w:lineRule="auto"/>
        <w:ind w:left="420" w:right="2459"/>
        <w:rPr>
          <w:rFonts w:eastAsia="Times New Roman" w:cstheme="minorHAnsi"/>
          <w:color w:val="0563C1"/>
          <w:u w:val="single"/>
          <w:lang w:val="fr-CH"/>
        </w:rPr>
      </w:pPr>
    </w:p>
    <w:p w14:paraId="44BF1F00" w14:textId="77777777" w:rsidR="00F67D8C" w:rsidRPr="00DD3081" w:rsidRDefault="0004542E" w:rsidP="00F67D8C">
      <w:pPr>
        <w:spacing w:line="231" w:lineRule="auto"/>
        <w:ind w:left="420" w:right="2459"/>
        <w:rPr>
          <w:rFonts w:eastAsia="Times New Roman" w:cstheme="minorHAnsi"/>
          <w:color w:val="0563C1"/>
          <w:u w:val="single"/>
          <w:lang w:val="fr-CH"/>
        </w:rPr>
      </w:pPr>
      <w:hyperlink r:id="rId21" w:history="1">
        <w:r w:rsidR="00F67D8C" w:rsidRPr="00DD3081">
          <w:rPr>
            <w:color w:val="0563C1"/>
            <w:u w:val="single"/>
            <w:lang w:val="en"/>
          </w:rPr>
          <w:t>http://www.ilo.ch/eval/Evaluationpolicy/WCMS_571339/lang-- en/index.htm</w:t>
        </w:r>
      </w:hyperlink>
      <w:hyperlink r:id="rId22" w:history="1"/>
    </w:p>
    <w:p w14:paraId="731513C5" w14:textId="77777777" w:rsidR="00F67D8C" w:rsidRPr="00DD3081" w:rsidRDefault="00F67D8C" w:rsidP="00061638">
      <w:pPr>
        <w:tabs>
          <w:tab w:val="left" w:pos="420"/>
        </w:tabs>
        <w:spacing w:after="0" w:line="237" w:lineRule="auto"/>
        <w:rPr>
          <w:rFonts w:eastAsia="Times New Roman" w:cstheme="minorHAnsi"/>
          <w:lang w:val="fr-CH"/>
        </w:rPr>
      </w:pPr>
      <w:r w:rsidRPr="00DD3081">
        <w:rPr>
          <w:lang w:val="en"/>
        </w:rPr>
        <w:t>Code of Conduct Form (to be signed by the evaluator)</w:t>
      </w:r>
    </w:p>
    <w:p w14:paraId="0AA4656E" w14:textId="77777777" w:rsidR="002F76B3" w:rsidRPr="00DD3081" w:rsidRDefault="002F76B3" w:rsidP="00061638">
      <w:pPr>
        <w:tabs>
          <w:tab w:val="left" w:pos="420"/>
        </w:tabs>
        <w:spacing w:after="0" w:line="237" w:lineRule="auto"/>
        <w:rPr>
          <w:rFonts w:eastAsia="Times New Roman" w:cstheme="minorHAnsi"/>
          <w:lang w:val="fr-CH"/>
        </w:rPr>
      </w:pPr>
    </w:p>
    <w:p w14:paraId="5FD3DFFC" w14:textId="77777777" w:rsidR="00F148FA" w:rsidRPr="00DD3081" w:rsidRDefault="00F67D8C" w:rsidP="00F148FA">
      <w:pPr>
        <w:spacing w:line="231" w:lineRule="auto"/>
        <w:ind w:left="420" w:right="2099"/>
        <w:rPr>
          <w:rFonts w:eastAsia="Times New Roman" w:cstheme="minorHAnsi"/>
          <w:color w:val="0563C1"/>
          <w:u w:val="single"/>
          <w:lang w:val="fr-CH"/>
        </w:rPr>
      </w:pPr>
      <w:r w:rsidRPr="00DD3081">
        <w:rPr>
          <w:color w:val="0563C1"/>
          <w:u w:val="single"/>
          <w:lang w:val="en"/>
        </w:rPr>
        <w:t>http://www.ilo.org/eval/Evaluationguidance/WCMS_206205/lang--</w:t>
      </w:r>
      <w:hyperlink r:id="rId23" w:history="1">
        <w:r w:rsidRPr="00DD3081">
          <w:rPr>
            <w:color w:val="0563C1"/>
            <w:u w:val="single"/>
            <w:lang w:val="en"/>
          </w:rPr>
          <w:t>en/index.htm</w:t>
        </w:r>
      </w:hyperlink>
    </w:p>
    <w:p w14:paraId="5E44BB22" w14:textId="77777777" w:rsidR="00F67D8C" w:rsidRPr="00DD3081" w:rsidRDefault="00F67D8C" w:rsidP="00061638">
      <w:pPr>
        <w:tabs>
          <w:tab w:val="left" w:pos="420"/>
        </w:tabs>
        <w:spacing w:after="0" w:line="237" w:lineRule="auto"/>
        <w:rPr>
          <w:rFonts w:eastAsia="Times New Roman" w:cstheme="minorHAnsi"/>
          <w:lang w:val="fr-CH"/>
        </w:rPr>
      </w:pPr>
      <w:r w:rsidRPr="00DD3081">
        <w:rPr>
          <w:lang w:val="en"/>
        </w:rPr>
        <w:t>Checklist. 3 Drafting of the initial report</w:t>
      </w:r>
    </w:p>
    <w:p w14:paraId="0DCBF979" w14:textId="77777777" w:rsidR="002F76B3" w:rsidRPr="00DD3081" w:rsidRDefault="002F76B3" w:rsidP="00061638">
      <w:pPr>
        <w:tabs>
          <w:tab w:val="left" w:pos="420"/>
        </w:tabs>
        <w:spacing w:after="0" w:line="237" w:lineRule="auto"/>
        <w:rPr>
          <w:rFonts w:eastAsia="Times New Roman" w:cstheme="minorHAnsi"/>
          <w:lang w:val="fr-CH"/>
        </w:rPr>
      </w:pPr>
    </w:p>
    <w:p w14:paraId="652E3C92" w14:textId="77777777" w:rsidR="00F67D8C" w:rsidRPr="00DD3081" w:rsidRDefault="0004542E" w:rsidP="00F67D8C">
      <w:pPr>
        <w:spacing w:line="231" w:lineRule="auto"/>
        <w:ind w:left="420" w:right="2099"/>
        <w:rPr>
          <w:rFonts w:eastAsia="Times New Roman" w:cstheme="minorHAnsi"/>
          <w:color w:val="0563C1"/>
          <w:u w:val="single"/>
          <w:lang w:val="fr-CH"/>
        </w:rPr>
      </w:pPr>
      <w:hyperlink r:id="rId24" w:history="1">
        <w:r w:rsidR="00F67D8C" w:rsidRPr="00DD3081">
          <w:rPr>
            <w:color w:val="0563C1"/>
            <w:u w:val="single"/>
            <w:lang w:val="en"/>
          </w:rPr>
          <w:t>http://www.ilo.org/eval/Evaluationguidance/WCMS_165972/lang-- en/index.htm</w:t>
        </w:r>
      </w:hyperlink>
      <w:hyperlink r:id="rId25" w:history="1"/>
    </w:p>
    <w:p w14:paraId="39D68DEC" w14:textId="77777777" w:rsidR="00F67D8C" w:rsidRPr="00DD3081" w:rsidRDefault="00F67D8C" w:rsidP="00061638">
      <w:pPr>
        <w:tabs>
          <w:tab w:val="left" w:pos="420"/>
        </w:tabs>
        <w:spacing w:after="0" w:line="237" w:lineRule="auto"/>
        <w:rPr>
          <w:rFonts w:eastAsia="Times New Roman" w:cstheme="minorHAnsi"/>
          <w:lang w:val="fr-CH"/>
        </w:rPr>
      </w:pPr>
      <w:r w:rsidRPr="00DD3081">
        <w:rPr>
          <w:lang w:val="en"/>
        </w:rPr>
        <w:t>Checklist 5 Preparation of the evaluation report</w:t>
      </w:r>
    </w:p>
    <w:p w14:paraId="770F6B40" w14:textId="77777777" w:rsidR="002F76B3" w:rsidRPr="00DD3081" w:rsidRDefault="002F76B3" w:rsidP="00061638">
      <w:pPr>
        <w:tabs>
          <w:tab w:val="left" w:pos="420"/>
        </w:tabs>
        <w:spacing w:after="0" w:line="237" w:lineRule="auto"/>
        <w:rPr>
          <w:rFonts w:eastAsia="Times New Roman" w:cstheme="minorHAnsi"/>
          <w:lang w:val="fr-CH"/>
        </w:rPr>
      </w:pPr>
    </w:p>
    <w:p w14:paraId="25927242" w14:textId="77777777" w:rsidR="00F67D8C" w:rsidRPr="00DD3081" w:rsidRDefault="0004542E" w:rsidP="00F67D8C">
      <w:pPr>
        <w:spacing w:line="231" w:lineRule="auto"/>
        <w:ind w:left="420" w:right="2099"/>
        <w:rPr>
          <w:rFonts w:eastAsia="Times New Roman" w:cstheme="minorHAnsi"/>
          <w:color w:val="0563C1"/>
          <w:u w:val="single"/>
          <w:lang w:val="fr-CH"/>
        </w:rPr>
      </w:pPr>
      <w:hyperlink r:id="rId26" w:history="1">
        <w:r w:rsidR="00F67D8C" w:rsidRPr="00DD3081">
          <w:rPr>
            <w:color w:val="0563C1"/>
            <w:u w:val="single"/>
            <w:lang w:val="en"/>
          </w:rPr>
          <w:t>http://www.ilo.org/eval/Evaluationguidance/WCMS_165967/lang-- en/index.htm</w:t>
        </w:r>
      </w:hyperlink>
      <w:hyperlink r:id="rId27" w:history="1"/>
    </w:p>
    <w:p w14:paraId="7E361920" w14:textId="77777777" w:rsidR="00F67D8C" w:rsidRPr="00DD3081" w:rsidRDefault="00F67D8C" w:rsidP="00061638">
      <w:pPr>
        <w:tabs>
          <w:tab w:val="left" w:pos="420"/>
        </w:tabs>
        <w:spacing w:after="0" w:line="237" w:lineRule="auto"/>
        <w:rPr>
          <w:rFonts w:eastAsia="Times New Roman" w:cstheme="minorHAnsi"/>
          <w:lang w:val="fr-CH"/>
        </w:rPr>
      </w:pPr>
      <w:r w:rsidRPr="00DD3081">
        <w:rPr>
          <w:lang w:val="en"/>
        </w:rPr>
        <w:t>Checklist 6: Evaluation of the quality of the evaluation report</w:t>
      </w:r>
    </w:p>
    <w:p w14:paraId="7C6EE7F1" w14:textId="77777777" w:rsidR="002F76B3" w:rsidRPr="00DD3081" w:rsidRDefault="002F76B3" w:rsidP="00061638">
      <w:pPr>
        <w:tabs>
          <w:tab w:val="left" w:pos="420"/>
        </w:tabs>
        <w:spacing w:after="0" w:line="237" w:lineRule="auto"/>
        <w:rPr>
          <w:rFonts w:eastAsia="Times New Roman" w:cstheme="minorHAnsi"/>
          <w:lang w:val="fr-CH"/>
        </w:rPr>
      </w:pPr>
    </w:p>
    <w:p w14:paraId="45C50A8D" w14:textId="77777777" w:rsidR="00F67D8C" w:rsidRPr="00DD3081" w:rsidRDefault="0004542E" w:rsidP="00EA28B1">
      <w:pPr>
        <w:spacing w:line="231" w:lineRule="auto"/>
        <w:ind w:left="420" w:right="2099"/>
        <w:rPr>
          <w:rFonts w:eastAsia="Times New Roman" w:cstheme="minorHAnsi"/>
          <w:color w:val="0563C1"/>
          <w:u w:val="single"/>
          <w:lang w:val="fr-CH"/>
        </w:rPr>
      </w:pPr>
      <w:hyperlink r:id="rId28" w:history="1">
        <w:r w:rsidR="00F67D8C" w:rsidRPr="00DD3081">
          <w:rPr>
            <w:color w:val="0563C1"/>
            <w:u w:val="single"/>
            <w:lang w:val="en"/>
          </w:rPr>
          <w:t>http://www.ilo.org/eval/Evaluationguidance/WCMS_165968/lang-- en/index.htm</w:t>
        </w:r>
      </w:hyperlink>
      <w:hyperlink r:id="rId29" w:history="1"/>
    </w:p>
    <w:p w14:paraId="3332A2C2" w14:textId="77777777" w:rsidR="00F67D8C" w:rsidRPr="00DD3081" w:rsidRDefault="00F67D8C" w:rsidP="00061638">
      <w:pPr>
        <w:tabs>
          <w:tab w:val="left" w:pos="420"/>
        </w:tabs>
        <w:spacing w:after="0" w:line="237" w:lineRule="auto"/>
        <w:rPr>
          <w:rFonts w:eastAsia="Times New Roman" w:cstheme="minorHAnsi"/>
          <w:color w:val="0563C1"/>
          <w:u w:val="single"/>
          <w:lang w:val="fr-CH"/>
        </w:rPr>
      </w:pPr>
      <w:r w:rsidRPr="00DD3081">
        <w:rPr>
          <w:lang w:val="en"/>
        </w:rPr>
        <w:t xml:space="preserve">Model for lessons learned and emerging good practices  </w:t>
      </w:r>
      <w:hyperlink r:id="rId30" w:history="1">
        <w:r w:rsidRPr="00DD3081">
          <w:rPr>
            <w:color w:val="0563C1"/>
            <w:u w:val="single"/>
            <w:lang w:val="en"/>
          </w:rPr>
          <w:t>http://www.ilo.org/eval/Evaluationguidance/WCMS_206158/lang--</w:t>
        </w:r>
      </w:hyperlink>
    </w:p>
    <w:p w14:paraId="389AB6A8" w14:textId="77777777" w:rsidR="00F67D8C" w:rsidRPr="00DD3081" w:rsidRDefault="0004542E" w:rsidP="00EA28B1">
      <w:pPr>
        <w:spacing w:after="0" w:line="240" w:lineRule="auto"/>
        <w:ind w:left="420" w:right="2098"/>
        <w:rPr>
          <w:rFonts w:eastAsia="Times New Roman" w:cstheme="minorHAnsi"/>
          <w:color w:val="0563C1"/>
          <w:u w:val="single"/>
          <w:lang w:val="fr-CH"/>
        </w:rPr>
      </w:pPr>
      <w:hyperlink r:id="rId31" w:history="1">
        <w:r w:rsidR="00F67D8C" w:rsidRPr="00DD3081">
          <w:rPr>
            <w:color w:val="0563C1"/>
            <w:u w:val="single"/>
            <w:lang w:val="en"/>
          </w:rPr>
          <w:t>en/index.htm</w:t>
        </w:r>
      </w:hyperlink>
    </w:p>
    <w:p w14:paraId="225E1E21" w14:textId="77777777" w:rsidR="00F67D8C" w:rsidRPr="00DD3081" w:rsidRDefault="0004542E" w:rsidP="00EA28B1">
      <w:pPr>
        <w:spacing w:after="0" w:line="240" w:lineRule="auto"/>
        <w:ind w:left="420" w:right="2098"/>
        <w:rPr>
          <w:rFonts w:eastAsia="Times New Roman" w:cstheme="minorHAnsi"/>
          <w:color w:val="0563C1"/>
          <w:u w:val="single"/>
          <w:lang w:val="fr-CH"/>
        </w:rPr>
      </w:pPr>
      <w:hyperlink r:id="rId32" w:history="1">
        <w:r w:rsidR="00F67D8C" w:rsidRPr="00DD3081">
          <w:rPr>
            <w:color w:val="0563C1"/>
            <w:u w:val="single"/>
            <w:lang w:val="en"/>
          </w:rPr>
          <w:t>http://www.ilo.org/eval/Evaluationguidance/WCMS_206159/lang--</w:t>
        </w:r>
      </w:hyperlink>
    </w:p>
    <w:p w14:paraId="0FB69C53" w14:textId="77777777" w:rsidR="00F67D8C" w:rsidRPr="00DD3081" w:rsidRDefault="0004542E" w:rsidP="00EA28B1">
      <w:pPr>
        <w:spacing w:after="0" w:line="240" w:lineRule="auto"/>
        <w:ind w:left="420" w:right="2098"/>
        <w:rPr>
          <w:rFonts w:eastAsia="Times New Roman" w:cstheme="minorHAnsi"/>
          <w:color w:val="0563C1"/>
          <w:u w:val="single"/>
          <w:lang w:val="fr-CH"/>
        </w:rPr>
      </w:pPr>
      <w:hyperlink r:id="rId33" w:history="1">
        <w:r w:rsidR="00F67D8C" w:rsidRPr="00DD3081">
          <w:rPr>
            <w:color w:val="0563C1"/>
            <w:u w:val="single"/>
            <w:lang w:val="en"/>
          </w:rPr>
          <w:t>en/index.htm</w:t>
        </w:r>
      </w:hyperlink>
    </w:p>
    <w:p w14:paraId="6B97E8CD" w14:textId="77777777" w:rsidR="00F67D8C" w:rsidRPr="00DD3081" w:rsidRDefault="00F67D8C" w:rsidP="00F67D8C">
      <w:pPr>
        <w:spacing w:line="12" w:lineRule="exact"/>
        <w:rPr>
          <w:rFonts w:eastAsia="Times New Roman" w:cstheme="minorHAnsi"/>
          <w:lang w:val="fr-CH"/>
        </w:rPr>
      </w:pPr>
    </w:p>
    <w:p w14:paraId="3DCAF9B5" w14:textId="77777777" w:rsidR="00F67D8C" w:rsidRPr="00DD3081" w:rsidRDefault="00F67D8C" w:rsidP="00061638">
      <w:pPr>
        <w:tabs>
          <w:tab w:val="left" w:pos="420"/>
        </w:tabs>
        <w:spacing w:after="0" w:line="237" w:lineRule="auto"/>
        <w:rPr>
          <w:rFonts w:eastAsia="Times New Roman" w:cstheme="minorHAnsi"/>
          <w:color w:val="0563C1"/>
          <w:u w:val="single"/>
          <w:lang w:val="fr-CH"/>
        </w:rPr>
      </w:pPr>
      <w:r w:rsidRPr="00DD3081">
        <w:rPr>
          <w:lang w:val="en"/>
        </w:rPr>
        <w:t xml:space="preserve">Guidance Note 7 Stakeholder Participation in ILO Evaluation </w:t>
      </w:r>
      <w:hyperlink r:id="rId34" w:history="1">
        <w:r w:rsidRPr="00DD3081">
          <w:rPr>
            <w:color w:val="0563C1"/>
            <w:u w:val="single"/>
            <w:lang w:val="en"/>
          </w:rPr>
          <w:t>http://www.ilo.org/eval/Evaluationguidance/WCMS_165982/lang--</w:t>
        </w:r>
      </w:hyperlink>
    </w:p>
    <w:p w14:paraId="2EDA6AB3" w14:textId="77777777" w:rsidR="00F67D8C" w:rsidRPr="00DD3081" w:rsidRDefault="0004542E" w:rsidP="00EA28B1">
      <w:pPr>
        <w:spacing w:after="0" w:line="240" w:lineRule="auto"/>
        <w:ind w:left="420" w:right="2098"/>
        <w:rPr>
          <w:rFonts w:eastAsia="Times New Roman" w:cstheme="minorHAnsi"/>
          <w:color w:val="0563C1"/>
          <w:u w:val="single"/>
          <w:lang w:val="fr-CH"/>
        </w:rPr>
      </w:pPr>
      <w:hyperlink r:id="rId35" w:history="1">
        <w:r w:rsidR="00F67D8C" w:rsidRPr="00DD3081">
          <w:rPr>
            <w:color w:val="0563C1"/>
            <w:u w:val="single"/>
            <w:lang w:val="en"/>
          </w:rPr>
          <w:t>en/index.htm</w:t>
        </w:r>
      </w:hyperlink>
    </w:p>
    <w:p w14:paraId="0C3C159E" w14:textId="77777777" w:rsidR="00F67D8C" w:rsidRPr="00DD3081" w:rsidRDefault="00F67D8C" w:rsidP="00F67D8C">
      <w:pPr>
        <w:spacing w:line="10" w:lineRule="exact"/>
        <w:rPr>
          <w:rFonts w:eastAsia="Times New Roman" w:cstheme="minorHAnsi"/>
        </w:rPr>
      </w:pPr>
    </w:p>
    <w:p w14:paraId="781617E6" w14:textId="77777777" w:rsidR="00F67D8C" w:rsidRPr="00DD3081" w:rsidRDefault="00F67D8C" w:rsidP="00061638">
      <w:pPr>
        <w:tabs>
          <w:tab w:val="left" w:pos="401"/>
        </w:tabs>
        <w:spacing w:after="0" w:line="238" w:lineRule="auto"/>
        <w:ind w:right="2099"/>
        <w:rPr>
          <w:rFonts w:eastAsia="Times New Roman" w:cstheme="minorHAnsi"/>
          <w:lang w:val="fr-CH"/>
        </w:rPr>
      </w:pPr>
      <w:r w:rsidRPr="00DD3081">
        <w:rPr>
          <w:lang w:val="en"/>
        </w:rPr>
        <w:t>Guidance Note 4 Gender mainstreaming in project monitoring and evaluation</w:t>
      </w:r>
    </w:p>
    <w:p w14:paraId="029FDA07" w14:textId="77777777" w:rsidR="002F76B3" w:rsidRPr="00DD3081" w:rsidRDefault="0004542E" w:rsidP="00EA28B1">
      <w:pPr>
        <w:spacing w:after="0" w:line="240" w:lineRule="auto"/>
        <w:ind w:left="420" w:right="2098"/>
        <w:rPr>
          <w:rFonts w:eastAsia="Times New Roman" w:cstheme="minorHAnsi"/>
          <w:color w:val="0563C1"/>
          <w:u w:val="single"/>
          <w:lang w:val="fr-CH"/>
        </w:rPr>
      </w:pPr>
      <w:hyperlink r:id="rId36" w:history="1">
        <w:r w:rsidR="00F67D8C" w:rsidRPr="00DD3081">
          <w:rPr>
            <w:color w:val="0563C1"/>
            <w:u w:val="single"/>
            <w:lang w:val="en"/>
          </w:rPr>
          <w:t>http://www.ilo.org/eval/Evaluationguidance/WCMS_165986/lang-- en/index.htm</w:t>
        </w:r>
      </w:hyperlink>
      <w:hyperlink r:id="rId37" w:history="1"/>
    </w:p>
    <w:p w14:paraId="497C019B" w14:textId="77777777" w:rsidR="00F67D8C" w:rsidRPr="00DD3081" w:rsidRDefault="00F67D8C" w:rsidP="00061638">
      <w:pPr>
        <w:spacing w:after="0" w:line="240" w:lineRule="auto"/>
        <w:ind w:left="420" w:right="2098"/>
        <w:rPr>
          <w:rFonts w:eastAsia="Times New Roman" w:cstheme="minorHAnsi"/>
          <w:lang w:val="fr-CH"/>
        </w:rPr>
      </w:pPr>
    </w:p>
    <w:p w14:paraId="35566097" w14:textId="77777777" w:rsidR="00F67D8C" w:rsidRPr="00DD3081" w:rsidRDefault="00F67D8C" w:rsidP="00061638">
      <w:pPr>
        <w:tabs>
          <w:tab w:val="left" w:pos="400"/>
        </w:tabs>
        <w:spacing w:after="0" w:line="238" w:lineRule="auto"/>
        <w:ind w:right="2099"/>
        <w:rPr>
          <w:rFonts w:eastAsia="Times New Roman" w:cstheme="minorHAnsi"/>
          <w:color w:val="0563C1"/>
          <w:u w:val="single"/>
          <w:lang w:val="fr-CH"/>
        </w:rPr>
      </w:pPr>
      <w:r w:rsidRPr="00DD3081">
        <w:rPr>
          <w:lang w:val="en"/>
        </w:rPr>
        <w:t xml:space="preserve">Template for the evaluation title page </w:t>
      </w:r>
      <w:hyperlink r:id="rId38" w:history="1">
        <w:r w:rsidRPr="00DD3081">
          <w:rPr>
            <w:color w:val="0563C1"/>
            <w:u w:val="single"/>
            <w:lang w:val="en"/>
          </w:rPr>
          <w:t>http://www.ilo.org/eval/Evaluationguidance/WCMS_166357/lang--</w:t>
        </w:r>
      </w:hyperlink>
    </w:p>
    <w:p w14:paraId="4DC4640F" w14:textId="77777777" w:rsidR="00F67D8C" w:rsidRPr="00DD3081" w:rsidRDefault="00F67D8C" w:rsidP="00EA28B1">
      <w:pPr>
        <w:spacing w:after="0" w:line="240" w:lineRule="auto"/>
        <w:ind w:left="420" w:right="2098"/>
        <w:rPr>
          <w:rFonts w:eastAsia="Times New Roman" w:cstheme="minorHAnsi"/>
          <w:color w:val="000000"/>
          <w:lang w:val="fr-CH"/>
        </w:rPr>
      </w:pPr>
      <w:r w:rsidRPr="00DD3081">
        <w:rPr>
          <w:color w:val="0563C1"/>
          <w:u w:val="single"/>
          <w:lang w:val="en"/>
        </w:rPr>
        <w:t xml:space="preserve">en/index.htm </w:t>
      </w:r>
    </w:p>
    <w:p w14:paraId="023F802D" w14:textId="77777777" w:rsidR="00F67D8C" w:rsidRPr="00DD3081" w:rsidRDefault="00F67D8C" w:rsidP="00F67D8C">
      <w:pPr>
        <w:spacing w:line="200" w:lineRule="exact"/>
        <w:rPr>
          <w:rFonts w:eastAsia="Times New Roman" w:cstheme="minorHAnsi"/>
          <w:lang w:val="fr-CH"/>
        </w:rPr>
      </w:pPr>
    </w:p>
    <w:p w14:paraId="5924E0F7" w14:textId="24035C93" w:rsidR="00B75D01" w:rsidRPr="00DD3081" w:rsidRDefault="00B75D01">
      <w:pPr>
        <w:rPr>
          <w:rFonts w:eastAsia="Times New Roman" w:cstheme="minorHAnsi"/>
          <w:lang w:val="fr-CH"/>
        </w:rPr>
      </w:pPr>
    </w:p>
    <w:sectPr w:rsidR="00B75D01" w:rsidRPr="00DD3081">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1600" w14:textId="77777777" w:rsidR="0004542E" w:rsidRDefault="0004542E" w:rsidP="00C11B69">
      <w:pPr>
        <w:spacing w:after="0" w:line="240" w:lineRule="auto"/>
      </w:pPr>
      <w:r>
        <w:rPr>
          <w:lang w:val="en"/>
        </w:rPr>
        <w:separator/>
      </w:r>
    </w:p>
  </w:endnote>
  <w:endnote w:type="continuationSeparator" w:id="0">
    <w:p w14:paraId="51C6E89A" w14:textId="77777777" w:rsidR="0004542E" w:rsidRDefault="0004542E" w:rsidP="00C11B69">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998954"/>
      <w:docPartObj>
        <w:docPartGallery w:val="Page Numbers (Bottom of Page)"/>
        <w:docPartUnique/>
      </w:docPartObj>
    </w:sdtPr>
    <w:sdtEndPr/>
    <w:sdtContent>
      <w:p w14:paraId="228EFA10" w14:textId="66A0F8AE" w:rsidR="000968D0" w:rsidRDefault="000968D0">
        <w:pPr>
          <w:pStyle w:val="Footer"/>
          <w:jc w:val="right"/>
        </w:pPr>
        <w:r>
          <w:rPr>
            <w:lang w:val="en"/>
          </w:rPr>
          <w:fldChar w:fldCharType="begin"/>
        </w:r>
        <w:r>
          <w:rPr>
            <w:lang w:val="en"/>
          </w:rPr>
          <w:instrText xml:space="preserve"> PAGE   \* MERGEFORMAT </w:instrText>
        </w:r>
        <w:r>
          <w:rPr>
            <w:lang w:val="en"/>
          </w:rPr>
          <w:fldChar w:fldCharType="separate"/>
        </w:r>
        <w:r w:rsidR="008945B4">
          <w:rPr>
            <w:noProof/>
            <w:lang w:val="en"/>
          </w:rPr>
          <w:t>17</w:t>
        </w:r>
        <w:r>
          <w:rPr>
            <w:noProof/>
            <w:lang w:val="en"/>
          </w:rPr>
          <w:fldChar w:fldCharType="end"/>
        </w:r>
      </w:p>
    </w:sdtContent>
  </w:sdt>
  <w:p w14:paraId="621BF7F3" w14:textId="77777777" w:rsidR="000968D0" w:rsidRDefault="0009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A26" w14:textId="77777777" w:rsidR="0004542E" w:rsidRDefault="0004542E" w:rsidP="00C11B69">
      <w:pPr>
        <w:spacing w:after="0" w:line="240" w:lineRule="auto"/>
      </w:pPr>
      <w:r>
        <w:rPr>
          <w:lang w:val="en"/>
        </w:rPr>
        <w:separator/>
      </w:r>
    </w:p>
  </w:footnote>
  <w:footnote w:type="continuationSeparator" w:id="0">
    <w:p w14:paraId="5171E5C7" w14:textId="77777777" w:rsidR="0004542E" w:rsidRDefault="0004542E" w:rsidP="00C11B69">
      <w:pPr>
        <w:spacing w:after="0" w:line="240" w:lineRule="auto"/>
      </w:pPr>
      <w:r>
        <w:rPr>
          <w:lang w:val="en"/>
        </w:rPr>
        <w:continuationSeparator/>
      </w:r>
    </w:p>
  </w:footnote>
  <w:footnote w:id="1">
    <w:p w14:paraId="5DD53DBD" w14:textId="20D13937" w:rsidR="000968D0" w:rsidRPr="00FB0A61" w:rsidRDefault="000968D0" w:rsidP="00F7434F">
      <w:pPr>
        <w:tabs>
          <w:tab w:val="left" w:pos="111"/>
        </w:tabs>
        <w:spacing w:line="0" w:lineRule="atLeast"/>
        <w:ind w:right="3900"/>
        <w:rPr>
          <w:sz w:val="25"/>
          <w:vertAlign w:val="superscript"/>
        </w:rPr>
      </w:pPr>
      <w:r>
        <w:rPr>
          <w:rStyle w:val="FootnoteReference"/>
          <w:lang w:val="en"/>
        </w:rPr>
        <w:footnoteRef/>
      </w:r>
      <w:hyperlink r:id="rId1" w:history="1">
        <w:r w:rsidRPr="00B06162">
          <w:rPr>
            <w:rStyle w:val="Hyperlink"/>
            <w:sz w:val="19"/>
            <w:lang w:val="en"/>
          </w:rPr>
          <w:t>https://www.ilo.org/eval/WCMS_744068/lang--en/index.htm</w:t>
        </w:r>
      </w:hyperlink>
      <w:r>
        <w:rPr>
          <w:sz w:val="19"/>
          <w:lang w:val="en"/>
        </w:rPr>
        <w:t xml:space="preserve"> </w:t>
      </w:r>
    </w:p>
    <w:p w14:paraId="58AE7378" w14:textId="77777777" w:rsidR="000968D0" w:rsidRPr="00A76AA7" w:rsidRDefault="000968D0" w:rsidP="00F7434F">
      <w:pPr>
        <w:pStyle w:val="FootnoteText"/>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DA3"/>
    <w:multiLevelType w:val="hybridMultilevel"/>
    <w:tmpl w:val="110E89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95C0A"/>
    <w:multiLevelType w:val="hybridMultilevel"/>
    <w:tmpl w:val="22C4016E"/>
    <w:lvl w:ilvl="0" w:tplc="5BE60F24">
      <w:start w:val="1"/>
      <w:numFmt w:val="decimal"/>
      <w:lvlText w:val="%1."/>
      <w:lvlJc w:val="left"/>
      <w:pPr>
        <w:ind w:left="1068" w:hanging="360"/>
      </w:pPr>
      <w:rPr>
        <w:rFonts w:ascii="Calibri" w:eastAsiaTheme="minorEastAsia" w:hAnsi="Calibri" w:cs="Calibri"/>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46A52F3"/>
    <w:multiLevelType w:val="hybridMultilevel"/>
    <w:tmpl w:val="087E1134"/>
    <w:lvl w:ilvl="0" w:tplc="416647D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A3617E"/>
    <w:multiLevelType w:val="hybridMultilevel"/>
    <w:tmpl w:val="AFA82C2A"/>
    <w:lvl w:ilvl="0" w:tplc="0809000F">
      <w:start w:val="1"/>
      <w:numFmt w:val="decimal"/>
      <w:lvlText w:val="%1."/>
      <w:lvlJc w:val="left"/>
      <w:pPr>
        <w:ind w:left="720" w:hanging="360"/>
      </w:pPr>
    </w:lvl>
    <w:lvl w:ilvl="1" w:tplc="9D2C33C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FD8"/>
    <w:multiLevelType w:val="hybridMultilevel"/>
    <w:tmpl w:val="8CA4DB7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6208"/>
    <w:multiLevelType w:val="hybridMultilevel"/>
    <w:tmpl w:val="0164C30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00B65"/>
    <w:multiLevelType w:val="hybridMultilevel"/>
    <w:tmpl w:val="BB32035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A5A1BA7"/>
    <w:multiLevelType w:val="hybridMultilevel"/>
    <w:tmpl w:val="1C04283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DCD71F7"/>
    <w:multiLevelType w:val="hybridMultilevel"/>
    <w:tmpl w:val="9F90BD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1FA2429A"/>
    <w:multiLevelType w:val="hybridMultilevel"/>
    <w:tmpl w:val="E53CBE02"/>
    <w:lvl w:ilvl="0" w:tplc="DA00F1E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30450"/>
    <w:multiLevelType w:val="hybridMultilevel"/>
    <w:tmpl w:val="5FC6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A4010"/>
    <w:multiLevelType w:val="hybridMultilevel"/>
    <w:tmpl w:val="AFE09C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7D0BAF"/>
    <w:multiLevelType w:val="hybridMultilevel"/>
    <w:tmpl w:val="F1E230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426B00"/>
    <w:multiLevelType w:val="hybridMultilevel"/>
    <w:tmpl w:val="7B5E23C4"/>
    <w:lvl w:ilvl="0" w:tplc="925EC97E">
      <w:numFmt w:val="bullet"/>
      <w:lvlText w:val="-"/>
      <w:lvlJc w:val="left"/>
      <w:pPr>
        <w:ind w:left="1080" w:hanging="720"/>
      </w:pPr>
      <w:rPr>
        <w:rFonts w:ascii="Calibri" w:eastAsiaTheme="minorEastAsia"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6E71A4"/>
    <w:multiLevelType w:val="hybridMultilevel"/>
    <w:tmpl w:val="E062BA38"/>
    <w:lvl w:ilvl="0" w:tplc="FFFFFFFF">
      <w:start w:val="1"/>
      <w:numFmt w:val="bullet"/>
      <w:lvlText w:val="-"/>
      <w:lvlJc w:val="left"/>
      <w:pPr>
        <w:ind w:left="720" w:hanging="360"/>
      </w:pPr>
    </w:lvl>
    <w:lvl w:ilvl="1" w:tplc="9D2C33C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B3494"/>
    <w:multiLevelType w:val="hybridMultilevel"/>
    <w:tmpl w:val="B16E653E"/>
    <w:lvl w:ilvl="0" w:tplc="3FB43E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9D1794"/>
    <w:multiLevelType w:val="hybridMultilevel"/>
    <w:tmpl w:val="98184A28"/>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77C493A"/>
    <w:multiLevelType w:val="hybridMultilevel"/>
    <w:tmpl w:val="FE88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60022"/>
    <w:multiLevelType w:val="multilevel"/>
    <w:tmpl w:val="31D63CD2"/>
    <w:lvl w:ilvl="0">
      <w:start w:val="1"/>
      <w:numFmt w:val="decimal"/>
      <w:lvlText w:val="%1."/>
      <w:lvlJc w:val="left"/>
      <w:pPr>
        <w:ind w:left="360" w:hanging="360"/>
      </w:pPr>
      <w:rPr>
        <w:rFonts w:hint="default"/>
      </w:rPr>
    </w:lvl>
    <w:lvl w:ilvl="1">
      <w:start w:val="3"/>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FA5515F"/>
    <w:multiLevelType w:val="hybridMultilevel"/>
    <w:tmpl w:val="D682C236"/>
    <w:lvl w:ilvl="0" w:tplc="FFFFFFFF">
      <w:start w:val="1"/>
      <w:numFmt w:val="bullet"/>
      <w:lvlText w:val="-"/>
      <w:lvlJc w:val="left"/>
      <w:pPr>
        <w:ind w:left="720" w:hanging="360"/>
      </w:pPr>
    </w:lvl>
    <w:lvl w:ilvl="1" w:tplc="9D2C33C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9530E"/>
    <w:multiLevelType w:val="hybridMultilevel"/>
    <w:tmpl w:val="F21229D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46F09"/>
    <w:multiLevelType w:val="hybridMultilevel"/>
    <w:tmpl w:val="532AFC20"/>
    <w:lvl w:ilvl="0" w:tplc="3586E19A">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3B946FB"/>
    <w:multiLevelType w:val="hybridMultilevel"/>
    <w:tmpl w:val="35B6F0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21053"/>
    <w:multiLevelType w:val="hybridMultilevel"/>
    <w:tmpl w:val="FF26E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E66C6B"/>
    <w:multiLevelType w:val="hybridMultilevel"/>
    <w:tmpl w:val="4016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0593F"/>
    <w:multiLevelType w:val="hybridMultilevel"/>
    <w:tmpl w:val="29725ECA"/>
    <w:lvl w:ilvl="0" w:tplc="0EA4090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6914152"/>
    <w:multiLevelType w:val="hybridMultilevel"/>
    <w:tmpl w:val="7EE81054"/>
    <w:lvl w:ilvl="0" w:tplc="08090001">
      <w:start w:val="1"/>
      <w:numFmt w:val="bullet"/>
      <w:lvlText w:val=""/>
      <w:lvlJc w:val="left"/>
      <w:pPr>
        <w:ind w:left="1211" w:hanging="360"/>
      </w:pPr>
      <w:rPr>
        <w:rFonts w:ascii="Symbol" w:hAnsi="Symbol" w:hint="default"/>
      </w:rPr>
    </w:lvl>
    <w:lvl w:ilvl="1" w:tplc="040C0003">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5F0623F4"/>
    <w:multiLevelType w:val="hybridMultilevel"/>
    <w:tmpl w:val="E94A3E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61F665F7"/>
    <w:multiLevelType w:val="hybridMultilevel"/>
    <w:tmpl w:val="F8EC0694"/>
    <w:lvl w:ilvl="0" w:tplc="08090001">
      <w:start w:val="1"/>
      <w:numFmt w:val="bullet"/>
      <w:lvlText w:val=""/>
      <w:lvlJc w:val="left"/>
      <w:pPr>
        <w:ind w:left="720" w:hanging="360"/>
      </w:pPr>
      <w:rPr>
        <w:rFonts w:ascii="Symbol" w:hAnsi="Symbol" w:hint="default"/>
      </w:rPr>
    </w:lvl>
    <w:lvl w:ilvl="1" w:tplc="9D2C33C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93391"/>
    <w:multiLevelType w:val="hybridMultilevel"/>
    <w:tmpl w:val="FCA26226"/>
    <w:lvl w:ilvl="0" w:tplc="0EA4090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2102B"/>
    <w:multiLevelType w:val="hybridMultilevel"/>
    <w:tmpl w:val="F3F22B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E370B34"/>
    <w:multiLevelType w:val="hybridMultilevel"/>
    <w:tmpl w:val="F7EE02C6"/>
    <w:lvl w:ilvl="0" w:tplc="6EBEE24C">
      <w:start w:val="1"/>
      <w:numFmt w:val="bullet"/>
      <w:lvlText w:val=""/>
      <w:lvlJc w:val="left"/>
      <w:pPr>
        <w:ind w:left="720" w:hanging="360"/>
      </w:pPr>
      <w:rPr>
        <w:rFonts w:ascii="Symbol" w:hAnsi="Symbol" w:hint="default"/>
        <w:color w:val="auto"/>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025267"/>
    <w:multiLevelType w:val="hybridMultilevel"/>
    <w:tmpl w:val="7AFA3F3E"/>
    <w:lvl w:ilvl="0" w:tplc="89E480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D7212E"/>
    <w:multiLevelType w:val="hybridMultilevel"/>
    <w:tmpl w:val="4432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E53EF"/>
    <w:multiLevelType w:val="hybridMultilevel"/>
    <w:tmpl w:val="332C7C4A"/>
    <w:lvl w:ilvl="0" w:tplc="E6E6BD6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76626"/>
    <w:multiLevelType w:val="hybridMultilevel"/>
    <w:tmpl w:val="29C254C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754402BC"/>
    <w:multiLevelType w:val="hybridMultilevel"/>
    <w:tmpl w:val="75886CE6"/>
    <w:lvl w:ilvl="0" w:tplc="C80E7EC2">
      <w:numFmt w:val="bullet"/>
      <w:lvlText w:val="•"/>
      <w:lvlJc w:val="left"/>
      <w:pPr>
        <w:ind w:left="710" w:hanging="630"/>
      </w:pPr>
      <w:rPr>
        <w:rFonts w:ascii="Calibri" w:eastAsiaTheme="minorEastAsia"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7" w15:restartNumberingAfterBreak="0">
    <w:nsid w:val="760147BB"/>
    <w:multiLevelType w:val="hybridMultilevel"/>
    <w:tmpl w:val="119A8F8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EA389E"/>
    <w:multiLevelType w:val="hybridMultilevel"/>
    <w:tmpl w:val="AD06454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16cid:durableId="1170028889">
    <w:abstractNumId w:val="4"/>
  </w:num>
  <w:num w:numId="2" w16cid:durableId="732435311">
    <w:abstractNumId w:val="20"/>
  </w:num>
  <w:num w:numId="3" w16cid:durableId="1139808947">
    <w:abstractNumId w:val="14"/>
  </w:num>
  <w:num w:numId="4" w16cid:durableId="40325716">
    <w:abstractNumId w:val="5"/>
  </w:num>
  <w:num w:numId="5" w16cid:durableId="1651516451">
    <w:abstractNumId w:val="26"/>
  </w:num>
  <w:num w:numId="6" w16cid:durableId="819811633">
    <w:abstractNumId w:val="1"/>
  </w:num>
  <w:num w:numId="7" w16cid:durableId="1533107983">
    <w:abstractNumId w:val="18"/>
  </w:num>
  <w:num w:numId="8" w16cid:durableId="1882936231">
    <w:abstractNumId w:val="6"/>
  </w:num>
  <w:num w:numId="9" w16cid:durableId="557665319">
    <w:abstractNumId w:val="34"/>
  </w:num>
  <w:num w:numId="10" w16cid:durableId="226957918">
    <w:abstractNumId w:val="22"/>
  </w:num>
  <w:num w:numId="11" w16cid:durableId="530844052">
    <w:abstractNumId w:val="10"/>
  </w:num>
  <w:num w:numId="12" w16cid:durableId="550000613">
    <w:abstractNumId w:val="33"/>
  </w:num>
  <w:num w:numId="13" w16cid:durableId="1485395986">
    <w:abstractNumId w:val="17"/>
  </w:num>
  <w:num w:numId="14" w16cid:durableId="1921013296">
    <w:abstractNumId w:val="0"/>
  </w:num>
  <w:num w:numId="15" w16cid:durableId="1464425967">
    <w:abstractNumId w:val="7"/>
  </w:num>
  <w:num w:numId="16" w16cid:durableId="578097098">
    <w:abstractNumId w:val="16"/>
  </w:num>
  <w:num w:numId="17" w16cid:durableId="891622326">
    <w:abstractNumId w:val="12"/>
  </w:num>
  <w:num w:numId="18" w16cid:durableId="1059204228">
    <w:abstractNumId w:val="30"/>
  </w:num>
  <w:num w:numId="19" w16cid:durableId="1116486395">
    <w:abstractNumId w:val="23"/>
  </w:num>
  <w:num w:numId="20" w16cid:durableId="1886598131">
    <w:abstractNumId w:val="35"/>
  </w:num>
  <w:num w:numId="21" w16cid:durableId="1845126821">
    <w:abstractNumId w:val="21"/>
  </w:num>
  <w:num w:numId="22" w16cid:durableId="630552555">
    <w:abstractNumId w:val="2"/>
  </w:num>
  <w:num w:numId="23" w16cid:durableId="1518930814">
    <w:abstractNumId w:val="37"/>
  </w:num>
  <w:num w:numId="24" w16cid:durableId="1969585268">
    <w:abstractNumId w:val="25"/>
  </w:num>
  <w:num w:numId="25" w16cid:durableId="1512406138">
    <w:abstractNumId w:val="11"/>
  </w:num>
  <w:num w:numId="26" w16cid:durableId="296493667">
    <w:abstractNumId w:val="13"/>
  </w:num>
  <w:num w:numId="27" w16cid:durableId="258607541">
    <w:abstractNumId w:val="31"/>
  </w:num>
  <w:num w:numId="28" w16cid:durableId="913078721">
    <w:abstractNumId w:val="29"/>
  </w:num>
  <w:num w:numId="29" w16cid:durableId="632517822">
    <w:abstractNumId w:val="32"/>
  </w:num>
  <w:num w:numId="30" w16cid:durableId="1826624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5405448">
    <w:abstractNumId w:val="8"/>
  </w:num>
  <w:num w:numId="32" w16cid:durableId="1269779521">
    <w:abstractNumId w:val="27"/>
  </w:num>
  <w:num w:numId="33" w16cid:durableId="234553835">
    <w:abstractNumId w:val="9"/>
  </w:num>
  <w:num w:numId="34" w16cid:durableId="742534214">
    <w:abstractNumId w:val="15"/>
  </w:num>
  <w:num w:numId="35" w16cid:durableId="154033073">
    <w:abstractNumId w:val="24"/>
  </w:num>
  <w:num w:numId="36" w16cid:durableId="314723371">
    <w:abstractNumId w:val="3"/>
  </w:num>
  <w:num w:numId="37" w16cid:durableId="2121870229">
    <w:abstractNumId w:val="19"/>
  </w:num>
  <w:num w:numId="38" w16cid:durableId="749011334">
    <w:abstractNumId w:val="28"/>
  </w:num>
  <w:num w:numId="39" w16cid:durableId="4551798">
    <w:abstractNumId w:val="38"/>
  </w:num>
  <w:num w:numId="40" w16cid:durableId="1960531365">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A6"/>
    <w:rsid w:val="0000229A"/>
    <w:rsid w:val="000030F3"/>
    <w:rsid w:val="00003412"/>
    <w:rsid w:val="00004E9F"/>
    <w:rsid w:val="00005562"/>
    <w:rsid w:val="00007BAA"/>
    <w:rsid w:val="00010A12"/>
    <w:rsid w:val="00012F34"/>
    <w:rsid w:val="00016D72"/>
    <w:rsid w:val="0001720F"/>
    <w:rsid w:val="00031065"/>
    <w:rsid w:val="000324ED"/>
    <w:rsid w:val="00037180"/>
    <w:rsid w:val="000376D3"/>
    <w:rsid w:val="000415DB"/>
    <w:rsid w:val="0004542E"/>
    <w:rsid w:val="000472E2"/>
    <w:rsid w:val="000549FE"/>
    <w:rsid w:val="00055A74"/>
    <w:rsid w:val="00061598"/>
    <w:rsid w:val="00061638"/>
    <w:rsid w:val="000633D0"/>
    <w:rsid w:val="000650A7"/>
    <w:rsid w:val="000667B4"/>
    <w:rsid w:val="00066829"/>
    <w:rsid w:val="00085887"/>
    <w:rsid w:val="000860C5"/>
    <w:rsid w:val="0009281A"/>
    <w:rsid w:val="00092F6B"/>
    <w:rsid w:val="0009348F"/>
    <w:rsid w:val="000968D0"/>
    <w:rsid w:val="000A21F1"/>
    <w:rsid w:val="000B3196"/>
    <w:rsid w:val="000B5544"/>
    <w:rsid w:val="000B5580"/>
    <w:rsid w:val="000B5BCD"/>
    <w:rsid w:val="000B6C89"/>
    <w:rsid w:val="000C0503"/>
    <w:rsid w:val="000C0B98"/>
    <w:rsid w:val="000C4FC1"/>
    <w:rsid w:val="000C7AB4"/>
    <w:rsid w:val="000D2812"/>
    <w:rsid w:val="000D59E1"/>
    <w:rsid w:val="000E0C56"/>
    <w:rsid w:val="000E40DD"/>
    <w:rsid w:val="000E5214"/>
    <w:rsid w:val="000F0B45"/>
    <w:rsid w:val="000F2FF8"/>
    <w:rsid w:val="000F306C"/>
    <w:rsid w:val="000F3313"/>
    <w:rsid w:val="000F461E"/>
    <w:rsid w:val="000F4D7A"/>
    <w:rsid w:val="000F776C"/>
    <w:rsid w:val="0010094A"/>
    <w:rsid w:val="00101F88"/>
    <w:rsid w:val="00103C44"/>
    <w:rsid w:val="00111D99"/>
    <w:rsid w:val="00112A77"/>
    <w:rsid w:val="0011394E"/>
    <w:rsid w:val="00116076"/>
    <w:rsid w:val="00130332"/>
    <w:rsid w:val="00132944"/>
    <w:rsid w:val="001339B3"/>
    <w:rsid w:val="00136799"/>
    <w:rsid w:val="00141E6D"/>
    <w:rsid w:val="00141F9D"/>
    <w:rsid w:val="00143AD6"/>
    <w:rsid w:val="00146BAB"/>
    <w:rsid w:val="001475DB"/>
    <w:rsid w:val="00151CAF"/>
    <w:rsid w:val="0015539F"/>
    <w:rsid w:val="00155575"/>
    <w:rsid w:val="00157F79"/>
    <w:rsid w:val="00167198"/>
    <w:rsid w:val="00167AFC"/>
    <w:rsid w:val="001705D9"/>
    <w:rsid w:val="0017114D"/>
    <w:rsid w:val="001732E7"/>
    <w:rsid w:val="00182E3B"/>
    <w:rsid w:val="00183F49"/>
    <w:rsid w:val="00197E50"/>
    <w:rsid w:val="001A02C5"/>
    <w:rsid w:val="001A523B"/>
    <w:rsid w:val="001B224D"/>
    <w:rsid w:val="001B22D1"/>
    <w:rsid w:val="001C6E43"/>
    <w:rsid w:val="001D74C1"/>
    <w:rsid w:val="001E1199"/>
    <w:rsid w:val="001E45D7"/>
    <w:rsid w:val="001E59C8"/>
    <w:rsid w:val="001F203A"/>
    <w:rsid w:val="001F3A0C"/>
    <w:rsid w:val="001F5993"/>
    <w:rsid w:val="00200787"/>
    <w:rsid w:val="00201B3F"/>
    <w:rsid w:val="002067BC"/>
    <w:rsid w:val="00207BF7"/>
    <w:rsid w:val="00225D09"/>
    <w:rsid w:val="00225F9D"/>
    <w:rsid w:val="002304B0"/>
    <w:rsid w:val="00231F56"/>
    <w:rsid w:val="00232080"/>
    <w:rsid w:val="00234D6D"/>
    <w:rsid w:val="002367F1"/>
    <w:rsid w:val="002375C5"/>
    <w:rsid w:val="00237E1F"/>
    <w:rsid w:val="002455A9"/>
    <w:rsid w:val="00251A78"/>
    <w:rsid w:val="002604E5"/>
    <w:rsid w:val="00264566"/>
    <w:rsid w:val="002672CE"/>
    <w:rsid w:val="00274798"/>
    <w:rsid w:val="00274D32"/>
    <w:rsid w:val="00282E5A"/>
    <w:rsid w:val="002916B5"/>
    <w:rsid w:val="00293AEA"/>
    <w:rsid w:val="002A3386"/>
    <w:rsid w:val="002B0BB5"/>
    <w:rsid w:val="002B152A"/>
    <w:rsid w:val="002B574D"/>
    <w:rsid w:val="002B64DD"/>
    <w:rsid w:val="002C7711"/>
    <w:rsid w:val="002D04D8"/>
    <w:rsid w:val="002D3C1F"/>
    <w:rsid w:val="002D488B"/>
    <w:rsid w:val="002E6E32"/>
    <w:rsid w:val="002E6FBD"/>
    <w:rsid w:val="002F1244"/>
    <w:rsid w:val="002F2FE0"/>
    <w:rsid w:val="002F43E8"/>
    <w:rsid w:val="002F59DD"/>
    <w:rsid w:val="002F675D"/>
    <w:rsid w:val="002F70C2"/>
    <w:rsid w:val="002F76B3"/>
    <w:rsid w:val="00302DA4"/>
    <w:rsid w:val="00304525"/>
    <w:rsid w:val="0030544E"/>
    <w:rsid w:val="003062CE"/>
    <w:rsid w:val="00310105"/>
    <w:rsid w:val="00311822"/>
    <w:rsid w:val="00313C5F"/>
    <w:rsid w:val="003171D4"/>
    <w:rsid w:val="00320FA6"/>
    <w:rsid w:val="00322B28"/>
    <w:rsid w:val="00322E33"/>
    <w:rsid w:val="00323DE1"/>
    <w:rsid w:val="00324FF0"/>
    <w:rsid w:val="003254B2"/>
    <w:rsid w:val="003276A0"/>
    <w:rsid w:val="00340C06"/>
    <w:rsid w:val="00341EA5"/>
    <w:rsid w:val="00342FAE"/>
    <w:rsid w:val="003459A6"/>
    <w:rsid w:val="003515F1"/>
    <w:rsid w:val="00352BCB"/>
    <w:rsid w:val="0035752C"/>
    <w:rsid w:val="00361691"/>
    <w:rsid w:val="0036173A"/>
    <w:rsid w:val="0036389E"/>
    <w:rsid w:val="00367E64"/>
    <w:rsid w:val="0037085B"/>
    <w:rsid w:val="00372B2F"/>
    <w:rsid w:val="0037374D"/>
    <w:rsid w:val="00381342"/>
    <w:rsid w:val="00387D86"/>
    <w:rsid w:val="003967BE"/>
    <w:rsid w:val="00396D7E"/>
    <w:rsid w:val="003A0907"/>
    <w:rsid w:val="003A4FE4"/>
    <w:rsid w:val="003A6258"/>
    <w:rsid w:val="003B774D"/>
    <w:rsid w:val="003C46DC"/>
    <w:rsid w:val="003D65FF"/>
    <w:rsid w:val="003E0F83"/>
    <w:rsid w:val="003E18A0"/>
    <w:rsid w:val="003E284D"/>
    <w:rsid w:val="003E3C65"/>
    <w:rsid w:val="003E5077"/>
    <w:rsid w:val="003E50FD"/>
    <w:rsid w:val="003F35F8"/>
    <w:rsid w:val="003F6794"/>
    <w:rsid w:val="004071C3"/>
    <w:rsid w:val="00412E05"/>
    <w:rsid w:val="00415854"/>
    <w:rsid w:val="00415B96"/>
    <w:rsid w:val="00415C82"/>
    <w:rsid w:val="004213B4"/>
    <w:rsid w:val="004236B8"/>
    <w:rsid w:val="00424B41"/>
    <w:rsid w:val="004354EC"/>
    <w:rsid w:val="0044177C"/>
    <w:rsid w:val="00442A50"/>
    <w:rsid w:val="00443A4F"/>
    <w:rsid w:val="00443E72"/>
    <w:rsid w:val="00445090"/>
    <w:rsid w:val="00445FA6"/>
    <w:rsid w:val="00447A1E"/>
    <w:rsid w:val="00450EB5"/>
    <w:rsid w:val="00454F65"/>
    <w:rsid w:val="00457BDB"/>
    <w:rsid w:val="00465432"/>
    <w:rsid w:val="004702D1"/>
    <w:rsid w:val="00472E08"/>
    <w:rsid w:val="00472EC4"/>
    <w:rsid w:val="00474922"/>
    <w:rsid w:val="00481620"/>
    <w:rsid w:val="00481BC4"/>
    <w:rsid w:val="00484BAF"/>
    <w:rsid w:val="00487181"/>
    <w:rsid w:val="0049175A"/>
    <w:rsid w:val="00491A3F"/>
    <w:rsid w:val="00492FD4"/>
    <w:rsid w:val="004952FE"/>
    <w:rsid w:val="0049661D"/>
    <w:rsid w:val="004A0FB5"/>
    <w:rsid w:val="004A1BFF"/>
    <w:rsid w:val="004A37F8"/>
    <w:rsid w:val="004A6A8D"/>
    <w:rsid w:val="004B3413"/>
    <w:rsid w:val="004B35C5"/>
    <w:rsid w:val="004B504A"/>
    <w:rsid w:val="004C3EB4"/>
    <w:rsid w:val="004D4401"/>
    <w:rsid w:val="004D6981"/>
    <w:rsid w:val="004E3BC1"/>
    <w:rsid w:val="004E4CD7"/>
    <w:rsid w:val="004E6174"/>
    <w:rsid w:val="004F65BC"/>
    <w:rsid w:val="004F7020"/>
    <w:rsid w:val="0050144C"/>
    <w:rsid w:val="005032C9"/>
    <w:rsid w:val="00505A03"/>
    <w:rsid w:val="00505F20"/>
    <w:rsid w:val="00510A74"/>
    <w:rsid w:val="00514168"/>
    <w:rsid w:val="00514F6F"/>
    <w:rsid w:val="005250CC"/>
    <w:rsid w:val="005259CD"/>
    <w:rsid w:val="005379DD"/>
    <w:rsid w:val="00541EDD"/>
    <w:rsid w:val="0054381C"/>
    <w:rsid w:val="005521C6"/>
    <w:rsid w:val="00555354"/>
    <w:rsid w:val="00557621"/>
    <w:rsid w:val="00561412"/>
    <w:rsid w:val="005678DB"/>
    <w:rsid w:val="00571E2D"/>
    <w:rsid w:val="00572F65"/>
    <w:rsid w:val="00573757"/>
    <w:rsid w:val="00573BA7"/>
    <w:rsid w:val="00574A86"/>
    <w:rsid w:val="00575FC1"/>
    <w:rsid w:val="0057661A"/>
    <w:rsid w:val="00580BBC"/>
    <w:rsid w:val="00582102"/>
    <w:rsid w:val="005910A3"/>
    <w:rsid w:val="0059122D"/>
    <w:rsid w:val="005A7BB3"/>
    <w:rsid w:val="005B20AE"/>
    <w:rsid w:val="005B2874"/>
    <w:rsid w:val="005B29F3"/>
    <w:rsid w:val="005B2D6A"/>
    <w:rsid w:val="005B53B6"/>
    <w:rsid w:val="005B580A"/>
    <w:rsid w:val="005D2C6F"/>
    <w:rsid w:val="005D6240"/>
    <w:rsid w:val="005D71A6"/>
    <w:rsid w:val="005D7D67"/>
    <w:rsid w:val="005E0E7C"/>
    <w:rsid w:val="005E3B9D"/>
    <w:rsid w:val="005E588C"/>
    <w:rsid w:val="005E5D11"/>
    <w:rsid w:val="005F3190"/>
    <w:rsid w:val="005F32BB"/>
    <w:rsid w:val="005F7F1C"/>
    <w:rsid w:val="006002FD"/>
    <w:rsid w:val="00603247"/>
    <w:rsid w:val="00603FFE"/>
    <w:rsid w:val="00605436"/>
    <w:rsid w:val="006111C9"/>
    <w:rsid w:val="00611B5B"/>
    <w:rsid w:val="006122ED"/>
    <w:rsid w:val="00612DD3"/>
    <w:rsid w:val="006139C1"/>
    <w:rsid w:val="00614DA3"/>
    <w:rsid w:val="00617507"/>
    <w:rsid w:val="0062197B"/>
    <w:rsid w:val="00621F86"/>
    <w:rsid w:val="0062284E"/>
    <w:rsid w:val="0062612A"/>
    <w:rsid w:val="00626CB5"/>
    <w:rsid w:val="00630A08"/>
    <w:rsid w:val="00631313"/>
    <w:rsid w:val="0063677F"/>
    <w:rsid w:val="006433B4"/>
    <w:rsid w:val="00647A1A"/>
    <w:rsid w:val="0065031E"/>
    <w:rsid w:val="00657414"/>
    <w:rsid w:val="006625A1"/>
    <w:rsid w:val="00673D0B"/>
    <w:rsid w:val="006770C0"/>
    <w:rsid w:val="0068599B"/>
    <w:rsid w:val="00685FCA"/>
    <w:rsid w:val="00692C0E"/>
    <w:rsid w:val="00694AD9"/>
    <w:rsid w:val="006968F4"/>
    <w:rsid w:val="00697C13"/>
    <w:rsid w:val="006A173F"/>
    <w:rsid w:val="006A525F"/>
    <w:rsid w:val="006B0B3E"/>
    <w:rsid w:val="006B17C5"/>
    <w:rsid w:val="006D0DFA"/>
    <w:rsid w:val="006D1CC8"/>
    <w:rsid w:val="006D36FD"/>
    <w:rsid w:val="006D7AAE"/>
    <w:rsid w:val="006E23CE"/>
    <w:rsid w:val="006E2E6A"/>
    <w:rsid w:val="006E486C"/>
    <w:rsid w:val="006E5012"/>
    <w:rsid w:val="006E5E7A"/>
    <w:rsid w:val="006E74D7"/>
    <w:rsid w:val="006E7DF4"/>
    <w:rsid w:val="006F0548"/>
    <w:rsid w:val="006F1210"/>
    <w:rsid w:val="006F239D"/>
    <w:rsid w:val="006F2ACF"/>
    <w:rsid w:val="006F7ADD"/>
    <w:rsid w:val="00700412"/>
    <w:rsid w:val="00703182"/>
    <w:rsid w:val="00703ABF"/>
    <w:rsid w:val="00703F14"/>
    <w:rsid w:val="00707E94"/>
    <w:rsid w:val="00723CC7"/>
    <w:rsid w:val="00725AD1"/>
    <w:rsid w:val="0073517C"/>
    <w:rsid w:val="00735A38"/>
    <w:rsid w:val="0074009F"/>
    <w:rsid w:val="00743D02"/>
    <w:rsid w:val="00753174"/>
    <w:rsid w:val="007531F8"/>
    <w:rsid w:val="00756791"/>
    <w:rsid w:val="007643BC"/>
    <w:rsid w:val="0077085F"/>
    <w:rsid w:val="007760FA"/>
    <w:rsid w:val="0077652B"/>
    <w:rsid w:val="00780AFD"/>
    <w:rsid w:val="007815AB"/>
    <w:rsid w:val="00791002"/>
    <w:rsid w:val="007948F1"/>
    <w:rsid w:val="00796719"/>
    <w:rsid w:val="007A2071"/>
    <w:rsid w:val="007A36E6"/>
    <w:rsid w:val="007A4FD0"/>
    <w:rsid w:val="007A65B0"/>
    <w:rsid w:val="007A6FE7"/>
    <w:rsid w:val="007A7D9B"/>
    <w:rsid w:val="007B42AC"/>
    <w:rsid w:val="007B53CB"/>
    <w:rsid w:val="007C7826"/>
    <w:rsid w:val="007D0844"/>
    <w:rsid w:val="007D2C8F"/>
    <w:rsid w:val="007D5608"/>
    <w:rsid w:val="007D7035"/>
    <w:rsid w:val="007E43FE"/>
    <w:rsid w:val="007E5BCF"/>
    <w:rsid w:val="007E6ACA"/>
    <w:rsid w:val="007F1A46"/>
    <w:rsid w:val="007F76D2"/>
    <w:rsid w:val="00802FA2"/>
    <w:rsid w:val="00803395"/>
    <w:rsid w:val="008064F9"/>
    <w:rsid w:val="00811A24"/>
    <w:rsid w:val="008227B8"/>
    <w:rsid w:val="00834B4F"/>
    <w:rsid w:val="00844359"/>
    <w:rsid w:val="008446C4"/>
    <w:rsid w:val="00846A4E"/>
    <w:rsid w:val="00847447"/>
    <w:rsid w:val="00847EB9"/>
    <w:rsid w:val="008512E6"/>
    <w:rsid w:val="008564D7"/>
    <w:rsid w:val="00856A1E"/>
    <w:rsid w:val="00857974"/>
    <w:rsid w:val="00860715"/>
    <w:rsid w:val="00861D37"/>
    <w:rsid w:val="0086764E"/>
    <w:rsid w:val="00871015"/>
    <w:rsid w:val="00874789"/>
    <w:rsid w:val="008751D5"/>
    <w:rsid w:val="00877086"/>
    <w:rsid w:val="008835E4"/>
    <w:rsid w:val="00886967"/>
    <w:rsid w:val="0089068A"/>
    <w:rsid w:val="008945B4"/>
    <w:rsid w:val="0089528B"/>
    <w:rsid w:val="008A0908"/>
    <w:rsid w:val="008A7307"/>
    <w:rsid w:val="008A794C"/>
    <w:rsid w:val="008A7E3A"/>
    <w:rsid w:val="008B568D"/>
    <w:rsid w:val="008B5D9A"/>
    <w:rsid w:val="008B6E61"/>
    <w:rsid w:val="008C5531"/>
    <w:rsid w:val="008C592A"/>
    <w:rsid w:val="008C6627"/>
    <w:rsid w:val="008D0BE2"/>
    <w:rsid w:val="008D0F05"/>
    <w:rsid w:val="008D32E9"/>
    <w:rsid w:val="008D47BA"/>
    <w:rsid w:val="008E3168"/>
    <w:rsid w:val="0090028D"/>
    <w:rsid w:val="0090089E"/>
    <w:rsid w:val="0090590E"/>
    <w:rsid w:val="009105C2"/>
    <w:rsid w:val="0091323C"/>
    <w:rsid w:val="00914B33"/>
    <w:rsid w:val="009158D0"/>
    <w:rsid w:val="0092064B"/>
    <w:rsid w:val="0092068C"/>
    <w:rsid w:val="009266AD"/>
    <w:rsid w:val="009267CD"/>
    <w:rsid w:val="009316D7"/>
    <w:rsid w:val="00932920"/>
    <w:rsid w:val="00933BD8"/>
    <w:rsid w:val="0094267C"/>
    <w:rsid w:val="0094670C"/>
    <w:rsid w:val="00952EEF"/>
    <w:rsid w:val="0095645A"/>
    <w:rsid w:val="00962964"/>
    <w:rsid w:val="009707EB"/>
    <w:rsid w:val="00971671"/>
    <w:rsid w:val="009720EC"/>
    <w:rsid w:val="009733BF"/>
    <w:rsid w:val="009733D3"/>
    <w:rsid w:val="0097630A"/>
    <w:rsid w:val="00976CFE"/>
    <w:rsid w:val="00986C8E"/>
    <w:rsid w:val="009870D4"/>
    <w:rsid w:val="00987504"/>
    <w:rsid w:val="00987A3B"/>
    <w:rsid w:val="00995303"/>
    <w:rsid w:val="00996CF5"/>
    <w:rsid w:val="009A419C"/>
    <w:rsid w:val="009A7324"/>
    <w:rsid w:val="009B262D"/>
    <w:rsid w:val="009C6DC9"/>
    <w:rsid w:val="009D499B"/>
    <w:rsid w:val="009E1F1A"/>
    <w:rsid w:val="009E28BF"/>
    <w:rsid w:val="009E2CE8"/>
    <w:rsid w:val="009E79C6"/>
    <w:rsid w:val="009F1FCD"/>
    <w:rsid w:val="009F3DE0"/>
    <w:rsid w:val="009F5774"/>
    <w:rsid w:val="00A05E1C"/>
    <w:rsid w:val="00A11199"/>
    <w:rsid w:val="00A1308F"/>
    <w:rsid w:val="00A13CB9"/>
    <w:rsid w:val="00A26A33"/>
    <w:rsid w:val="00A33E0D"/>
    <w:rsid w:val="00A56B2F"/>
    <w:rsid w:val="00A60098"/>
    <w:rsid w:val="00A64D08"/>
    <w:rsid w:val="00A76AA7"/>
    <w:rsid w:val="00A8317F"/>
    <w:rsid w:val="00A87698"/>
    <w:rsid w:val="00A9054E"/>
    <w:rsid w:val="00A93F6D"/>
    <w:rsid w:val="00A951F4"/>
    <w:rsid w:val="00A96A6D"/>
    <w:rsid w:val="00AB0331"/>
    <w:rsid w:val="00AB045F"/>
    <w:rsid w:val="00AB150F"/>
    <w:rsid w:val="00AB4549"/>
    <w:rsid w:val="00AB5721"/>
    <w:rsid w:val="00AC038F"/>
    <w:rsid w:val="00AC23B3"/>
    <w:rsid w:val="00AC3C99"/>
    <w:rsid w:val="00AC5665"/>
    <w:rsid w:val="00AC61C9"/>
    <w:rsid w:val="00AD3542"/>
    <w:rsid w:val="00AD76BB"/>
    <w:rsid w:val="00AE1E93"/>
    <w:rsid w:val="00AE2154"/>
    <w:rsid w:val="00AE407C"/>
    <w:rsid w:val="00AE4099"/>
    <w:rsid w:val="00AE534D"/>
    <w:rsid w:val="00AF24CE"/>
    <w:rsid w:val="00AF30C3"/>
    <w:rsid w:val="00AF6DC5"/>
    <w:rsid w:val="00AF7617"/>
    <w:rsid w:val="00AF7CDD"/>
    <w:rsid w:val="00B02CB7"/>
    <w:rsid w:val="00B04543"/>
    <w:rsid w:val="00B04E6B"/>
    <w:rsid w:val="00B0679F"/>
    <w:rsid w:val="00B13220"/>
    <w:rsid w:val="00B15513"/>
    <w:rsid w:val="00B20614"/>
    <w:rsid w:val="00B21957"/>
    <w:rsid w:val="00B2401C"/>
    <w:rsid w:val="00B30D23"/>
    <w:rsid w:val="00B412FD"/>
    <w:rsid w:val="00B42352"/>
    <w:rsid w:val="00B427AF"/>
    <w:rsid w:val="00B519C7"/>
    <w:rsid w:val="00B54F8E"/>
    <w:rsid w:val="00B57D39"/>
    <w:rsid w:val="00B62F27"/>
    <w:rsid w:val="00B63D21"/>
    <w:rsid w:val="00B641F0"/>
    <w:rsid w:val="00B652B9"/>
    <w:rsid w:val="00B6671B"/>
    <w:rsid w:val="00B75D01"/>
    <w:rsid w:val="00B7636C"/>
    <w:rsid w:val="00B76876"/>
    <w:rsid w:val="00B8149E"/>
    <w:rsid w:val="00B84C94"/>
    <w:rsid w:val="00B85695"/>
    <w:rsid w:val="00B92B22"/>
    <w:rsid w:val="00B950D9"/>
    <w:rsid w:val="00B96FC9"/>
    <w:rsid w:val="00BA2813"/>
    <w:rsid w:val="00BA336F"/>
    <w:rsid w:val="00BB5BA1"/>
    <w:rsid w:val="00BB61AB"/>
    <w:rsid w:val="00BB7CCD"/>
    <w:rsid w:val="00BC082A"/>
    <w:rsid w:val="00BC410E"/>
    <w:rsid w:val="00BC6837"/>
    <w:rsid w:val="00BC69FF"/>
    <w:rsid w:val="00BE5E1D"/>
    <w:rsid w:val="00BE6C44"/>
    <w:rsid w:val="00BF2928"/>
    <w:rsid w:val="00BF4D57"/>
    <w:rsid w:val="00BF4DC1"/>
    <w:rsid w:val="00BF6435"/>
    <w:rsid w:val="00C01680"/>
    <w:rsid w:val="00C05626"/>
    <w:rsid w:val="00C05E7D"/>
    <w:rsid w:val="00C06007"/>
    <w:rsid w:val="00C06059"/>
    <w:rsid w:val="00C06DE1"/>
    <w:rsid w:val="00C11B69"/>
    <w:rsid w:val="00C12983"/>
    <w:rsid w:val="00C22E9B"/>
    <w:rsid w:val="00C2343B"/>
    <w:rsid w:val="00C3128F"/>
    <w:rsid w:val="00C31752"/>
    <w:rsid w:val="00C31FFC"/>
    <w:rsid w:val="00C378A8"/>
    <w:rsid w:val="00C37BF7"/>
    <w:rsid w:val="00C40355"/>
    <w:rsid w:val="00C45911"/>
    <w:rsid w:val="00C467F4"/>
    <w:rsid w:val="00C46832"/>
    <w:rsid w:val="00C47289"/>
    <w:rsid w:val="00C62058"/>
    <w:rsid w:val="00C64D97"/>
    <w:rsid w:val="00C65C21"/>
    <w:rsid w:val="00C73FA3"/>
    <w:rsid w:val="00C779CB"/>
    <w:rsid w:val="00C81388"/>
    <w:rsid w:val="00C8239B"/>
    <w:rsid w:val="00C82593"/>
    <w:rsid w:val="00C85878"/>
    <w:rsid w:val="00C874EA"/>
    <w:rsid w:val="00C875B3"/>
    <w:rsid w:val="00C90841"/>
    <w:rsid w:val="00C921ED"/>
    <w:rsid w:val="00C9560A"/>
    <w:rsid w:val="00C97763"/>
    <w:rsid w:val="00C97F60"/>
    <w:rsid w:val="00CA0439"/>
    <w:rsid w:val="00CA23BE"/>
    <w:rsid w:val="00CA3BC3"/>
    <w:rsid w:val="00CA3E20"/>
    <w:rsid w:val="00CB08FB"/>
    <w:rsid w:val="00CB3F1E"/>
    <w:rsid w:val="00CC3AE8"/>
    <w:rsid w:val="00CC4886"/>
    <w:rsid w:val="00CC6583"/>
    <w:rsid w:val="00CD31F5"/>
    <w:rsid w:val="00CD4AC6"/>
    <w:rsid w:val="00CD5DBE"/>
    <w:rsid w:val="00CD766A"/>
    <w:rsid w:val="00CE1494"/>
    <w:rsid w:val="00CE69BB"/>
    <w:rsid w:val="00CF0472"/>
    <w:rsid w:val="00CF14A8"/>
    <w:rsid w:val="00CF5D60"/>
    <w:rsid w:val="00CF5EA6"/>
    <w:rsid w:val="00CF60D0"/>
    <w:rsid w:val="00D01158"/>
    <w:rsid w:val="00D049DB"/>
    <w:rsid w:val="00D07B15"/>
    <w:rsid w:val="00D10610"/>
    <w:rsid w:val="00D134F3"/>
    <w:rsid w:val="00D1392C"/>
    <w:rsid w:val="00D13A34"/>
    <w:rsid w:val="00D16814"/>
    <w:rsid w:val="00D17B27"/>
    <w:rsid w:val="00D22D42"/>
    <w:rsid w:val="00D238F6"/>
    <w:rsid w:val="00D2516F"/>
    <w:rsid w:val="00D3337C"/>
    <w:rsid w:val="00D435D8"/>
    <w:rsid w:val="00D459A9"/>
    <w:rsid w:val="00D4640A"/>
    <w:rsid w:val="00D538F2"/>
    <w:rsid w:val="00D55FCA"/>
    <w:rsid w:val="00D60DF6"/>
    <w:rsid w:val="00D61636"/>
    <w:rsid w:val="00D64806"/>
    <w:rsid w:val="00D648F3"/>
    <w:rsid w:val="00D64B39"/>
    <w:rsid w:val="00D67CDB"/>
    <w:rsid w:val="00D7108E"/>
    <w:rsid w:val="00D7330B"/>
    <w:rsid w:val="00D748B2"/>
    <w:rsid w:val="00D74BC6"/>
    <w:rsid w:val="00D84B3C"/>
    <w:rsid w:val="00D95DCE"/>
    <w:rsid w:val="00D9786D"/>
    <w:rsid w:val="00D97F85"/>
    <w:rsid w:val="00DA0B3C"/>
    <w:rsid w:val="00DA3BF7"/>
    <w:rsid w:val="00DA7067"/>
    <w:rsid w:val="00DB0C2E"/>
    <w:rsid w:val="00DB1F06"/>
    <w:rsid w:val="00DB52D5"/>
    <w:rsid w:val="00DB5DC0"/>
    <w:rsid w:val="00DC0103"/>
    <w:rsid w:val="00DC092A"/>
    <w:rsid w:val="00DC350C"/>
    <w:rsid w:val="00DC7A13"/>
    <w:rsid w:val="00DC7C6C"/>
    <w:rsid w:val="00DD3081"/>
    <w:rsid w:val="00DD331C"/>
    <w:rsid w:val="00DD54D9"/>
    <w:rsid w:val="00DD67C4"/>
    <w:rsid w:val="00DE0CFB"/>
    <w:rsid w:val="00DE0FA9"/>
    <w:rsid w:val="00DE2E40"/>
    <w:rsid w:val="00DE3F38"/>
    <w:rsid w:val="00DE40AC"/>
    <w:rsid w:val="00DE4DC6"/>
    <w:rsid w:val="00DE6314"/>
    <w:rsid w:val="00DF00B2"/>
    <w:rsid w:val="00DF1D0A"/>
    <w:rsid w:val="00DF4707"/>
    <w:rsid w:val="00E035D9"/>
    <w:rsid w:val="00E03E84"/>
    <w:rsid w:val="00E041F9"/>
    <w:rsid w:val="00E04F21"/>
    <w:rsid w:val="00E07D5C"/>
    <w:rsid w:val="00E13F2A"/>
    <w:rsid w:val="00E2149E"/>
    <w:rsid w:val="00E226F9"/>
    <w:rsid w:val="00E2602B"/>
    <w:rsid w:val="00E2756C"/>
    <w:rsid w:val="00E278E1"/>
    <w:rsid w:val="00E35A06"/>
    <w:rsid w:val="00E40A4C"/>
    <w:rsid w:val="00E42EDA"/>
    <w:rsid w:val="00E43A50"/>
    <w:rsid w:val="00E43DCD"/>
    <w:rsid w:val="00E43DE8"/>
    <w:rsid w:val="00E44EF3"/>
    <w:rsid w:val="00E470C6"/>
    <w:rsid w:val="00E509D4"/>
    <w:rsid w:val="00E52E27"/>
    <w:rsid w:val="00E5389C"/>
    <w:rsid w:val="00E54D1E"/>
    <w:rsid w:val="00E57274"/>
    <w:rsid w:val="00E57776"/>
    <w:rsid w:val="00E61E1F"/>
    <w:rsid w:val="00E652FB"/>
    <w:rsid w:val="00E6665A"/>
    <w:rsid w:val="00E7262A"/>
    <w:rsid w:val="00E74ADB"/>
    <w:rsid w:val="00E75E5C"/>
    <w:rsid w:val="00E80D2B"/>
    <w:rsid w:val="00E8231E"/>
    <w:rsid w:val="00E851D8"/>
    <w:rsid w:val="00E85A23"/>
    <w:rsid w:val="00E861DC"/>
    <w:rsid w:val="00E92C7D"/>
    <w:rsid w:val="00EA0003"/>
    <w:rsid w:val="00EA24C1"/>
    <w:rsid w:val="00EA28B1"/>
    <w:rsid w:val="00EA28DE"/>
    <w:rsid w:val="00EA398C"/>
    <w:rsid w:val="00EA608C"/>
    <w:rsid w:val="00EA737A"/>
    <w:rsid w:val="00EB0229"/>
    <w:rsid w:val="00EB0340"/>
    <w:rsid w:val="00EB1919"/>
    <w:rsid w:val="00EB23ED"/>
    <w:rsid w:val="00EC2A89"/>
    <w:rsid w:val="00EC2CE9"/>
    <w:rsid w:val="00EC3FA6"/>
    <w:rsid w:val="00EC462B"/>
    <w:rsid w:val="00ED2E6D"/>
    <w:rsid w:val="00EE0080"/>
    <w:rsid w:val="00EF3DDA"/>
    <w:rsid w:val="00EF5AF6"/>
    <w:rsid w:val="00F050C2"/>
    <w:rsid w:val="00F06A0E"/>
    <w:rsid w:val="00F10733"/>
    <w:rsid w:val="00F11BC2"/>
    <w:rsid w:val="00F11CF8"/>
    <w:rsid w:val="00F13A86"/>
    <w:rsid w:val="00F148FA"/>
    <w:rsid w:val="00F30AC4"/>
    <w:rsid w:val="00F30F20"/>
    <w:rsid w:val="00F313D1"/>
    <w:rsid w:val="00F322BD"/>
    <w:rsid w:val="00F36D19"/>
    <w:rsid w:val="00F401DA"/>
    <w:rsid w:val="00F40648"/>
    <w:rsid w:val="00F416E7"/>
    <w:rsid w:val="00F41C77"/>
    <w:rsid w:val="00F51866"/>
    <w:rsid w:val="00F5453C"/>
    <w:rsid w:val="00F54D9D"/>
    <w:rsid w:val="00F5618E"/>
    <w:rsid w:val="00F65C17"/>
    <w:rsid w:val="00F673C1"/>
    <w:rsid w:val="00F67D8C"/>
    <w:rsid w:val="00F7434F"/>
    <w:rsid w:val="00F77411"/>
    <w:rsid w:val="00F834DA"/>
    <w:rsid w:val="00F8654B"/>
    <w:rsid w:val="00F86B46"/>
    <w:rsid w:val="00F87DFE"/>
    <w:rsid w:val="00F91833"/>
    <w:rsid w:val="00F934C6"/>
    <w:rsid w:val="00F94351"/>
    <w:rsid w:val="00FA0F62"/>
    <w:rsid w:val="00FA500F"/>
    <w:rsid w:val="00FA6FBB"/>
    <w:rsid w:val="00FA7F8A"/>
    <w:rsid w:val="00FB4E4A"/>
    <w:rsid w:val="00FB7F93"/>
    <w:rsid w:val="00FC2986"/>
    <w:rsid w:val="00FC610E"/>
    <w:rsid w:val="00FC7BE6"/>
    <w:rsid w:val="00FF0BDF"/>
    <w:rsid w:val="00FF236F"/>
    <w:rsid w:val="00FF7F0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C93"/>
  <w15:docId w15:val="{D205374D-BC68-4CB6-8064-B3E38B2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84C94"/>
    <w:pPr>
      <w:widowControl w:val="0"/>
      <w:autoSpaceDE w:val="0"/>
      <w:autoSpaceDN w:val="0"/>
      <w:spacing w:after="0" w:line="240" w:lineRule="auto"/>
      <w:ind w:left="116"/>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1A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11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B69"/>
  </w:style>
  <w:style w:type="paragraph" w:styleId="Footer">
    <w:name w:val="footer"/>
    <w:basedOn w:val="Normal"/>
    <w:link w:val="FooterChar"/>
    <w:uiPriority w:val="99"/>
    <w:unhideWhenUsed/>
    <w:rsid w:val="00C11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B69"/>
  </w:style>
  <w:style w:type="paragraph" w:styleId="ListParagraph">
    <w:name w:val="List Paragraph"/>
    <w:aliases w:val="Bullets,Liste Article,List Paragraph (numbered (a)),References,lp1,ReferencesCxSpLast,Numbered List Paragraph,Title Style 1,Medium Grid 1 - Accent 21,List Paragraph1,List Paragraph nowy,Liste 1,List Bullet Mary,123 List Paragraph"/>
    <w:basedOn w:val="Normal"/>
    <w:link w:val="ListParagraphChar"/>
    <w:uiPriority w:val="34"/>
    <w:qFormat/>
    <w:rsid w:val="006F1210"/>
    <w:pPr>
      <w:ind w:left="720"/>
      <w:contextualSpacing/>
    </w:pPr>
  </w:style>
  <w:style w:type="character" w:styleId="Hyperlink">
    <w:name w:val="Hyperlink"/>
    <w:basedOn w:val="DefaultParagraphFont"/>
    <w:uiPriority w:val="99"/>
    <w:unhideWhenUsed/>
    <w:rsid w:val="00D538F2"/>
    <w:rPr>
      <w:color w:val="0000FF" w:themeColor="hyperlink"/>
      <w:u w:val="single"/>
    </w:rPr>
  </w:style>
  <w:style w:type="character" w:customStyle="1" w:styleId="Mentionnonrsolue1">
    <w:name w:val="Mention non résolue1"/>
    <w:basedOn w:val="DefaultParagraphFont"/>
    <w:uiPriority w:val="99"/>
    <w:semiHidden/>
    <w:unhideWhenUsed/>
    <w:rsid w:val="00D538F2"/>
    <w:rPr>
      <w:color w:val="605E5C"/>
      <w:shd w:val="clear" w:color="auto" w:fill="E1DFDD"/>
    </w:rPr>
  </w:style>
  <w:style w:type="paragraph" w:styleId="BalloonText">
    <w:name w:val="Balloon Text"/>
    <w:basedOn w:val="Normal"/>
    <w:link w:val="BalloonTextChar"/>
    <w:semiHidden/>
    <w:unhideWhenUsed/>
    <w:rsid w:val="00DF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F1D0A"/>
    <w:rPr>
      <w:rFonts w:ascii="Segoe UI" w:hAnsi="Segoe UI" w:cs="Segoe UI"/>
      <w:sz w:val="18"/>
      <w:szCs w:val="18"/>
    </w:rPr>
  </w:style>
  <w:style w:type="character" w:styleId="CommentReference">
    <w:name w:val="annotation reference"/>
    <w:basedOn w:val="DefaultParagraphFont"/>
    <w:uiPriority w:val="99"/>
    <w:semiHidden/>
    <w:unhideWhenUsed/>
    <w:rsid w:val="00DF1D0A"/>
    <w:rPr>
      <w:sz w:val="16"/>
      <w:szCs w:val="16"/>
    </w:rPr>
  </w:style>
  <w:style w:type="paragraph" w:styleId="CommentText">
    <w:name w:val="annotation text"/>
    <w:basedOn w:val="Normal"/>
    <w:link w:val="CommentTextChar"/>
    <w:uiPriority w:val="99"/>
    <w:semiHidden/>
    <w:unhideWhenUsed/>
    <w:rsid w:val="00DF1D0A"/>
    <w:pPr>
      <w:spacing w:line="240" w:lineRule="auto"/>
    </w:pPr>
    <w:rPr>
      <w:sz w:val="20"/>
      <w:szCs w:val="20"/>
    </w:rPr>
  </w:style>
  <w:style w:type="character" w:customStyle="1" w:styleId="CommentTextChar">
    <w:name w:val="Comment Text Char"/>
    <w:basedOn w:val="DefaultParagraphFont"/>
    <w:link w:val="CommentText"/>
    <w:uiPriority w:val="99"/>
    <w:semiHidden/>
    <w:rsid w:val="00DF1D0A"/>
    <w:rPr>
      <w:sz w:val="20"/>
      <w:szCs w:val="20"/>
    </w:rPr>
  </w:style>
  <w:style w:type="paragraph" w:styleId="CommentSubject">
    <w:name w:val="annotation subject"/>
    <w:basedOn w:val="CommentText"/>
    <w:next w:val="CommentText"/>
    <w:link w:val="CommentSubjectChar"/>
    <w:uiPriority w:val="99"/>
    <w:semiHidden/>
    <w:unhideWhenUsed/>
    <w:rsid w:val="00DF1D0A"/>
    <w:rPr>
      <w:b/>
      <w:bCs/>
    </w:rPr>
  </w:style>
  <w:style w:type="character" w:customStyle="1" w:styleId="CommentSubjectChar">
    <w:name w:val="Comment Subject Char"/>
    <w:basedOn w:val="CommentTextChar"/>
    <w:link w:val="CommentSubject"/>
    <w:uiPriority w:val="99"/>
    <w:semiHidden/>
    <w:rsid w:val="00DF1D0A"/>
    <w:rPr>
      <w:b/>
      <w:bCs/>
      <w:sz w:val="20"/>
      <w:szCs w:val="20"/>
    </w:rPr>
  </w:style>
  <w:style w:type="paragraph" w:styleId="Revision">
    <w:name w:val="Revision"/>
    <w:hidden/>
    <w:uiPriority w:val="99"/>
    <w:semiHidden/>
    <w:rsid w:val="00320FA6"/>
    <w:pPr>
      <w:spacing w:after="0" w:line="240" w:lineRule="auto"/>
    </w:pPr>
  </w:style>
  <w:style w:type="character" w:styleId="Emphasis">
    <w:name w:val="Emphasis"/>
    <w:basedOn w:val="DefaultParagraphFont"/>
    <w:uiPriority w:val="20"/>
    <w:qFormat/>
    <w:rsid w:val="004F65BC"/>
    <w:rPr>
      <w:i/>
      <w:iCs/>
    </w:rPr>
  </w:style>
  <w:style w:type="paragraph" w:styleId="FootnoteText">
    <w:name w:val="footnote text"/>
    <w:aliases w:val="ft,ADB,single space"/>
    <w:basedOn w:val="Normal"/>
    <w:link w:val="FootnoteTextChar"/>
    <w:uiPriority w:val="99"/>
    <w:unhideWhenUsed/>
    <w:rsid w:val="00C779CB"/>
    <w:pPr>
      <w:spacing w:after="0" w:line="240" w:lineRule="auto"/>
    </w:pPr>
    <w:rPr>
      <w:sz w:val="20"/>
      <w:szCs w:val="20"/>
    </w:rPr>
  </w:style>
  <w:style w:type="character" w:customStyle="1" w:styleId="FootnoteTextChar">
    <w:name w:val="Footnote Text Char"/>
    <w:aliases w:val="ft Char,ADB Char,single space Char"/>
    <w:basedOn w:val="DefaultParagraphFont"/>
    <w:link w:val="FootnoteText"/>
    <w:uiPriority w:val="99"/>
    <w:rsid w:val="00C779CB"/>
    <w:rPr>
      <w:sz w:val="20"/>
      <w:szCs w:val="20"/>
    </w:rPr>
  </w:style>
  <w:style w:type="character" w:styleId="FootnoteReference">
    <w:name w:val="footnote reference"/>
    <w:basedOn w:val="DefaultParagraphFont"/>
    <w:uiPriority w:val="99"/>
    <w:unhideWhenUsed/>
    <w:rsid w:val="00C779CB"/>
    <w:rPr>
      <w:vertAlign w:val="superscript"/>
    </w:rPr>
  </w:style>
  <w:style w:type="table" w:styleId="TableGrid">
    <w:name w:val="Table Grid"/>
    <w:basedOn w:val="TableNormal"/>
    <w:uiPriority w:val="39"/>
    <w:rsid w:val="00B02C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e Article Char,List Paragraph (numbered (a)) Char,References Char,lp1 Char,ReferencesCxSpLast Char,Numbered List Paragraph Char,Title Style 1 Char,Medium Grid 1 - Accent 21 Char,List Paragraph1 Char,Liste 1 Char"/>
    <w:basedOn w:val="DefaultParagraphFont"/>
    <w:link w:val="ListParagraph"/>
    <w:uiPriority w:val="34"/>
    <w:qFormat/>
    <w:locked/>
    <w:rsid w:val="000650A7"/>
  </w:style>
  <w:style w:type="character" w:styleId="Strong">
    <w:name w:val="Strong"/>
    <w:basedOn w:val="DefaultParagraphFont"/>
    <w:uiPriority w:val="22"/>
    <w:qFormat/>
    <w:rsid w:val="00C12983"/>
    <w:rPr>
      <w:b/>
      <w:bCs/>
    </w:rPr>
  </w:style>
  <w:style w:type="character" w:customStyle="1" w:styleId="Heading1Char">
    <w:name w:val="Heading 1 Char"/>
    <w:basedOn w:val="DefaultParagraphFont"/>
    <w:link w:val="Heading1"/>
    <w:uiPriority w:val="1"/>
    <w:rsid w:val="00B84C94"/>
    <w:rPr>
      <w:rFonts w:ascii="Times New Roman" w:eastAsia="Times New Roman" w:hAnsi="Times New Roman" w:cs="Times New Roman"/>
      <w:b/>
      <w:bCs/>
      <w:sz w:val="24"/>
      <w:szCs w:val="24"/>
      <w:lang w:eastAsia="en-US"/>
    </w:rPr>
  </w:style>
  <w:style w:type="paragraph" w:styleId="NoSpacing">
    <w:name w:val="No Spacing"/>
    <w:uiPriority w:val="1"/>
    <w:qFormat/>
    <w:rsid w:val="00B84C94"/>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612DD3"/>
    <w:rPr>
      <w:color w:val="605E5C"/>
      <w:shd w:val="clear" w:color="auto" w:fill="E1DFDD"/>
    </w:rPr>
  </w:style>
  <w:style w:type="character" w:styleId="UnresolvedMention">
    <w:name w:val="Unresolved Mention"/>
    <w:basedOn w:val="DefaultParagraphFont"/>
    <w:uiPriority w:val="99"/>
    <w:semiHidden/>
    <w:unhideWhenUsed/>
    <w:rsid w:val="00F416E7"/>
    <w:rPr>
      <w:color w:val="605E5C"/>
      <w:shd w:val="clear" w:color="auto" w:fill="E1DFDD"/>
    </w:rPr>
  </w:style>
  <w:style w:type="character" w:styleId="PlaceholderText">
    <w:name w:val="Placeholder Text"/>
    <w:basedOn w:val="DefaultParagraphFont"/>
    <w:uiPriority w:val="99"/>
    <w:semiHidden/>
    <w:rsid w:val="00D10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040">
      <w:bodyDiv w:val="1"/>
      <w:marLeft w:val="0"/>
      <w:marRight w:val="0"/>
      <w:marTop w:val="0"/>
      <w:marBottom w:val="0"/>
      <w:divBdr>
        <w:top w:val="none" w:sz="0" w:space="0" w:color="auto"/>
        <w:left w:val="none" w:sz="0" w:space="0" w:color="auto"/>
        <w:bottom w:val="none" w:sz="0" w:space="0" w:color="auto"/>
        <w:right w:val="none" w:sz="0" w:space="0" w:color="auto"/>
      </w:divBdr>
    </w:div>
    <w:div w:id="41253738">
      <w:bodyDiv w:val="1"/>
      <w:marLeft w:val="0"/>
      <w:marRight w:val="0"/>
      <w:marTop w:val="0"/>
      <w:marBottom w:val="0"/>
      <w:divBdr>
        <w:top w:val="none" w:sz="0" w:space="0" w:color="auto"/>
        <w:left w:val="none" w:sz="0" w:space="0" w:color="auto"/>
        <w:bottom w:val="none" w:sz="0" w:space="0" w:color="auto"/>
        <w:right w:val="none" w:sz="0" w:space="0" w:color="auto"/>
      </w:divBdr>
    </w:div>
    <w:div w:id="174194809">
      <w:bodyDiv w:val="1"/>
      <w:marLeft w:val="0"/>
      <w:marRight w:val="0"/>
      <w:marTop w:val="0"/>
      <w:marBottom w:val="0"/>
      <w:divBdr>
        <w:top w:val="none" w:sz="0" w:space="0" w:color="auto"/>
        <w:left w:val="none" w:sz="0" w:space="0" w:color="auto"/>
        <w:bottom w:val="none" w:sz="0" w:space="0" w:color="auto"/>
        <w:right w:val="none" w:sz="0" w:space="0" w:color="auto"/>
      </w:divBdr>
    </w:div>
    <w:div w:id="300503848">
      <w:bodyDiv w:val="1"/>
      <w:marLeft w:val="0"/>
      <w:marRight w:val="0"/>
      <w:marTop w:val="0"/>
      <w:marBottom w:val="0"/>
      <w:divBdr>
        <w:top w:val="none" w:sz="0" w:space="0" w:color="auto"/>
        <w:left w:val="none" w:sz="0" w:space="0" w:color="auto"/>
        <w:bottom w:val="none" w:sz="0" w:space="0" w:color="auto"/>
        <w:right w:val="none" w:sz="0" w:space="0" w:color="auto"/>
      </w:divBdr>
    </w:div>
    <w:div w:id="1221550191">
      <w:bodyDiv w:val="1"/>
      <w:marLeft w:val="0"/>
      <w:marRight w:val="0"/>
      <w:marTop w:val="0"/>
      <w:marBottom w:val="0"/>
      <w:divBdr>
        <w:top w:val="none" w:sz="0" w:space="0" w:color="auto"/>
        <w:left w:val="none" w:sz="0" w:space="0" w:color="auto"/>
        <w:bottom w:val="none" w:sz="0" w:space="0" w:color="auto"/>
        <w:right w:val="none" w:sz="0" w:space="0" w:color="auto"/>
      </w:divBdr>
    </w:div>
    <w:div w:id="1401099845">
      <w:bodyDiv w:val="1"/>
      <w:marLeft w:val="0"/>
      <w:marRight w:val="0"/>
      <w:marTop w:val="0"/>
      <w:marBottom w:val="0"/>
      <w:divBdr>
        <w:top w:val="none" w:sz="0" w:space="0" w:color="auto"/>
        <w:left w:val="none" w:sz="0" w:space="0" w:color="auto"/>
        <w:bottom w:val="none" w:sz="0" w:space="0" w:color="auto"/>
        <w:right w:val="none" w:sz="0" w:space="0" w:color="auto"/>
      </w:divBdr>
      <w:divsChild>
        <w:div w:id="93091974">
          <w:marLeft w:val="274"/>
          <w:marRight w:val="0"/>
          <w:marTop w:val="0"/>
          <w:marBottom w:val="0"/>
          <w:divBdr>
            <w:top w:val="none" w:sz="0" w:space="0" w:color="auto"/>
            <w:left w:val="none" w:sz="0" w:space="0" w:color="auto"/>
            <w:bottom w:val="none" w:sz="0" w:space="0" w:color="auto"/>
            <w:right w:val="none" w:sz="0" w:space="0" w:color="auto"/>
          </w:divBdr>
        </w:div>
      </w:divsChild>
    </w:div>
    <w:div w:id="1565868363">
      <w:bodyDiv w:val="1"/>
      <w:marLeft w:val="0"/>
      <w:marRight w:val="0"/>
      <w:marTop w:val="0"/>
      <w:marBottom w:val="0"/>
      <w:divBdr>
        <w:top w:val="none" w:sz="0" w:space="0" w:color="auto"/>
        <w:left w:val="none" w:sz="0" w:space="0" w:color="auto"/>
        <w:bottom w:val="none" w:sz="0" w:space="0" w:color="auto"/>
        <w:right w:val="none" w:sz="0" w:space="0" w:color="auto"/>
      </w:divBdr>
    </w:div>
    <w:div w:id="1718894921">
      <w:bodyDiv w:val="1"/>
      <w:marLeft w:val="0"/>
      <w:marRight w:val="0"/>
      <w:marTop w:val="0"/>
      <w:marBottom w:val="0"/>
      <w:divBdr>
        <w:top w:val="none" w:sz="0" w:space="0" w:color="auto"/>
        <w:left w:val="none" w:sz="0" w:space="0" w:color="auto"/>
        <w:bottom w:val="none" w:sz="0" w:space="0" w:color="auto"/>
        <w:right w:val="none" w:sz="0" w:space="0" w:color="auto"/>
      </w:divBdr>
    </w:div>
    <w:div w:id="1805926780">
      <w:bodyDiv w:val="1"/>
      <w:marLeft w:val="0"/>
      <w:marRight w:val="0"/>
      <w:marTop w:val="0"/>
      <w:marBottom w:val="0"/>
      <w:divBdr>
        <w:top w:val="none" w:sz="0" w:space="0" w:color="auto"/>
        <w:left w:val="none" w:sz="0" w:space="0" w:color="auto"/>
        <w:bottom w:val="none" w:sz="0" w:space="0" w:color="auto"/>
        <w:right w:val="none" w:sz="0" w:space="0" w:color="auto"/>
      </w:divBdr>
    </w:div>
    <w:div w:id="1922786612">
      <w:bodyDiv w:val="1"/>
      <w:marLeft w:val="0"/>
      <w:marRight w:val="0"/>
      <w:marTop w:val="0"/>
      <w:marBottom w:val="0"/>
      <w:divBdr>
        <w:top w:val="none" w:sz="0" w:space="0" w:color="auto"/>
        <w:left w:val="none" w:sz="0" w:space="0" w:color="auto"/>
        <w:bottom w:val="none" w:sz="0" w:space="0" w:color="auto"/>
        <w:right w:val="none" w:sz="0" w:space="0" w:color="auto"/>
      </w:divBdr>
      <w:divsChild>
        <w:div w:id="1432626612">
          <w:marLeft w:val="0"/>
          <w:marRight w:val="0"/>
          <w:marTop w:val="0"/>
          <w:marBottom w:val="0"/>
          <w:divBdr>
            <w:top w:val="none" w:sz="0" w:space="0" w:color="auto"/>
            <w:left w:val="none" w:sz="0" w:space="0" w:color="auto"/>
            <w:bottom w:val="none" w:sz="0" w:space="0" w:color="auto"/>
            <w:right w:val="none" w:sz="0" w:space="0" w:color="auto"/>
          </w:divBdr>
          <w:divsChild>
            <w:div w:id="1714498385">
              <w:marLeft w:val="-225"/>
              <w:marRight w:val="-225"/>
              <w:marTop w:val="0"/>
              <w:marBottom w:val="0"/>
              <w:divBdr>
                <w:top w:val="none" w:sz="0" w:space="0" w:color="auto"/>
                <w:left w:val="none" w:sz="0" w:space="0" w:color="auto"/>
                <w:bottom w:val="none" w:sz="0" w:space="0" w:color="auto"/>
                <w:right w:val="none" w:sz="0" w:space="0" w:color="auto"/>
              </w:divBdr>
              <w:divsChild>
                <w:div w:id="1144274427">
                  <w:marLeft w:val="-225"/>
                  <w:marRight w:val="-225"/>
                  <w:marTop w:val="0"/>
                  <w:marBottom w:val="0"/>
                  <w:divBdr>
                    <w:top w:val="none" w:sz="0" w:space="0" w:color="auto"/>
                    <w:left w:val="none" w:sz="0" w:space="0" w:color="auto"/>
                    <w:bottom w:val="none" w:sz="0" w:space="0" w:color="auto"/>
                    <w:right w:val="none" w:sz="0" w:space="0" w:color="auto"/>
                  </w:divBdr>
                  <w:divsChild>
                    <w:div w:id="1096751241">
                      <w:marLeft w:val="0"/>
                      <w:marRight w:val="0"/>
                      <w:marTop w:val="0"/>
                      <w:marBottom w:val="0"/>
                      <w:divBdr>
                        <w:top w:val="none" w:sz="0" w:space="0" w:color="auto"/>
                        <w:left w:val="none" w:sz="0" w:space="0" w:color="auto"/>
                        <w:bottom w:val="none" w:sz="0" w:space="0" w:color="auto"/>
                        <w:right w:val="none" w:sz="0" w:space="0" w:color="auto"/>
                      </w:divBdr>
                      <w:divsChild>
                        <w:div w:id="276066924">
                          <w:marLeft w:val="0"/>
                          <w:marRight w:val="0"/>
                          <w:marTop w:val="450"/>
                          <w:marBottom w:val="0"/>
                          <w:divBdr>
                            <w:top w:val="none" w:sz="0" w:space="0" w:color="auto"/>
                            <w:left w:val="none" w:sz="0" w:space="0" w:color="auto"/>
                            <w:bottom w:val="none" w:sz="0" w:space="0" w:color="auto"/>
                            <w:right w:val="none" w:sz="0" w:space="0" w:color="auto"/>
                          </w:divBdr>
                          <w:divsChild>
                            <w:div w:id="20910052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ptf.undp.org/factsheet/project/00119660" TargetMode="External"/><Relationship Id="rId26" Type="http://schemas.openxmlformats.org/officeDocument/2006/relationships/hyperlink" Target="http://www.ilo.org/eval/Evaluationguidance/WCMS_165967/lang--en/index.htm" TargetMode="External"/><Relationship Id="rId39" Type="http://schemas.openxmlformats.org/officeDocument/2006/relationships/footer" Target="footer1.xml"/><Relationship Id="rId21" Type="http://schemas.openxmlformats.org/officeDocument/2006/relationships/hyperlink" Target="http://www.ilo.ch/eval/Evaluationpolicy/WCMS_571339/lang--en/index.htm" TargetMode="External"/><Relationship Id="rId34" Type="http://schemas.openxmlformats.org/officeDocument/2006/relationships/hyperlink" Target="http://www.ilo.org/eval/Evaluationguidance/WCMS_165982/lang--en/index.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ptf.undp.org/factsheet/project/00119660" TargetMode="External"/><Relationship Id="rId20" Type="http://schemas.openxmlformats.org/officeDocument/2006/relationships/hyperlink" Target="mailto:dessero@ilo.org" TargetMode="External"/><Relationship Id="rId29" Type="http://schemas.openxmlformats.org/officeDocument/2006/relationships/hyperlink" Target="http://www.ilo.org/eval/Evaluationguidance/WCMS_165968/lang--en/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rman@ilo.org" TargetMode="External"/><Relationship Id="rId24" Type="http://schemas.openxmlformats.org/officeDocument/2006/relationships/hyperlink" Target="http://www.ilo.org/eval/Evaluationguidance/WCMS_165972/lang--en/index.htm" TargetMode="External"/><Relationship Id="rId32" Type="http://schemas.openxmlformats.org/officeDocument/2006/relationships/hyperlink" Target="http://www.ilo.org/eval/Evaluationguidance/WCMS_206159/lang--en/index.htm" TargetMode="External"/><Relationship Id="rId37" Type="http://schemas.openxmlformats.org/officeDocument/2006/relationships/hyperlink" Target="http://www.ilo.org/eval/Evaluationguidance/WCMS_165986/lang--en/index.ht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ptf.undp.org/factsheet/project/00119660" TargetMode="External"/><Relationship Id="rId23" Type="http://schemas.openxmlformats.org/officeDocument/2006/relationships/hyperlink" Target="http://www.ilo.org/eval/Evaluationguidance/WCMS_206205/lang--en/index.htm" TargetMode="External"/><Relationship Id="rId28" Type="http://schemas.openxmlformats.org/officeDocument/2006/relationships/hyperlink" Target="http://www.ilo.org/eval/Evaluationguidance/WCMS_165968/lang--en/index.htm" TargetMode="External"/><Relationship Id="rId36" Type="http://schemas.openxmlformats.org/officeDocument/2006/relationships/hyperlink" Target="http://www.ilo.org/eval/Evaluationguidance/WCMS_165986/lang--en/index.htm" TargetMode="External"/><Relationship Id="rId10" Type="http://schemas.openxmlformats.org/officeDocument/2006/relationships/endnotes" Target="endnotes.xml"/><Relationship Id="rId19" Type="http://schemas.openxmlformats.org/officeDocument/2006/relationships/hyperlink" Target="mailto:furman@ilo.org" TargetMode="External"/><Relationship Id="rId31" Type="http://schemas.openxmlformats.org/officeDocument/2006/relationships/hyperlink" Target="http://www.ilo.org/eval/Evaluationguidance/WCMS_206158/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ptf.undp.org/factsheet/project/00119660" TargetMode="External"/><Relationship Id="rId22" Type="http://schemas.openxmlformats.org/officeDocument/2006/relationships/hyperlink" Target="http://www.ilo.ch/eval/Evaluationpolicy/WCMS_571339/lang--en/index.htm" TargetMode="External"/><Relationship Id="rId27" Type="http://schemas.openxmlformats.org/officeDocument/2006/relationships/hyperlink" Target="http://www.ilo.org/eval/Evaluationguidance/WCMS_165967/lang--en/index.htm" TargetMode="External"/><Relationship Id="rId30" Type="http://schemas.openxmlformats.org/officeDocument/2006/relationships/hyperlink" Target="http://www.ilo.org/eval/Evaluationguidance/WCMS_206158/lang--en/index.htm" TargetMode="External"/><Relationship Id="rId35" Type="http://schemas.openxmlformats.org/officeDocument/2006/relationships/hyperlink" Target="http://www.ilo.org/eval/Evaluationguidance/WCMS_165982/lang--en/index.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essero@ilo.org" TargetMode="External"/><Relationship Id="rId17" Type="http://schemas.openxmlformats.org/officeDocument/2006/relationships/hyperlink" Target="https://mptf.undp.org/factsheet/project/00119660" TargetMode="External"/><Relationship Id="rId25" Type="http://schemas.openxmlformats.org/officeDocument/2006/relationships/hyperlink" Target="http://www.ilo.org/eval/Evaluationguidance/WCMS_165972/lang--en/index.htm" TargetMode="External"/><Relationship Id="rId33" Type="http://schemas.openxmlformats.org/officeDocument/2006/relationships/hyperlink" Target="http://www.ilo.org/eval/Evaluationguidance/WCMS_206159/lang--en/index.htm" TargetMode="External"/><Relationship Id="rId38" Type="http://schemas.openxmlformats.org/officeDocument/2006/relationships/hyperlink" Target="http://www.ilo.org/eval/Evaluationguidance/WCMS_166357/lang--en/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eval/WCMS_744068/lang--en/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9F1D1-5906-4A70-A56D-4A5D2891B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8E061-6146-4435-95EC-EB6DF955D5C6}">
  <ds:schemaRefs>
    <ds:schemaRef ds:uri="http://schemas.openxmlformats.org/officeDocument/2006/bibliography"/>
  </ds:schemaRefs>
</ds:datastoreItem>
</file>

<file path=customXml/itemProps3.xml><?xml version="1.0" encoding="utf-8"?>
<ds:datastoreItem xmlns:ds="http://schemas.openxmlformats.org/officeDocument/2006/customXml" ds:itemID="{2D7135AF-A467-4CC4-B1C0-0E2ECA98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871A6-7E73-41BF-80C5-587FBFE53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6142</Words>
  <Characters>35014</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BOUBAKER</dc:creator>
  <dc:description/>
  <cp:lastModifiedBy>Caroline Kearney</cp:lastModifiedBy>
  <cp:revision>1</cp:revision>
  <dcterms:created xsi:type="dcterms:W3CDTF">2022-05-17T17:52:00Z</dcterms:created>
  <dcterms:modified xsi:type="dcterms:W3CDTF">2022-05-19T10:26:00Z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