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BCB30" w14:textId="77777777" w:rsidR="00871CC8" w:rsidRDefault="00871CC8" w:rsidP="006D50BB">
      <w:pPr>
        <w:spacing w:after="0" w:line="240" w:lineRule="auto"/>
        <w:rPr>
          <w:rFonts w:ascii="Arial" w:hAnsi="Arial" w:cs="Arial"/>
          <w:b/>
          <w:color w:val="C00000"/>
          <w:sz w:val="36"/>
          <w:szCs w:val="36"/>
        </w:rPr>
      </w:pPr>
    </w:p>
    <w:p w14:paraId="0283D304" w14:textId="16612779" w:rsidR="00DF7D37" w:rsidRDefault="00D73F82" w:rsidP="006D50BB">
      <w:pPr>
        <w:spacing w:after="0" w:line="240" w:lineRule="auto"/>
        <w:rPr>
          <w:rFonts w:ascii="Arial" w:hAnsi="Arial" w:cs="Arial"/>
          <w:b/>
          <w:color w:val="C00000"/>
          <w:sz w:val="36"/>
          <w:szCs w:val="36"/>
        </w:rPr>
      </w:pPr>
      <w:r>
        <w:rPr>
          <w:rFonts w:ascii="Arial" w:hAnsi="Arial" w:cs="Arial"/>
          <w:b/>
          <w:color w:val="C00000"/>
          <w:sz w:val="36"/>
          <w:szCs w:val="36"/>
        </w:rPr>
        <w:t>Monitoring Evaluation and Learning (MEL)</w:t>
      </w:r>
      <w:r w:rsidR="00A92951">
        <w:rPr>
          <w:rFonts w:ascii="Arial" w:hAnsi="Arial" w:cs="Arial"/>
          <w:b/>
          <w:color w:val="C00000"/>
          <w:sz w:val="36"/>
          <w:szCs w:val="36"/>
        </w:rPr>
        <w:t xml:space="preserve"> Manager, Mobile Money</w:t>
      </w:r>
    </w:p>
    <w:p w14:paraId="1642E7F1" w14:textId="77777777" w:rsidR="00E750D5" w:rsidRDefault="00E750D5" w:rsidP="006D50BB">
      <w:pPr>
        <w:spacing w:after="0" w:line="240" w:lineRule="auto"/>
        <w:rPr>
          <w:rFonts w:ascii="Arial" w:hAnsi="Arial" w:cs="Arial"/>
          <w:b/>
          <w:color w:val="C00000"/>
          <w:sz w:val="36"/>
          <w:szCs w:val="36"/>
        </w:rPr>
      </w:pPr>
    </w:p>
    <w:p w14:paraId="3B9B09DE" w14:textId="4438D604" w:rsidR="00191EEE" w:rsidRPr="00BA687F" w:rsidRDefault="00E750D5" w:rsidP="006D50BB">
      <w:pPr>
        <w:spacing w:after="0" w:line="240" w:lineRule="auto"/>
        <w:contextualSpacing/>
        <w:rPr>
          <w:rFonts w:eastAsiaTheme="minorEastAsia"/>
          <w:b/>
          <w:i/>
          <w:color w:val="000000" w:themeColor="text1"/>
          <w:szCs w:val="24"/>
          <w:lang w:val="en-US" w:eastAsia="ja-JP"/>
        </w:rPr>
      </w:pPr>
      <w:r w:rsidRPr="00BA687F">
        <w:rPr>
          <w:rFonts w:eastAsiaTheme="minorEastAsia"/>
          <w:b/>
          <w:color w:val="000000" w:themeColor="text1"/>
          <w:szCs w:val="24"/>
          <w:lang w:val="en-US" w:eastAsia="ja-JP"/>
        </w:rPr>
        <w:t xml:space="preserve">Department: </w:t>
      </w:r>
      <w:r w:rsidR="006D58E0">
        <w:rPr>
          <w:rFonts w:eastAsiaTheme="minorEastAsia"/>
          <w:i/>
          <w:color w:val="000000" w:themeColor="text1"/>
          <w:szCs w:val="24"/>
          <w:lang w:val="en-US" w:eastAsia="ja-JP"/>
        </w:rPr>
        <w:t>Mobile for Development</w:t>
      </w:r>
    </w:p>
    <w:p w14:paraId="33DBCB07" w14:textId="5AB4626C" w:rsidR="00301F84" w:rsidRPr="00BA687F" w:rsidRDefault="00301F84" w:rsidP="006D50BB">
      <w:pPr>
        <w:spacing w:after="0" w:line="240" w:lineRule="auto"/>
        <w:contextualSpacing/>
        <w:rPr>
          <w:rFonts w:eastAsiaTheme="minorEastAsia"/>
          <w:i/>
          <w:color w:val="000000" w:themeColor="text1"/>
          <w:szCs w:val="24"/>
          <w:lang w:val="en-US" w:eastAsia="ja-JP"/>
        </w:rPr>
      </w:pPr>
      <w:r w:rsidRPr="00BA687F">
        <w:rPr>
          <w:rFonts w:eastAsiaTheme="minorEastAsia"/>
          <w:b/>
          <w:color w:val="000000" w:themeColor="text1"/>
          <w:szCs w:val="24"/>
          <w:lang w:val="en-US" w:eastAsia="ja-JP"/>
        </w:rPr>
        <w:t xml:space="preserve">Team: </w:t>
      </w:r>
      <w:r w:rsidR="006D58E0">
        <w:rPr>
          <w:rFonts w:eastAsiaTheme="minorEastAsia"/>
          <w:i/>
          <w:color w:val="000000" w:themeColor="text1"/>
          <w:szCs w:val="24"/>
          <w:lang w:val="en-US" w:eastAsia="ja-JP"/>
        </w:rPr>
        <w:t>Mobile Money</w:t>
      </w:r>
    </w:p>
    <w:p w14:paraId="3CF8471A" w14:textId="3E2E8704" w:rsidR="00E750D5" w:rsidRPr="00BA687F" w:rsidRDefault="00E750D5" w:rsidP="006D50BB">
      <w:pPr>
        <w:spacing w:after="0" w:line="240" w:lineRule="auto"/>
        <w:contextualSpacing/>
        <w:rPr>
          <w:rFonts w:eastAsiaTheme="minorEastAsia"/>
          <w:b/>
          <w:color w:val="000000" w:themeColor="text1"/>
          <w:szCs w:val="24"/>
          <w:lang w:val="en-US" w:eastAsia="ja-JP"/>
        </w:rPr>
      </w:pPr>
      <w:r w:rsidRPr="00BA687F">
        <w:rPr>
          <w:rFonts w:eastAsiaTheme="minorEastAsia"/>
          <w:b/>
          <w:color w:val="000000" w:themeColor="text1"/>
          <w:szCs w:val="24"/>
          <w:lang w:val="en-US" w:eastAsia="ja-JP"/>
        </w:rPr>
        <w:t xml:space="preserve">Location: </w:t>
      </w:r>
      <w:r w:rsidR="003D644B" w:rsidRPr="00BA687F">
        <w:rPr>
          <w:rFonts w:eastAsiaTheme="minorEastAsia"/>
          <w:i/>
          <w:color w:val="000000" w:themeColor="text1"/>
          <w:szCs w:val="24"/>
          <w:lang w:val="en-US" w:eastAsia="ja-JP"/>
        </w:rPr>
        <w:t>London</w:t>
      </w:r>
    </w:p>
    <w:p w14:paraId="57D71AB6" w14:textId="3AC3F813" w:rsidR="0051704E" w:rsidRPr="00BA687F" w:rsidRDefault="00E750D5" w:rsidP="006D50BB">
      <w:pPr>
        <w:spacing w:after="0" w:line="240" w:lineRule="auto"/>
        <w:contextualSpacing/>
        <w:rPr>
          <w:rFonts w:eastAsiaTheme="minorEastAsia"/>
          <w:b/>
          <w:color w:val="000000" w:themeColor="text1"/>
          <w:szCs w:val="24"/>
          <w:lang w:val="en-US" w:eastAsia="ja-JP"/>
        </w:rPr>
      </w:pPr>
      <w:r w:rsidRPr="00BA687F">
        <w:rPr>
          <w:rFonts w:eastAsiaTheme="minorEastAsia"/>
          <w:b/>
          <w:color w:val="000000" w:themeColor="text1"/>
          <w:szCs w:val="24"/>
          <w:lang w:val="en-US" w:eastAsia="ja-JP"/>
        </w:rPr>
        <w:t xml:space="preserve">Position type: </w:t>
      </w:r>
      <w:r w:rsidR="00106132" w:rsidRPr="00BA687F">
        <w:rPr>
          <w:i/>
          <w:color w:val="000000" w:themeColor="text1"/>
        </w:rPr>
        <w:t xml:space="preserve">Fixed Term Contract </w:t>
      </w:r>
      <w:r w:rsidR="00106132">
        <w:rPr>
          <w:i/>
          <w:color w:val="000000" w:themeColor="text1"/>
        </w:rPr>
        <w:t>[ending March 2024]</w:t>
      </w:r>
    </w:p>
    <w:p w14:paraId="196AF041" w14:textId="2FE9DC74" w:rsidR="00191EEE" w:rsidRPr="00C01DAE" w:rsidRDefault="00191EEE" w:rsidP="006D50BB">
      <w:pPr>
        <w:spacing w:after="0" w:line="240" w:lineRule="auto"/>
        <w:rPr>
          <w:rFonts w:ascii="Arial" w:hAnsi="Arial" w:cs="Arial"/>
          <w:b/>
          <w:color w:val="C00000"/>
        </w:rPr>
      </w:pPr>
    </w:p>
    <w:p w14:paraId="66418014" w14:textId="77777777" w:rsidR="006D58E0" w:rsidRPr="004B11C0" w:rsidRDefault="006D58E0" w:rsidP="006D58E0">
      <w:r w:rsidRPr="004B11C0">
        <w:t xml:space="preserve">The </w:t>
      </w:r>
      <w:hyperlink r:id="rId8" w:tgtFrame="_blank" w:history="1">
        <w:r w:rsidRPr="004B11C0">
          <w:rPr>
            <w:rStyle w:val="Hyperlink"/>
          </w:rPr>
          <w:t>Mobile for Development</w:t>
        </w:r>
      </w:hyperlink>
      <w:r w:rsidRPr="004B11C0">
        <w:t xml:space="preserve"> (M4D) team drives innovation in digital technology to reduce inequalities in our world. Singularly positioned at the intersection of the mobile ecosystem and the development sector, we stimulate digital innovation to deliver both sustainable business and large-scale socio-economic impact for the underserved.</w:t>
      </w:r>
    </w:p>
    <w:p w14:paraId="79DB7E1E" w14:textId="77777777" w:rsidR="006D58E0" w:rsidRPr="004B11C0" w:rsidRDefault="006D58E0" w:rsidP="006D58E0">
      <w:r w:rsidRPr="004B11C0">
        <w:t xml:space="preserve">Our unique research and insights platform advances digital innovations and implementations that empower underserved populations to build a better future. Our in-market expertise informs partnerships between the mobile industry, tech innovators, </w:t>
      </w:r>
      <w:proofErr w:type="gramStart"/>
      <w:r w:rsidRPr="004B11C0">
        <w:t>governments</w:t>
      </w:r>
      <w:proofErr w:type="gramEnd"/>
      <w:r w:rsidRPr="004B11C0">
        <w:t xml:space="preserve"> and the development sector. And our unparalleled convening power motivates conversations and inspires action.</w:t>
      </w:r>
    </w:p>
    <w:p w14:paraId="74823297" w14:textId="7D3E8E54" w:rsidR="006D58E0" w:rsidRDefault="006D58E0" w:rsidP="006D58E0">
      <w:r w:rsidRPr="004B11C0">
        <w:t>To date, we have impacted the lives of more than 93.8 million people.</w:t>
      </w:r>
    </w:p>
    <w:p w14:paraId="4D239C9B" w14:textId="7E69F776" w:rsidR="00CE2928" w:rsidRPr="00CE2928" w:rsidRDefault="00CE2928" w:rsidP="00CE2928">
      <w:pPr>
        <w:spacing w:before="120"/>
        <w:jc w:val="both"/>
      </w:pPr>
      <w:r w:rsidRPr="00CE2928">
        <w:t xml:space="preserve">2022 marks 10 years of the GSMA Mobile Money Programme, which has played a critical role in driving financial inclusion and supporting the growth of the mobile money industry. By delivering industry data and insights, advocating for industry needs in nascent and evolving regulatory environments and supporting mobile money providers to build and scale digital finance platforms, we have helped reach the world’s most vulnerable with innovative use cases and life-enhancing financial products and services. </w:t>
      </w:r>
    </w:p>
    <w:p w14:paraId="113EA3DE" w14:textId="13EC53D9" w:rsidR="00CE2928" w:rsidRPr="00CE2928" w:rsidRDefault="00CE2928" w:rsidP="00CE2928">
      <w:pPr>
        <w:jc w:val="both"/>
      </w:pPr>
      <w:r w:rsidRPr="00CE2928">
        <w:t>In the programme’s ne</w:t>
      </w:r>
      <w:r>
        <w:t>xt</w:t>
      </w:r>
      <w:r w:rsidRPr="00CE2928">
        <w:t xml:space="preserve"> phase - Mobile Money Digital Finance for All (MM DFA) – we will strive to build a digital finance ecosystem that includes everyone, provides digital finance users a safe environment in which to participate in, offers innovative technologies and services that improve people’s financial lives and at a scale that supports a commercially sustainable industry, reaching the most excluded in our society. The MM DFA program</w:t>
      </w:r>
      <w:r>
        <w:t>me</w:t>
      </w:r>
      <w:r w:rsidRPr="00CE2928">
        <w:t xml:space="preserve"> will engage not only with traditional mobile money providers, but also with other digital finance and mobile money-adjacent players to support a healthy industry and ensure inclusive, </w:t>
      </w:r>
      <w:proofErr w:type="gramStart"/>
      <w:r w:rsidRPr="00CE2928">
        <w:t>safe</w:t>
      </w:r>
      <w:proofErr w:type="gramEnd"/>
      <w:r w:rsidRPr="00CE2928">
        <w:t xml:space="preserve"> and innovative financial products that have the potential to scale, serving all.</w:t>
      </w:r>
    </w:p>
    <w:p w14:paraId="379AEC0B" w14:textId="4D5E39BD" w:rsidR="00C97393" w:rsidRDefault="00C97393" w:rsidP="006D50BB">
      <w:pPr>
        <w:spacing w:after="0" w:line="240" w:lineRule="auto"/>
        <w:rPr>
          <w:rFonts w:ascii="Arial" w:hAnsi="Arial" w:cs="Arial"/>
          <w:b/>
          <w:color w:val="C00000"/>
          <w:sz w:val="28"/>
          <w:szCs w:val="28"/>
        </w:rPr>
      </w:pPr>
    </w:p>
    <w:p w14:paraId="41E27E27" w14:textId="77777777" w:rsidR="00E750D5" w:rsidRDefault="00E750D5" w:rsidP="006D50BB">
      <w:pPr>
        <w:spacing w:after="0" w:line="240" w:lineRule="auto"/>
        <w:rPr>
          <w:rFonts w:ascii="Arial" w:hAnsi="Arial" w:cs="Arial"/>
          <w:b/>
          <w:color w:val="C00000"/>
          <w:sz w:val="28"/>
          <w:szCs w:val="28"/>
        </w:rPr>
      </w:pPr>
      <w:r>
        <w:rPr>
          <w:rFonts w:ascii="Arial" w:hAnsi="Arial" w:cs="Arial"/>
          <w:b/>
          <w:color w:val="C00000"/>
          <w:sz w:val="28"/>
          <w:szCs w:val="28"/>
        </w:rPr>
        <w:t>What the hiring manager says</w:t>
      </w:r>
    </w:p>
    <w:p w14:paraId="5E43CFB8" w14:textId="20243EFC" w:rsidR="00A92951" w:rsidRPr="00A92951" w:rsidRDefault="00A92951" w:rsidP="00490F44">
      <w:pPr>
        <w:pStyle w:val="NormalWeb"/>
        <w:tabs>
          <w:tab w:val="left" w:pos="851"/>
        </w:tabs>
        <w:spacing w:before="0" w:beforeAutospacing="0"/>
        <w:jc w:val="both"/>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w:t>
      </w:r>
      <w:r w:rsidR="00D73F82" w:rsidRPr="00B97AEE">
        <w:rPr>
          <w:rFonts w:asciiTheme="minorHAnsi" w:eastAsiaTheme="minorHAnsi" w:hAnsiTheme="minorHAnsi" w:cstheme="minorBidi"/>
          <w:sz w:val="22"/>
          <w:szCs w:val="22"/>
          <w:lang w:val="en-GB"/>
        </w:rPr>
        <w:t>We are looking for a highly motivated, impact-driven individual who will champion and lead</w:t>
      </w:r>
      <w:r w:rsidR="00D447CA" w:rsidRPr="00B97AEE">
        <w:rPr>
          <w:rFonts w:asciiTheme="minorHAnsi" w:eastAsiaTheme="minorHAnsi" w:hAnsiTheme="minorHAnsi" w:cstheme="minorBidi"/>
          <w:sz w:val="22"/>
          <w:szCs w:val="22"/>
          <w:lang w:val="en-GB"/>
        </w:rPr>
        <w:t xml:space="preserve"> the</w:t>
      </w:r>
      <w:r w:rsidR="00D73F82" w:rsidRPr="00B97AEE">
        <w:rPr>
          <w:rFonts w:asciiTheme="minorHAnsi" w:eastAsiaTheme="minorHAnsi" w:hAnsiTheme="minorHAnsi" w:cstheme="minorBidi"/>
          <w:sz w:val="22"/>
          <w:szCs w:val="22"/>
          <w:lang w:val="en-GB"/>
        </w:rPr>
        <w:t xml:space="preserve"> Monitoring Evaluation and Learning </w:t>
      </w:r>
      <w:r w:rsidR="00D447CA" w:rsidRPr="00B97AEE">
        <w:rPr>
          <w:rFonts w:asciiTheme="minorHAnsi" w:eastAsiaTheme="minorHAnsi" w:hAnsiTheme="minorHAnsi" w:cstheme="minorBidi"/>
          <w:sz w:val="22"/>
          <w:szCs w:val="22"/>
          <w:lang w:val="en-GB"/>
        </w:rPr>
        <w:t>(MEL) of</w:t>
      </w:r>
      <w:r w:rsidR="00D73F82" w:rsidRPr="00B97AEE">
        <w:rPr>
          <w:rFonts w:asciiTheme="minorHAnsi" w:eastAsiaTheme="minorHAnsi" w:hAnsiTheme="minorHAnsi" w:cstheme="minorBidi"/>
          <w:sz w:val="22"/>
          <w:szCs w:val="22"/>
          <w:lang w:val="en-GB"/>
        </w:rPr>
        <w:t xml:space="preserve"> the mobile money</w:t>
      </w:r>
      <w:r w:rsidR="00D447CA" w:rsidRPr="00B97AEE">
        <w:rPr>
          <w:rFonts w:asciiTheme="minorHAnsi" w:eastAsiaTheme="minorHAnsi" w:hAnsiTheme="minorHAnsi" w:cstheme="minorBidi"/>
          <w:sz w:val="22"/>
          <w:szCs w:val="22"/>
          <w:lang w:val="en-GB"/>
        </w:rPr>
        <w:t xml:space="preserve"> team. You will have the opportunity to build on the MEL strategy, </w:t>
      </w:r>
      <w:r w:rsidR="00EE0AEA" w:rsidRPr="00B97AEE">
        <w:rPr>
          <w:rFonts w:asciiTheme="minorHAnsi" w:eastAsiaTheme="minorHAnsi" w:hAnsiTheme="minorHAnsi" w:cstheme="minorBidi"/>
          <w:sz w:val="22"/>
          <w:szCs w:val="22"/>
          <w:lang w:val="en-GB"/>
        </w:rPr>
        <w:t>design</w:t>
      </w:r>
      <w:r w:rsidR="00D447CA" w:rsidRPr="00B97AEE">
        <w:rPr>
          <w:rFonts w:asciiTheme="minorHAnsi" w:eastAsiaTheme="minorHAnsi" w:hAnsiTheme="minorHAnsi" w:cstheme="minorBidi"/>
          <w:sz w:val="22"/>
          <w:szCs w:val="22"/>
          <w:lang w:val="en-GB"/>
        </w:rPr>
        <w:t xml:space="preserve"> and implement monitoring and evaluation activities</w:t>
      </w:r>
      <w:r w:rsidR="00EE0AEA" w:rsidRPr="00B97AEE">
        <w:rPr>
          <w:rFonts w:asciiTheme="minorHAnsi" w:eastAsiaTheme="minorHAnsi" w:hAnsiTheme="minorHAnsi" w:cstheme="minorBidi"/>
          <w:sz w:val="22"/>
          <w:szCs w:val="22"/>
          <w:lang w:val="en-GB"/>
        </w:rPr>
        <w:t xml:space="preserve">, </w:t>
      </w:r>
      <w:r w:rsidR="00D447CA" w:rsidRPr="00B97AEE">
        <w:rPr>
          <w:rFonts w:asciiTheme="minorHAnsi" w:eastAsiaTheme="minorHAnsi" w:hAnsiTheme="minorHAnsi" w:cstheme="minorBidi"/>
          <w:sz w:val="22"/>
          <w:szCs w:val="22"/>
          <w:lang w:val="en-GB"/>
        </w:rPr>
        <w:t xml:space="preserve">to </w:t>
      </w:r>
      <w:r w:rsidR="00EE0AEA" w:rsidRPr="00B97AEE">
        <w:rPr>
          <w:rFonts w:asciiTheme="minorHAnsi" w:eastAsiaTheme="minorHAnsi" w:hAnsiTheme="minorHAnsi" w:cstheme="minorBidi"/>
          <w:sz w:val="22"/>
          <w:szCs w:val="22"/>
          <w:lang w:val="en-GB"/>
        </w:rPr>
        <w:t>be a strong</w:t>
      </w:r>
      <w:r w:rsidR="00B97AEE" w:rsidRPr="00B97AEE">
        <w:rPr>
          <w:rFonts w:asciiTheme="minorHAnsi" w:eastAsiaTheme="minorHAnsi" w:hAnsiTheme="minorHAnsi" w:cstheme="minorBidi"/>
          <w:sz w:val="22"/>
          <w:szCs w:val="22"/>
          <w:lang w:val="en-GB"/>
        </w:rPr>
        <w:t xml:space="preserve"> and convincing</w:t>
      </w:r>
      <w:r w:rsidR="00EE0AEA" w:rsidRPr="00B97AEE">
        <w:rPr>
          <w:rFonts w:asciiTheme="minorHAnsi" w:eastAsiaTheme="minorHAnsi" w:hAnsiTheme="minorHAnsi" w:cstheme="minorBidi"/>
          <w:sz w:val="22"/>
          <w:szCs w:val="22"/>
          <w:lang w:val="en-GB"/>
        </w:rPr>
        <w:t xml:space="preserve"> advocate for MEL within the team and to disseminate learnings internally and externally. The</w:t>
      </w:r>
      <w:r w:rsidR="00B97AEE" w:rsidRPr="00B97AEE">
        <w:rPr>
          <w:rFonts w:asciiTheme="minorHAnsi" w:eastAsiaTheme="minorHAnsi" w:hAnsiTheme="minorHAnsi" w:cstheme="minorBidi"/>
          <w:sz w:val="22"/>
          <w:szCs w:val="22"/>
          <w:lang w:val="en-GB"/>
        </w:rPr>
        <w:t xml:space="preserve"> successful</w:t>
      </w:r>
      <w:r w:rsidR="00EE0AEA" w:rsidRPr="00B97AEE">
        <w:rPr>
          <w:rFonts w:asciiTheme="minorHAnsi" w:eastAsiaTheme="minorHAnsi" w:hAnsiTheme="minorHAnsi" w:cstheme="minorBidi"/>
          <w:sz w:val="22"/>
          <w:szCs w:val="22"/>
          <w:lang w:val="en-GB"/>
        </w:rPr>
        <w:t xml:space="preserve"> candidate </w:t>
      </w:r>
      <w:r w:rsidR="00B97AEE" w:rsidRPr="00B97AEE">
        <w:rPr>
          <w:rFonts w:asciiTheme="minorHAnsi" w:eastAsiaTheme="minorHAnsi" w:hAnsiTheme="minorHAnsi" w:cstheme="minorBidi"/>
          <w:sz w:val="22"/>
          <w:szCs w:val="22"/>
          <w:lang w:val="en-GB"/>
        </w:rPr>
        <w:t>must be</w:t>
      </w:r>
      <w:r w:rsidR="00EE0AEA" w:rsidRPr="00B97AEE">
        <w:rPr>
          <w:rFonts w:asciiTheme="minorHAnsi" w:eastAsiaTheme="minorHAnsi" w:hAnsiTheme="minorHAnsi" w:cstheme="minorBidi"/>
          <w:sz w:val="22"/>
          <w:szCs w:val="22"/>
          <w:lang w:val="en-GB"/>
        </w:rPr>
        <w:t xml:space="preserve"> a highly analytical individual with </w:t>
      </w:r>
      <w:r w:rsidR="007C43BB">
        <w:rPr>
          <w:rFonts w:asciiTheme="minorHAnsi" w:eastAsiaTheme="minorHAnsi" w:hAnsiTheme="minorHAnsi" w:cstheme="minorBidi"/>
          <w:sz w:val="22"/>
          <w:szCs w:val="22"/>
          <w:lang w:val="en-GB"/>
        </w:rPr>
        <w:t xml:space="preserve">an experience </w:t>
      </w:r>
      <w:r w:rsidR="00EE0AEA" w:rsidRPr="00B97AEE">
        <w:rPr>
          <w:rFonts w:asciiTheme="minorHAnsi" w:eastAsiaTheme="minorHAnsi" w:hAnsiTheme="minorHAnsi" w:cstheme="minorBidi"/>
          <w:sz w:val="22"/>
          <w:szCs w:val="22"/>
          <w:lang w:val="en-GB"/>
        </w:rPr>
        <w:t xml:space="preserve">of </w:t>
      </w:r>
      <w:r w:rsidR="007C43BB">
        <w:rPr>
          <w:rFonts w:asciiTheme="minorHAnsi" w:eastAsiaTheme="minorHAnsi" w:hAnsiTheme="minorHAnsi" w:cstheme="minorBidi"/>
          <w:sz w:val="22"/>
          <w:szCs w:val="22"/>
          <w:lang w:val="en-GB"/>
        </w:rPr>
        <w:t xml:space="preserve">applying </w:t>
      </w:r>
      <w:r w:rsidR="00EE0AEA" w:rsidRPr="00B97AEE">
        <w:rPr>
          <w:rFonts w:asciiTheme="minorHAnsi" w:eastAsiaTheme="minorHAnsi" w:hAnsiTheme="minorHAnsi" w:cstheme="minorBidi"/>
          <w:sz w:val="22"/>
          <w:szCs w:val="22"/>
          <w:lang w:val="en-GB"/>
        </w:rPr>
        <w:t>MEL tools (qualitative and quantitative)</w:t>
      </w:r>
      <w:r w:rsidR="007C43BB">
        <w:rPr>
          <w:rFonts w:asciiTheme="minorHAnsi" w:eastAsiaTheme="minorHAnsi" w:hAnsiTheme="minorHAnsi" w:cstheme="minorBidi"/>
          <w:sz w:val="22"/>
          <w:szCs w:val="22"/>
          <w:lang w:val="en-GB"/>
        </w:rPr>
        <w:t xml:space="preserve"> to digital finance solutions</w:t>
      </w:r>
      <w:r w:rsidR="00B97AEE" w:rsidRPr="00B97AEE">
        <w:rPr>
          <w:rFonts w:asciiTheme="minorHAnsi" w:eastAsiaTheme="minorHAnsi" w:hAnsiTheme="minorHAnsi" w:cstheme="minorBidi"/>
          <w:sz w:val="22"/>
          <w:szCs w:val="22"/>
          <w:lang w:val="en-GB"/>
        </w:rPr>
        <w:t xml:space="preserve"> and will be responsible for driving the MEL </w:t>
      </w:r>
      <w:r w:rsidR="00BA067B">
        <w:rPr>
          <w:rFonts w:asciiTheme="minorHAnsi" w:eastAsiaTheme="minorHAnsi" w:hAnsiTheme="minorHAnsi" w:cstheme="minorBidi"/>
          <w:sz w:val="22"/>
          <w:szCs w:val="22"/>
          <w:lang w:val="en-GB"/>
        </w:rPr>
        <w:t xml:space="preserve">plan </w:t>
      </w:r>
      <w:r w:rsidR="00B97AEE" w:rsidRPr="00B97AEE">
        <w:rPr>
          <w:rFonts w:asciiTheme="minorHAnsi" w:eastAsiaTheme="minorHAnsi" w:hAnsiTheme="minorHAnsi" w:cstheme="minorBidi"/>
          <w:sz w:val="22"/>
          <w:szCs w:val="22"/>
          <w:lang w:val="en-GB"/>
        </w:rPr>
        <w:t>across several workstreams.</w:t>
      </w:r>
      <w:r w:rsidRPr="00B97AEE">
        <w:rPr>
          <w:rFonts w:asciiTheme="minorHAnsi" w:eastAsiaTheme="minorHAnsi" w:hAnsiTheme="minorHAnsi" w:cstheme="minorBidi"/>
          <w:sz w:val="22"/>
          <w:szCs w:val="22"/>
          <w:lang w:val="en-GB"/>
        </w:rPr>
        <w:t>”</w:t>
      </w:r>
    </w:p>
    <w:p w14:paraId="7EA2FB2A" w14:textId="3DF19B4F" w:rsidR="00733E8E" w:rsidRPr="00BA067B" w:rsidRDefault="00A92951" w:rsidP="00BA067B">
      <w:pPr>
        <w:pStyle w:val="NormalWeb"/>
        <w:rPr>
          <w:rFonts w:ascii="Arial" w:hAnsi="Arial" w:cs="Arial"/>
          <w:b/>
          <w:color w:val="C00000"/>
          <w:sz w:val="22"/>
          <w:szCs w:val="22"/>
        </w:rPr>
      </w:pPr>
      <w:r>
        <w:rPr>
          <w:rFonts w:ascii="Calibri" w:hAnsi="Calibri" w:cs="Calibri"/>
          <w:i/>
          <w:sz w:val="22"/>
          <w:szCs w:val="22"/>
        </w:rPr>
        <w:t>Ashley Olson Onyango, Head of Financial Inclusion &amp; AgriTech</w:t>
      </w:r>
    </w:p>
    <w:p w14:paraId="0BE43FE7" w14:textId="3E68E1C7" w:rsidR="00733E8E" w:rsidRPr="00733E8E" w:rsidRDefault="00E750D5" w:rsidP="00733E8E">
      <w:pPr>
        <w:spacing w:after="0" w:line="240" w:lineRule="auto"/>
        <w:rPr>
          <w:rFonts w:ascii="Arial" w:hAnsi="Arial" w:cs="Arial"/>
          <w:b/>
          <w:color w:val="C00000"/>
          <w:sz w:val="28"/>
          <w:szCs w:val="28"/>
        </w:rPr>
      </w:pPr>
      <w:r>
        <w:rPr>
          <w:rFonts w:ascii="Arial" w:hAnsi="Arial" w:cs="Arial"/>
          <w:b/>
          <w:color w:val="C00000"/>
          <w:sz w:val="28"/>
          <w:szCs w:val="28"/>
        </w:rPr>
        <w:lastRenderedPageBreak/>
        <w:t>About the Role</w:t>
      </w:r>
    </w:p>
    <w:p w14:paraId="170FB64E" w14:textId="7B2865FA" w:rsidR="00A92951" w:rsidRDefault="00A92951" w:rsidP="00A92951">
      <w:pPr>
        <w:spacing w:after="0" w:line="240" w:lineRule="auto"/>
        <w:jc w:val="both"/>
        <w:rPr>
          <w:rFonts w:eastAsia="Times New Roman" w:cstheme="minorHAnsi"/>
          <w:lang w:eastAsia="en-GB"/>
        </w:rPr>
      </w:pPr>
      <w:r w:rsidRPr="00A92951">
        <w:rPr>
          <w:rFonts w:eastAsia="Times New Roman" w:cstheme="minorHAnsi"/>
          <w:lang w:eastAsia="en-GB"/>
        </w:rPr>
        <w:t xml:space="preserve">The </w:t>
      </w:r>
      <w:r w:rsidR="00B97AEE" w:rsidRPr="00B97AEE">
        <w:t xml:space="preserve">Monitoring Evaluation and Learning </w:t>
      </w:r>
      <w:r w:rsidRPr="00A92951">
        <w:rPr>
          <w:rFonts w:eastAsia="Times New Roman" w:cstheme="minorHAnsi"/>
          <w:lang w:eastAsia="en-GB"/>
        </w:rPr>
        <w:t xml:space="preserve">Manager, Mobile Money is responsible for </w:t>
      </w:r>
      <w:r w:rsidR="007C43BB">
        <w:rPr>
          <w:rFonts w:eastAsia="Times New Roman" w:cstheme="minorHAnsi"/>
          <w:lang w:eastAsia="en-GB"/>
        </w:rPr>
        <w:t xml:space="preserve">designing and implementing </w:t>
      </w:r>
      <w:r w:rsidR="006042B5">
        <w:rPr>
          <w:rFonts w:eastAsia="Times New Roman" w:cstheme="minorHAnsi"/>
          <w:lang w:eastAsia="en-GB"/>
        </w:rPr>
        <w:t>the</w:t>
      </w:r>
      <w:r w:rsidR="007C43BB">
        <w:rPr>
          <w:rFonts w:eastAsia="Times New Roman" w:cstheme="minorHAnsi"/>
          <w:lang w:eastAsia="en-GB"/>
        </w:rPr>
        <w:t xml:space="preserve"> MEL strategy,</w:t>
      </w:r>
      <w:r w:rsidR="00540927">
        <w:rPr>
          <w:rFonts w:eastAsia="Times New Roman" w:cstheme="minorHAnsi"/>
          <w:lang w:eastAsia="en-GB"/>
        </w:rPr>
        <w:t xml:space="preserve"> focusing on developing a comprehensive and pragmatic approach to assessing the impact of the Mobile Money team’s advocacy initiatives. The MEL </w:t>
      </w:r>
      <w:r w:rsidR="00D141C0">
        <w:rPr>
          <w:rFonts w:eastAsia="Times New Roman" w:cstheme="minorHAnsi"/>
          <w:lang w:eastAsia="en-GB"/>
        </w:rPr>
        <w:t>Manager will</w:t>
      </w:r>
      <w:r w:rsidR="00540927">
        <w:rPr>
          <w:rFonts w:eastAsia="Times New Roman" w:cstheme="minorHAnsi"/>
          <w:lang w:eastAsia="en-GB"/>
        </w:rPr>
        <w:t xml:space="preserve"> need to</w:t>
      </w:r>
      <w:r w:rsidR="006042B5">
        <w:rPr>
          <w:rFonts w:eastAsia="Times New Roman" w:cstheme="minorHAnsi"/>
          <w:lang w:eastAsia="en-GB"/>
        </w:rPr>
        <w:t xml:space="preserve"> </w:t>
      </w:r>
      <w:r w:rsidR="00540927">
        <w:rPr>
          <w:rFonts w:eastAsia="Times New Roman" w:cstheme="minorHAnsi"/>
          <w:lang w:eastAsia="en-GB"/>
        </w:rPr>
        <w:t>leverage</w:t>
      </w:r>
      <w:r w:rsidR="006042B5">
        <w:rPr>
          <w:rFonts w:eastAsia="Times New Roman" w:cstheme="minorHAnsi"/>
          <w:lang w:eastAsia="en-GB"/>
        </w:rPr>
        <w:t xml:space="preserve"> MEL tools </w:t>
      </w:r>
      <w:r w:rsidR="007E2785">
        <w:rPr>
          <w:rFonts w:eastAsia="Times New Roman" w:cstheme="minorHAnsi"/>
          <w:lang w:eastAsia="en-GB"/>
        </w:rPr>
        <w:t>to deliver evidence on how innovative technologies and business models in the digital financial services sector can improve the lives of</w:t>
      </w:r>
      <w:r w:rsidR="006042B5">
        <w:rPr>
          <w:rFonts w:eastAsia="Times New Roman" w:cstheme="minorHAnsi"/>
          <w:lang w:eastAsia="en-GB"/>
        </w:rPr>
        <w:t xml:space="preserve"> low-income people. </w:t>
      </w:r>
      <w:r w:rsidR="007C43BB">
        <w:rPr>
          <w:rFonts w:eastAsia="Times New Roman" w:cstheme="minorHAnsi"/>
          <w:lang w:eastAsia="en-GB"/>
        </w:rPr>
        <w:t xml:space="preserve"> </w:t>
      </w:r>
    </w:p>
    <w:p w14:paraId="50D196CA" w14:textId="77777777" w:rsidR="00A92951" w:rsidRPr="00A92951" w:rsidRDefault="00A92951" w:rsidP="00A92951">
      <w:pPr>
        <w:spacing w:after="0" w:line="240" w:lineRule="auto"/>
        <w:jc w:val="both"/>
        <w:rPr>
          <w:rFonts w:eastAsia="Times New Roman" w:cstheme="minorHAnsi"/>
          <w:lang w:eastAsia="en-GB"/>
        </w:rPr>
      </w:pPr>
    </w:p>
    <w:p w14:paraId="1392B607" w14:textId="1A19E6B0" w:rsidR="00A92951" w:rsidRDefault="00A92951" w:rsidP="00A92951">
      <w:pPr>
        <w:spacing w:after="0" w:line="240" w:lineRule="auto"/>
        <w:jc w:val="both"/>
        <w:rPr>
          <w:rFonts w:eastAsia="Times New Roman" w:cstheme="minorHAnsi"/>
          <w:lang w:eastAsia="en-GB"/>
        </w:rPr>
      </w:pPr>
      <w:r w:rsidRPr="00A92951">
        <w:rPr>
          <w:rFonts w:eastAsia="Times New Roman" w:cstheme="minorHAnsi"/>
          <w:lang w:eastAsia="en-GB"/>
        </w:rPr>
        <w:t>Responsibilities for this role will includ</w:t>
      </w:r>
      <w:r w:rsidR="007E2785">
        <w:rPr>
          <w:rFonts w:eastAsia="Times New Roman" w:cstheme="minorHAnsi"/>
          <w:lang w:eastAsia="en-GB"/>
        </w:rPr>
        <w:t>e</w:t>
      </w:r>
      <w:r w:rsidRPr="00A92951">
        <w:rPr>
          <w:rFonts w:eastAsia="Times New Roman" w:cstheme="minorHAnsi"/>
          <w:lang w:eastAsia="en-GB"/>
        </w:rPr>
        <w:t>:</w:t>
      </w:r>
    </w:p>
    <w:p w14:paraId="6EB3AE13" w14:textId="77777777" w:rsidR="00975CF6" w:rsidRPr="007340A2" w:rsidRDefault="00975CF6" w:rsidP="00A92951">
      <w:pPr>
        <w:spacing w:after="0" w:line="240" w:lineRule="auto"/>
        <w:jc w:val="both"/>
        <w:rPr>
          <w:rFonts w:eastAsia="Times New Roman" w:cstheme="minorHAnsi"/>
          <w:lang w:eastAsia="en-GB"/>
        </w:rPr>
      </w:pPr>
    </w:p>
    <w:p w14:paraId="79A30CDE" w14:textId="0D3FAA33" w:rsidR="00200B2E" w:rsidRDefault="00200B2E" w:rsidP="00200B2E">
      <w:pPr>
        <w:pStyle w:val="ListParagraph"/>
        <w:numPr>
          <w:ilvl w:val="0"/>
          <w:numId w:val="43"/>
        </w:numPr>
        <w:spacing w:after="0" w:line="240" w:lineRule="auto"/>
        <w:rPr>
          <w:rFonts w:eastAsia="Arial" w:cstheme="minorHAnsi"/>
          <w:bCs/>
        </w:rPr>
      </w:pPr>
      <w:r>
        <w:rPr>
          <w:rFonts w:eastAsia="Arial" w:cstheme="minorHAnsi"/>
          <w:bCs/>
        </w:rPr>
        <w:t>Identify key learning questions for the</w:t>
      </w:r>
      <w:r w:rsidR="004330DD">
        <w:rPr>
          <w:rFonts w:eastAsia="Arial" w:cstheme="minorHAnsi"/>
          <w:bCs/>
        </w:rPr>
        <w:t xml:space="preserve"> various</w:t>
      </w:r>
      <w:r>
        <w:rPr>
          <w:rFonts w:eastAsia="Arial" w:cstheme="minorHAnsi"/>
          <w:bCs/>
        </w:rPr>
        <w:t xml:space="preserve"> Mobile Money </w:t>
      </w:r>
      <w:r w:rsidR="004330DD">
        <w:rPr>
          <w:rFonts w:eastAsia="Arial" w:cstheme="minorHAnsi"/>
          <w:bCs/>
        </w:rPr>
        <w:t>programme</w:t>
      </w:r>
      <w:r>
        <w:rPr>
          <w:rFonts w:eastAsia="Arial" w:cstheme="minorHAnsi"/>
          <w:bCs/>
        </w:rPr>
        <w:t xml:space="preserve"> workstreams</w:t>
      </w:r>
      <w:r w:rsidR="008F3AF0">
        <w:rPr>
          <w:rFonts w:eastAsia="Arial" w:cstheme="minorHAnsi"/>
          <w:bCs/>
        </w:rPr>
        <w:t xml:space="preserve">; </w:t>
      </w:r>
      <w:r>
        <w:rPr>
          <w:rFonts w:eastAsia="Arial" w:cstheme="minorHAnsi"/>
          <w:bCs/>
        </w:rPr>
        <w:t>design and deploy a MEL plan to measure the impact the Mobile Money programme</w:t>
      </w:r>
    </w:p>
    <w:p w14:paraId="5E7111D6" w14:textId="021029DF" w:rsidR="00540927" w:rsidRDefault="00540927" w:rsidP="00200B2E">
      <w:pPr>
        <w:pStyle w:val="ListParagraph"/>
        <w:numPr>
          <w:ilvl w:val="0"/>
          <w:numId w:val="43"/>
        </w:numPr>
        <w:spacing w:after="0" w:line="240" w:lineRule="auto"/>
        <w:rPr>
          <w:rFonts w:eastAsia="Arial" w:cstheme="minorHAnsi"/>
          <w:bCs/>
        </w:rPr>
      </w:pPr>
      <w:r>
        <w:rPr>
          <w:rFonts w:eastAsia="Arial" w:cstheme="minorHAnsi"/>
          <w:bCs/>
        </w:rPr>
        <w:t xml:space="preserve">Develop </w:t>
      </w:r>
      <w:r w:rsidR="0039333A">
        <w:rPr>
          <w:rFonts w:eastAsia="Arial" w:cstheme="minorHAnsi"/>
          <w:bCs/>
        </w:rPr>
        <w:t xml:space="preserve">an approach to monitoring and evaluating an advocacy-focused programme, including establishing relevant data collection tools and strategies </w:t>
      </w:r>
    </w:p>
    <w:p w14:paraId="50BDF56D" w14:textId="77777777" w:rsidR="00CE54F1" w:rsidRPr="00CE54F1" w:rsidRDefault="00CE54F1" w:rsidP="00CE54F1">
      <w:pPr>
        <w:pStyle w:val="ListParagraph"/>
        <w:numPr>
          <w:ilvl w:val="0"/>
          <w:numId w:val="43"/>
        </w:numPr>
        <w:spacing w:after="0" w:line="240" w:lineRule="auto"/>
        <w:rPr>
          <w:rFonts w:eastAsia="Arial" w:cstheme="minorHAnsi"/>
          <w:bCs/>
        </w:rPr>
      </w:pPr>
      <w:r>
        <w:rPr>
          <w:rFonts w:eastAsia="Arial" w:cstheme="minorHAnsi"/>
          <w:bCs/>
        </w:rPr>
        <w:t>Regularly advocate for MEL and pitch MEL activities with the different Mobile Money programme workstreams</w:t>
      </w:r>
    </w:p>
    <w:p w14:paraId="776E7D1E" w14:textId="68137E4C" w:rsidR="006863D2" w:rsidRDefault="006863D2" w:rsidP="007340A2">
      <w:pPr>
        <w:pStyle w:val="ListParagraph"/>
        <w:numPr>
          <w:ilvl w:val="0"/>
          <w:numId w:val="43"/>
        </w:numPr>
        <w:spacing w:after="0" w:line="240" w:lineRule="auto"/>
        <w:rPr>
          <w:rFonts w:eastAsia="Arial" w:cstheme="minorHAnsi"/>
          <w:bCs/>
        </w:rPr>
      </w:pPr>
      <w:r>
        <w:rPr>
          <w:rFonts w:eastAsia="Arial" w:cstheme="minorHAnsi"/>
          <w:bCs/>
        </w:rPr>
        <w:t>Research latest approaches and tools in monitoring and impact measurement in the field of private sector-led financial inclusion through digital solutions</w:t>
      </w:r>
      <w:r w:rsidR="008F3AF0">
        <w:rPr>
          <w:rFonts w:eastAsia="Arial" w:cstheme="minorHAnsi"/>
          <w:bCs/>
        </w:rPr>
        <w:t xml:space="preserve">, including </w:t>
      </w:r>
      <w:r w:rsidR="007D13DF">
        <w:rPr>
          <w:rFonts w:eastAsia="Arial" w:cstheme="minorHAnsi"/>
          <w:bCs/>
        </w:rPr>
        <w:t>monitoring impact of longer-term policy and advocacy achievements</w:t>
      </w:r>
    </w:p>
    <w:p w14:paraId="34E004CD" w14:textId="3459D113" w:rsidR="007340A2" w:rsidRDefault="007340A2" w:rsidP="007340A2">
      <w:pPr>
        <w:pStyle w:val="ListParagraph"/>
        <w:numPr>
          <w:ilvl w:val="0"/>
          <w:numId w:val="43"/>
        </w:numPr>
        <w:spacing w:after="0" w:line="240" w:lineRule="auto"/>
        <w:rPr>
          <w:rFonts w:eastAsia="Arial" w:cstheme="minorHAnsi"/>
          <w:bCs/>
        </w:rPr>
      </w:pPr>
      <w:r w:rsidRPr="007340A2">
        <w:rPr>
          <w:rFonts w:eastAsia="Arial" w:cstheme="minorHAnsi"/>
          <w:bCs/>
        </w:rPr>
        <w:t>Support</w:t>
      </w:r>
      <w:r>
        <w:rPr>
          <w:rFonts w:eastAsia="Arial" w:cstheme="minorHAnsi"/>
          <w:bCs/>
        </w:rPr>
        <w:t xml:space="preserve"> Theory of Change </w:t>
      </w:r>
      <w:r w:rsidR="006863D2">
        <w:rPr>
          <w:rFonts w:eastAsia="Arial" w:cstheme="minorHAnsi"/>
          <w:bCs/>
        </w:rPr>
        <w:t>mapping</w:t>
      </w:r>
      <w:r>
        <w:rPr>
          <w:rFonts w:eastAsia="Arial" w:cstheme="minorHAnsi"/>
          <w:bCs/>
        </w:rPr>
        <w:t xml:space="preserve"> and </w:t>
      </w:r>
      <w:r w:rsidR="006863D2">
        <w:rPr>
          <w:rFonts w:eastAsia="Arial" w:cstheme="minorHAnsi"/>
          <w:bCs/>
        </w:rPr>
        <w:t xml:space="preserve">regular </w:t>
      </w:r>
      <w:r w:rsidR="00200B2E">
        <w:rPr>
          <w:rFonts w:eastAsia="Arial" w:cstheme="minorHAnsi"/>
          <w:bCs/>
        </w:rPr>
        <w:t>Theory of Change reflection sessions</w:t>
      </w:r>
      <w:r>
        <w:rPr>
          <w:rFonts w:eastAsia="Arial" w:cstheme="minorHAnsi"/>
          <w:bCs/>
        </w:rPr>
        <w:t xml:space="preserve"> with the Mobile Money team</w:t>
      </w:r>
    </w:p>
    <w:p w14:paraId="74FF6415" w14:textId="7D60A894" w:rsidR="006863D2" w:rsidRPr="007340A2" w:rsidRDefault="006863D2" w:rsidP="007340A2">
      <w:pPr>
        <w:pStyle w:val="ListParagraph"/>
        <w:numPr>
          <w:ilvl w:val="0"/>
          <w:numId w:val="43"/>
        </w:numPr>
        <w:spacing w:after="0" w:line="240" w:lineRule="auto"/>
        <w:rPr>
          <w:rFonts w:eastAsia="Arial" w:cstheme="minorHAnsi"/>
          <w:bCs/>
        </w:rPr>
      </w:pPr>
      <w:r>
        <w:rPr>
          <w:rFonts w:eastAsia="Arial" w:cstheme="minorHAnsi"/>
          <w:bCs/>
        </w:rPr>
        <w:t xml:space="preserve">Design and implement </w:t>
      </w:r>
      <w:r w:rsidR="00CE54F1">
        <w:rPr>
          <w:rFonts w:eastAsia="Arial" w:cstheme="minorHAnsi"/>
          <w:bCs/>
        </w:rPr>
        <w:t xml:space="preserve">monitoring systems and </w:t>
      </w:r>
      <w:r>
        <w:rPr>
          <w:rFonts w:eastAsia="Arial" w:cstheme="minorHAnsi"/>
          <w:bCs/>
        </w:rPr>
        <w:t xml:space="preserve">outcome harvesting to measure the influence of the programme on the digital finance ecosystem </w:t>
      </w:r>
    </w:p>
    <w:p w14:paraId="6D7896CB" w14:textId="2F7C571A" w:rsidR="00200B2E" w:rsidRDefault="00D365A1" w:rsidP="007340A2">
      <w:pPr>
        <w:pStyle w:val="ListParagraph"/>
        <w:numPr>
          <w:ilvl w:val="0"/>
          <w:numId w:val="43"/>
        </w:numPr>
        <w:spacing w:after="0" w:line="240" w:lineRule="auto"/>
        <w:rPr>
          <w:rFonts w:eastAsia="Arial" w:cstheme="minorHAnsi"/>
          <w:bCs/>
        </w:rPr>
      </w:pPr>
      <w:r>
        <w:rPr>
          <w:rFonts w:eastAsia="Arial" w:cstheme="minorHAnsi"/>
          <w:bCs/>
        </w:rPr>
        <w:t>Man</w:t>
      </w:r>
      <w:r w:rsidR="004450F0">
        <w:rPr>
          <w:rFonts w:eastAsia="Arial" w:cstheme="minorHAnsi"/>
          <w:bCs/>
        </w:rPr>
        <w:t>a</w:t>
      </w:r>
      <w:r>
        <w:rPr>
          <w:rFonts w:eastAsia="Arial" w:cstheme="minorHAnsi"/>
          <w:bCs/>
        </w:rPr>
        <w:t xml:space="preserve">ge </w:t>
      </w:r>
      <w:proofErr w:type="spellStart"/>
      <w:r>
        <w:rPr>
          <w:rFonts w:eastAsia="Arial" w:cstheme="minorHAnsi"/>
          <w:bCs/>
        </w:rPr>
        <w:t>logframe</w:t>
      </w:r>
      <w:proofErr w:type="spellEnd"/>
      <w:r>
        <w:rPr>
          <w:rFonts w:eastAsia="Arial" w:cstheme="minorHAnsi"/>
          <w:bCs/>
        </w:rPr>
        <w:t xml:space="preserve"> </w:t>
      </w:r>
      <w:r w:rsidR="004450F0">
        <w:rPr>
          <w:rFonts w:eastAsia="Arial" w:cstheme="minorHAnsi"/>
          <w:bCs/>
        </w:rPr>
        <w:t>reporting, u</w:t>
      </w:r>
      <w:r w:rsidR="007340A2" w:rsidRPr="007340A2">
        <w:rPr>
          <w:rFonts w:eastAsia="Arial" w:cstheme="minorHAnsi"/>
          <w:bCs/>
        </w:rPr>
        <w:t>s</w:t>
      </w:r>
      <w:r w:rsidR="004450F0">
        <w:rPr>
          <w:rFonts w:eastAsia="Arial" w:cstheme="minorHAnsi"/>
          <w:bCs/>
        </w:rPr>
        <w:t>ing</w:t>
      </w:r>
      <w:r w:rsidR="007340A2" w:rsidRPr="007340A2">
        <w:rPr>
          <w:rFonts w:eastAsia="Arial" w:cstheme="minorHAnsi"/>
          <w:bCs/>
        </w:rPr>
        <w:t xml:space="preserve"> evidence collected to </w:t>
      </w:r>
      <w:r w:rsidR="00200B2E">
        <w:rPr>
          <w:rFonts w:eastAsia="Arial" w:cstheme="minorHAnsi"/>
          <w:bCs/>
        </w:rPr>
        <w:t>populate outcome-level logframe KPIS and to contribute to the impact narrative for donor reporting</w:t>
      </w:r>
    </w:p>
    <w:p w14:paraId="6332F6E9" w14:textId="0E2FE6C5" w:rsidR="00CE54F1" w:rsidRDefault="007340A2" w:rsidP="007340A2">
      <w:pPr>
        <w:pStyle w:val="ListParagraph"/>
        <w:numPr>
          <w:ilvl w:val="0"/>
          <w:numId w:val="43"/>
        </w:numPr>
        <w:spacing w:after="0" w:line="240" w:lineRule="auto"/>
        <w:rPr>
          <w:rFonts w:eastAsia="Arial" w:cstheme="minorHAnsi"/>
          <w:bCs/>
        </w:rPr>
      </w:pPr>
      <w:r w:rsidRPr="007340A2">
        <w:rPr>
          <w:rFonts w:eastAsia="Arial" w:cstheme="minorHAnsi"/>
          <w:bCs/>
        </w:rPr>
        <w:t>Ensure learning from MEL is utilised internally (including after-action reviews) and externally (as a public good)</w:t>
      </w:r>
    </w:p>
    <w:p w14:paraId="0CCB34B3" w14:textId="5AF40D34" w:rsidR="003D644B" w:rsidRDefault="00CE54F1" w:rsidP="007340A2">
      <w:pPr>
        <w:pStyle w:val="ListParagraph"/>
        <w:numPr>
          <w:ilvl w:val="0"/>
          <w:numId w:val="43"/>
        </w:numPr>
        <w:spacing w:after="0" w:line="240" w:lineRule="auto"/>
        <w:rPr>
          <w:rFonts w:eastAsia="Arial" w:cstheme="minorHAnsi"/>
          <w:bCs/>
        </w:rPr>
      </w:pPr>
      <w:r>
        <w:rPr>
          <w:rFonts w:eastAsia="Arial" w:cstheme="minorHAnsi"/>
          <w:bCs/>
        </w:rPr>
        <w:t>Share MEL approaches</w:t>
      </w:r>
      <w:r w:rsidR="0039333A">
        <w:rPr>
          <w:rFonts w:eastAsia="Arial" w:cstheme="minorHAnsi"/>
          <w:bCs/>
        </w:rPr>
        <w:t xml:space="preserve"> and </w:t>
      </w:r>
      <w:r>
        <w:rPr>
          <w:rFonts w:eastAsia="Arial" w:cstheme="minorHAnsi"/>
          <w:bCs/>
        </w:rPr>
        <w:t xml:space="preserve">best practices with the M4D </w:t>
      </w:r>
      <w:r w:rsidR="007340A2" w:rsidRPr="00CE54F1">
        <w:rPr>
          <w:rFonts w:eastAsia="Arial" w:cstheme="minorHAnsi"/>
          <w:bCs/>
        </w:rPr>
        <w:t xml:space="preserve">MEL Hub </w:t>
      </w:r>
      <w:r>
        <w:rPr>
          <w:rFonts w:eastAsia="Arial" w:cstheme="minorHAnsi"/>
          <w:bCs/>
        </w:rPr>
        <w:t xml:space="preserve">and support the MEL Hub </w:t>
      </w:r>
      <w:r w:rsidR="007340A2" w:rsidRPr="00CE54F1">
        <w:rPr>
          <w:rFonts w:eastAsia="Arial" w:cstheme="minorHAnsi"/>
          <w:bCs/>
        </w:rPr>
        <w:t xml:space="preserve">Director </w:t>
      </w:r>
      <w:r>
        <w:rPr>
          <w:rFonts w:eastAsia="Arial" w:cstheme="minorHAnsi"/>
          <w:bCs/>
        </w:rPr>
        <w:t>in aggregating MEL findings at M4D level</w:t>
      </w:r>
      <w:r w:rsidR="0039333A">
        <w:rPr>
          <w:rFonts w:eastAsia="Arial" w:cstheme="minorHAnsi"/>
          <w:bCs/>
        </w:rPr>
        <w:t>, and contribute to portfolio-level learning</w:t>
      </w:r>
    </w:p>
    <w:p w14:paraId="42C911C4" w14:textId="77777777" w:rsidR="00CE54F1" w:rsidRPr="007340A2" w:rsidRDefault="00CE54F1" w:rsidP="00CE54F1">
      <w:pPr>
        <w:pStyle w:val="ListParagraph"/>
        <w:numPr>
          <w:ilvl w:val="0"/>
          <w:numId w:val="43"/>
        </w:numPr>
        <w:spacing w:after="0" w:line="240" w:lineRule="auto"/>
        <w:rPr>
          <w:rFonts w:eastAsia="Arial" w:cstheme="minorHAnsi"/>
          <w:bCs/>
        </w:rPr>
      </w:pPr>
      <w:r w:rsidRPr="007340A2">
        <w:rPr>
          <w:rFonts w:eastAsia="Arial" w:cstheme="minorHAnsi"/>
          <w:bCs/>
        </w:rPr>
        <w:t>Support and manage</w:t>
      </w:r>
      <w:r>
        <w:rPr>
          <w:rFonts w:eastAsia="Arial" w:cstheme="minorHAnsi"/>
          <w:bCs/>
        </w:rPr>
        <w:t xml:space="preserve"> MEL suppliers</w:t>
      </w:r>
      <w:r w:rsidRPr="007340A2">
        <w:rPr>
          <w:rFonts w:eastAsia="Arial" w:cstheme="minorHAnsi"/>
          <w:bCs/>
        </w:rPr>
        <w:t xml:space="preserve"> for </w:t>
      </w:r>
      <w:r>
        <w:rPr>
          <w:rFonts w:eastAsia="Arial" w:cstheme="minorHAnsi"/>
          <w:bCs/>
        </w:rPr>
        <w:t>potential evaluation studies</w:t>
      </w:r>
      <w:r w:rsidRPr="007340A2">
        <w:rPr>
          <w:rFonts w:eastAsia="Arial" w:cstheme="minorHAnsi"/>
          <w:bCs/>
        </w:rPr>
        <w:t xml:space="preserve"> </w:t>
      </w:r>
    </w:p>
    <w:p w14:paraId="73CAB685" w14:textId="77777777" w:rsidR="00CE54F1" w:rsidRDefault="00CE54F1" w:rsidP="00CE54F1">
      <w:pPr>
        <w:pStyle w:val="ListParagraph"/>
        <w:spacing w:after="0" w:line="240" w:lineRule="auto"/>
        <w:rPr>
          <w:rFonts w:eastAsia="Arial" w:cstheme="minorHAnsi"/>
          <w:bCs/>
        </w:rPr>
      </w:pPr>
    </w:p>
    <w:p w14:paraId="56E11524" w14:textId="77777777" w:rsidR="007340A2" w:rsidRPr="00377A8A" w:rsidRDefault="007340A2" w:rsidP="00F11A1A">
      <w:pPr>
        <w:spacing w:after="0" w:line="240" w:lineRule="auto"/>
        <w:rPr>
          <w:rFonts w:eastAsiaTheme="minorEastAsia"/>
          <w:color w:val="BFBFBF" w:themeColor="background1" w:themeShade="BF"/>
          <w:szCs w:val="24"/>
          <w:lang w:val="en-US" w:eastAsia="ja-JP"/>
        </w:rPr>
      </w:pPr>
    </w:p>
    <w:p w14:paraId="17A63A28" w14:textId="1784257A" w:rsidR="00D35E2E" w:rsidRPr="009E4F64" w:rsidRDefault="00E750D5" w:rsidP="009E4F64">
      <w:pPr>
        <w:spacing w:after="0" w:line="240" w:lineRule="auto"/>
        <w:rPr>
          <w:rFonts w:ascii="Arial" w:hAnsi="Arial" w:cs="Arial"/>
          <w:b/>
          <w:color w:val="C00000"/>
          <w:sz w:val="28"/>
          <w:szCs w:val="28"/>
        </w:rPr>
      </w:pPr>
      <w:r>
        <w:rPr>
          <w:rFonts w:ascii="Arial" w:hAnsi="Arial" w:cs="Arial"/>
          <w:b/>
          <w:color w:val="C00000"/>
          <w:sz w:val="28"/>
          <w:szCs w:val="28"/>
        </w:rPr>
        <w:t>About You</w:t>
      </w:r>
    </w:p>
    <w:p w14:paraId="5C99FF27" w14:textId="6B3BD110" w:rsidR="00F913E6" w:rsidRDefault="00A37377" w:rsidP="00F913E6">
      <w:pPr>
        <w:spacing w:after="0" w:line="240" w:lineRule="auto"/>
        <w:rPr>
          <w:rFonts w:eastAsia="Arial" w:cstheme="minorHAnsi"/>
          <w:bCs/>
          <w:color w:val="C00000"/>
        </w:rPr>
      </w:pPr>
      <w:r w:rsidRPr="00241B82">
        <w:rPr>
          <w:rFonts w:eastAsia="Times New Roman" w:cstheme="minorHAnsi"/>
          <w:lang w:eastAsia="en-GB"/>
        </w:rPr>
        <w:t xml:space="preserve">You </w:t>
      </w:r>
      <w:r w:rsidR="00031E7B" w:rsidRPr="00241B82">
        <w:rPr>
          <w:rFonts w:eastAsia="Times New Roman" w:cstheme="minorHAnsi"/>
          <w:lang w:eastAsia="en-GB"/>
        </w:rPr>
        <w:t xml:space="preserve">are an enthusiastic, impact-driven individual who is </w:t>
      </w:r>
      <w:r w:rsidR="00BD52BA" w:rsidRPr="00241B82">
        <w:rPr>
          <w:rFonts w:eastAsia="Times New Roman" w:cstheme="minorHAnsi"/>
          <w:lang w:eastAsia="en-GB"/>
        </w:rPr>
        <w:t xml:space="preserve">highly </w:t>
      </w:r>
      <w:r w:rsidR="00031E7B" w:rsidRPr="00241B82">
        <w:rPr>
          <w:rFonts w:eastAsia="Times New Roman" w:cstheme="minorHAnsi"/>
          <w:lang w:eastAsia="en-GB"/>
        </w:rPr>
        <w:t xml:space="preserve">motivated to drive Monitoring Evaluation and Learning across </w:t>
      </w:r>
      <w:r w:rsidR="00BD52BA" w:rsidRPr="00241B82">
        <w:rPr>
          <w:rFonts w:eastAsia="Times New Roman" w:cstheme="minorHAnsi"/>
          <w:lang w:eastAsia="en-GB"/>
        </w:rPr>
        <w:t xml:space="preserve">one of the largest </w:t>
      </w:r>
      <w:r w:rsidR="00031E7B" w:rsidRPr="00241B82">
        <w:rPr>
          <w:rFonts w:eastAsia="Times New Roman" w:cstheme="minorHAnsi"/>
          <w:lang w:eastAsia="en-GB"/>
        </w:rPr>
        <w:t>team</w:t>
      </w:r>
      <w:r w:rsidR="00BD52BA" w:rsidRPr="00241B82">
        <w:rPr>
          <w:rFonts w:eastAsia="Times New Roman" w:cstheme="minorHAnsi"/>
          <w:lang w:eastAsia="en-GB"/>
        </w:rPr>
        <w:t>s</w:t>
      </w:r>
      <w:r w:rsidR="00705001">
        <w:rPr>
          <w:rFonts w:eastAsia="Times New Roman" w:cstheme="minorHAnsi"/>
          <w:lang w:eastAsia="en-GB"/>
        </w:rPr>
        <w:t xml:space="preserve"> within M</w:t>
      </w:r>
      <w:r w:rsidR="00BD52BA" w:rsidRPr="00241B82">
        <w:rPr>
          <w:rFonts w:eastAsia="Times New Roman" w:cstheme="minorHAnsi"/>
          <w:lang w:eastAsia="en-GB"/>
        </w:rPr>
        <w:t>4D</w:t>
      </w:r>
      <w:r w:rsidR="00031E7B" w:rsidRPr="00241B82">
        <w:rPr>
          <w:rFonts w:eastAsia="Times New Roman" w:cstheme="minorHAnsi"/>
          <w:lang w:eastAsia="en-GB"/>
        </w:rPr>
        <w:t xml:space="preserve">. </w:t>
      </w:r>
      <w:r w:rsidR="00BD52BA" w:rsidRPr="00241B82">
        <w:rPr>
          <w:rFonts w:eastAsia="Times New Roman" w:cstheme="minorHAnsi"/>
          <w:lang w:eastAsia="en-GB"/>
        </w:rPr>
        <w:t xml:space="preserve">You enjoy building processes and sharing knowledge with individuals of all MEL levels. </w:t>
      </w:r>
      <w:r w:rsidR="00031E7B" w:rsidRPr="00241B82">
        <w:rPr>
          <w:rFonts w:eastAsia="Times New Roman" w:cstheme="minorHAnsi"/>
          <w:lang w:eastAsia="en-GB"/>
        </w:rPr>
        <w:t>You have a</w:t>
      </w:r>
      <w:r w:rsidRPr="00241B82">
        <w:rPr>
          <w:rFonts w:eastAsia="Times New Roman" w:cstheme="minorHAnsi"/>
          <w:lang w:eastAsia="en-GB"/>
        </w:rPr>
        <w:t xml:space="preserve"> genuine interest in </w:t>
      </w:r>
      <w:r w:rsidR="00BD52BA" w:rsidRPr="00241B82">
        <w:rPr>
          <w:rFonts w:eastAsia="Times New Roman" w:cstheme="minorHAnsi"/>
          <w:lang w:eastAsia="en-GB"/>
        </w:rPr>
        <w:t>the field of</w:t>
      </w:r>
      <w:r w:rsidRPr="00241B82">
        <w:rPr>
          <w:rFonts w:eastAsia="Times New Roman" w:cstheme="minorHAnsi"/>
          <w:lang w:eastAsia="en-GB"/>
        </w:rPr>
        <w:t xml:space="preserve"> financial inclusion in low- and middle-income countries</w:t>
      </w:r>
      <w:r w:rsidR="00BD52BA" w:rsidRPr="00241B82">
        <w:rPr>
          <w:rFonts w:eastAsia="Times New Roman" w:cstheme="minorHAnsi"/>
          <w:lang w:eastAsia="en-GB"/>
        </w:rPr>
        <w:t xml:space="preserve"> and are excited to work with and adapt MEL tools to mobile industry stakeholders</w:t>
      </w:r>
      <w:r w:rsidRPr="00241B82">
        <w:rPr>
          <w:rFonts w:eastAsia="Times New Roman" w:cstheme="minorHAnsi"/>
          <w:lang w:eastAsia="en-GB"/>
        </w:rPr>
        <w:t>. Prior experience in the financial inclusion</w:t>
      </w:r>
      <w:r w:rsidR="00BD52BA" w:rsidRPr="00241B82">
        <w:rPr>
          <w:rFonts w:eastAsia="Times New Roman" w:cstheme="minorHAnsi"/>
          <w:lang w:eastAsia="en-GB"/>
        </w:rPr>
        <w:t xml:space="preserve"> or digital/technology for development</w:t>
      </w:r>
      <w:r w:rsidRPr="00241B82">
        <w:rPr>
          <w:rFonts w:eastAsia="Times New Roman" w:cstheme="minorHAnsi"/>
          <w:lang w:eastAsia="en-GB"/>
        </w:rPr>
        <w:t xml:space="preserve"> landscape in emerging markets, is </w:t>
      </w:r>
      <w:r w:rsidR="00FF2D4F" w:rsidRPr="00241B82">
        <w:rPr>
          <w:rFonts w:eastAsia="Times New Roman" w:cstheme="minorHAnsi"/>
          <w:lang w:eastAsia="en-GB"/>
        </w:rPr>
        <w:t>required</w:t>
      </w:r>
      <w:r w:rsidRPr="00241B82">
        <w:rPr>
          <w:rFonts w:eastAsia="Times New Roman" w:cstheme="minorHAnsi"/>
          <w:lang w:eastAsia="en-GB"/>
        </w:rPr>
        <w:t>.</w:t>
      </w:r>
      <w:r w:rsidRPr="00F913E6">
        <w:rPr>
          <w:rFonts w:eastAsia="Times New Roman" w:cstheme="minorHAnsi"/>
          <w:color w:val="FF0000"/>
          <w:lang w:eastAsia="en-GB"/>
        </w:rPr>
        <w:br/>
      </w:r>
      <w:r w:rsidRPr="00A37377">
        <w:rPr>
          <w:rFonts w:eastAsia="Times New Roman" w:cstheme="minorHAnsi"/>
          <w:lang w:eastAsia="en-GB"/>
        </w:rPr>
        <w:br/>
      </w:r>
      <w:r w:rsidR="00F913E6" w:rsidRPr="00F913E6">
        <w:rPr>
          <w:rFonts w:eastAsia="Arial" w:cstheme="minorHAnsi"/>
          <w:bCs/>
        </w:rPr>
        <w:t xml:space="preserve">The successful candidate will have most or </w:t>
      </w:r>
      <w:proofErr w:type="gramStart"/>
      <w:r w:rsidR="00F913E6" w:rsidRPr="00F913E6">
        <w:rPr>
          <w:rFonts w:eastAsia="Arial" w:cstheme="minorHAnsi"/>
          <w:bCs/>
        </w:rPr>
        <w:t>all of</w:t>
      </w:r>
      <w:proofErr w:type="gramEnd"/>
      <w:r w:rsidR="00F913E6" w:rsidRPr="00F913E6">
        <w:rPr>
          <w:rFonts w:eastAsia="Arial" w:cstheme="minorHAnsi"/>
          <w:bCs/>
        </w:rPr>
        <w:t xml:space="preserve"> the following:</w:t>
      </w:r>
    </w:p>
    <w:p w14:paraId="37A93A2F" w14:textId="77777777" w:rsidR="00F913E6" w:rsidRPr="00F913E6" w:rsidRDefault="00F913E6" w:rsidP="00F913E6">
      <w:pPr>
        <w:spacing w:after="0" w:line="240" w:lineRule="auto"/>
        <w:rPr>
          <w:rFonts w:eastAsia="Arial" w:cstheme="minorHAnsi"/>
          <w:bCs/>
          <w:color w:val="C00000"/>
        </w:rPr>
      </w:pPr>
    </w:p>
    <w:p w14:paraId="1ADE6BA3" w14:textId="6DC19565" w:rsidR="00F913E6" w:rsidRDefault="00F913E6" w:rsidP="00F913E6">
      <w:pPr>
        <w:pStyle w:val="ListParagraph"/>
        <w:numPr>
          <w:ilvl w:val="0"/>
          <w:numId w:val="44"/>
        </w:numPr>
        <w:pBdr>
          <w:top w:val="nil"/>
          <w:left w:val="nil"/>
          <w:bottom w:val="nil"/>
          <w:right w:val="nil"/>
          <w:between w:val="nil"/>
        </w:pBdr>
        <w:spacing w:after="0"/>
        <w:rPr>
          <w:rFonts w:cstheme="minorHAnsi"/>
          <w:color w:val="000000"/>
        </w:rPr>
      </w:pPr>
      <w:r w:rsidRPr="00F913E6">
        <w:rPr>
          <w:rFonts w:cstheme="minorHAnsi"/>
          <w:color w:val="000000"/>
        </w:rPr>
        <w:t xml:space="preserve">Proven experience in developing metrics and evaluation strategies for projects </w:t>
      </w:r>
      <w:r>
        <w:rPr>
          <w:rFonts w:cstheme="minorHAnsi"/>
          <w:color w:val="000000"/>
        </w:rPr>
        <w:t xml:space="preserve">on digital financial inclusion </w:t>
      </w:r>
      <w:r w:rsidRPr="00F913E6">
        <w:rPr>
          <w:rFonts w:cstheme="minorHAnsi"/>
          <w:color w:val="000000"/>
        </w:rPr>
        <w:t>(for women, persons with disability, and/or other digitally excluded groups)</w:t>
      </w:r>
    </w:p>
    <w:p w14:paraId="61D41857" w14:textId="3B716BA3" w:rsidR="00F913E6" w:rsidRPr="00F913E6" w:rsidRDefault="00F913E6" w:rsidP="00F913E6">
      <w:pPr>
        <w:pStyle w:val="ListParagraph"/>
        <w:numPr>
          <w:ilvl w:val="0"/>
          <w:numId w:val="44"/>
        </w:numPr>
        <w:pBdr>
          <w:top w:val="nil"/>
          <w:left w:val="nil"/>
          <w:bottom w:val="nil"/>
          <w:right w:val="nil"/>
          <w:between w:val="nil"/>
        </w:pBdr>
        <w:spacing w:after="0"/>
        <w:rPr>
          <w:rFonts w:cstheme="minorHAnsi"/>
          <w:color w:val="000000"/>
        </w:rPr>
      </w:pPr>
      <w:r w:rsidRPr="00F913E6">
        <w:rPr>
          <w:rFonts w:cstheme="minorHAnsi"/>
          <w:color w:val="000000"/>
        </w:rPr>
        <w:t xml:space="preserve">Proven ability to collaborate with stakeholders with different needs and approaches at all levels, across diverse cultures and geographies </w:t>
      </w:r>
    </w:p>
    <w:p w14:paraId="20B6B06D" w14:textId="1746DF87" w:rsidR="00F913E6" w:rsidRDefault="00F913E6" w:rsidP="00F913E6">
      <w:pPr>
        <w:pStyle w:val="ListParagraph"/>
        <w:numPr>
          <w:ilvl w:val="0"/>
          <w:numId w:val="44"/>
        </w:numPr>
        <w:pBdr>
          <w:top w:val="nil"/>
          <w:left w:val="nil"/>
          <w:bottom w:val="nil"/>
          <w:right w:val="nil"/>
          <w:between w:val="nil"/>
        </w:pBdr>
        <w:spacing w:after="0"/>
        <w:rPr>
          <w:rFonts w:cstheme="minorHAnsi"/>
          <w:color w:val="000000"/>
        </w:rPr>
      </w:pPr>
      <w:r w:rsidRPr="00F913E6">
        <w:rPr>
          <w:rFonts w:cstheme="minorHAnsi"/>
          <w:color w:val="000000"/>
        </w:rPr>
        <w:t>Being able to communicate in a simple and accurate way</w:t>
      </w:r>
      <w:r w:rsidR="006B67DF">
        <w:rPr>
          <w:rFonts w:cstheme="minorHAnsi"/>
          <w:color w:val="000000"/>
        </w:rPr>
        <w:t xml:space="preserve"> and to be a strong advocate for MEL</w:t>
      </w:r>
      <w:r w:rsidRPr="00F913E6">
        <w:rPr>
          <w:rFonts w:cstheme="minorHAnsi"/>
          <w:color w:val="000000"/>
        </w:rPr>
        <w:t xml:space="preserve"> is a must for this rol</w:t>
      </w:r>
      <w:r w:rsidR="006B67DF">
        <w:rPr>
          <w:rFonts w:cstheme="minorHAnsi"/>
          <w:color w:val="000000"/>
        </w:rPr>
        <w:t>e</w:t>
      </w:r>
    </w:p>
    <w:p w14:paraId="65C97659" w14:textId="77777777" w:rsidR="006B67DF" w:rsidRDefault="006B67DF" w:rsidP="006B67DF">
      <w:pPr>
        <w:pStyle w:val="ListParagraph"/>
        <w:numPr>
          <w:ilvl w:val="0"/>
          <w:numId w:val="44"/>
        </w:numPr>
        <w:pBdr>
          <w:top w:val="nil"/>
          <w:left w:val="nil"/>
          <w:bottom w:val="nil"/>
          <w:right w:val="nil"/>
          <w:between w:val="nil"/>
        </w:pBdr>
        <w:spacing w:after="0"/>
        <w:rPr>
          <w:rFonts w:cstheme="minorHAnsi"/>
          <w:color w:val="000000"/>
        </w:rPr>
      </w:pPr>
      <w:r w:rsidRPr="00A414CD">
        <w:rPr>
          <w:rFonts w:cstheme="minorHAnsi"/>
          <w:color w:val="000000"/>
        </w:rPr>
        <w:lastRenderedPageBreak/>
        <w:t>Positive attitude and excitement to work closely with implementation teams, to understand and support their projects and to proactively share knowledge and learnings internally and externally</w:t>
      </w:r>
    </w:p>
    <w:p w14:paraId="270994C5" w14:textId="77777777" w:rsidR="00F913E6" w:rsidRPr="00F913E6" w:rsidRDefault="00F913E6" w:rsidP="00F913E6">
      <w:pPr>
        <w:pStyle w:val="ListParagraph"/>
        <w:numPr>
          <w:ilvl w:val="0"/>
          <w:numId w:val="44"/>
        </w:numPr>
        <w:pBdr>
          <w:top w:val="nil"/>
          <w:left w:val="nil"/>
          <w:bottom w:val="nil"/>
          <w:right w:val="nil"/>
          <w:between w:val="nil"/>
        </w:pBdr>
        <w:spacing w:after="0"/>
        <w:rPr>
          <w:rFonts w:cstheme="minorHAnsi"/>
          <w:color w:val="000000"/>
        </w:rPr>
      </w:pPr>
      <w:r w:rsidRPr="00F913E6">
        <w:rPr>
          <w:rFonts w:cstheme="minorHAnsi"/>
          <w:color w:val="000000"/>
        </w:rPr>
        <w:t>Proven ability to work on multiple projects simultaneously, including ability to prioritise activities</w:t>
      </w:r>
    </w:p>
    <w:p w14:paraId="1E1A889B" w14:textId="39120520" w:rsidR="006B67DF" w:rsidRDefault="00F913E6" w:rsidP="00F913E6">
      <w:pPr>
        <w:pStyle w:val="ListParagraph"/>
        <w:numPr>
          <w:ilvl w:val="0"/>
          <w:numId w:val="44"/>
        </w:numPr>
        <w:pBdr>
          <w:top w:val="nil"/>
          <w:left w:val="nil"/>
          <w:bottom w:val="nil"/>
          <w:right w:val="nil"/>
          <w:between w:val="nil"/>
        </w:pBdr>
        <w:spacing w:after="0"/>
        <w:rPr>
          <w:rFonts w:cstheme="minorHAnsi"/>
          <w:color w:val="000000"/>
        </w:rPr>
      </w:pPr>
      <w:r w:rsidRPr="00F913E6">
        <w:rPr>
          <w:rFonts w:cstheme="minorHAnsi"/>
          <w:color w:val="000000"/>
        </w:rPr>
        <w:t xml:space="preserve">Excellent </w:t>
      </w:r>
      <w:r w:rsidR="006B67DF">
        <w:rPr>
          <w:rFonts w:cstheme="minorHAnsi"/>
          <w:color w:val="000000"/>
        </w:rPr>
        <w:t>analytical</w:t>
      </w:r>
      <w:r w:rsidRPr="00F913E6">
        <w:rPr>
          <w:rFonts w:cstheme="minorHAnsi"/>
          <w:color w:val="000000"/>
        </w:rPr>
        <w:t xml:space="preserve"> skills</w:t>
      </w:r>
      <w:r w:rsidR="006B67DF">
        <w:rPr>
          <w:rFonts w:cstheme="minorHAnsi"/>
          <w:color w:val="000000"/>
        </w:rPr>
        <w:t xml:space="preserve"> (experience in mixed methods is highly desirable)</w:t>
      </w:r>
    </w:p>
    <w:p w14:paraId="7AF770E8" w14:textId="57DD2B2B" w:rsidR="006B67DF" w:rsidRDefault="006B67DF" w:rsidP="006B67DF">
      <w:pPr>
        <w:pStyle w:val="ListParagraph"/>
        <w:numPr>
          <w:ilvl w:val="0"/>
          <w:numId w:val="44"/>
        </w:numPr>
        <w:pBdr>
          <w:top w:val="nil"/>
          <w:left w:val="nil"/>
          <w:bottom w:val="nil"/>
          <w:right w:val="nil"/>
          <w:between w:val="nil"/>
        </w:pBdr>
        <w:spacing w:after="0"/>
        <w:rPr>
          <w:rFonts w:cstheme="minorHAnsi"/>
          <w:color w:val="000000"/>
        </w:rPr>
      </w:pPr>
      <w:r w:rsidRPr="00F913E6">
        <w:rPr>
          <w:rFonts w:cstheme="minorHAnsi"/>
          <w:color w:val="000000"/>
        </w:rPr>
        <w:t>Knowledge of evaluation approaches, including ability to design practical, fit-for-purpose studies</w:t>
      </w:r>
    </w:p>
    <w:p w14:paraId="5ACDFA7E" w14:textId="607AAF83" w:rsidR="00D141C0" w:rsidRPr="00F913E6" w:rsidRDefault="00D141C0" w:rsidP="006B67DF">
      <w:pPr>
        <w:pStyle w:val="ListParagraph"/>
        <w:numPr>
          <w:ilvl w:val="0"/>
          <w:numId w:val="44"/>
        </w:numPr>
        <w:pBdr>
          <w:top w:val="nil"/>
          <w:left w:val="nil"/>
          <w:bottom w:val="nil"/>
          <w:right w:val="nil"/>
          <w:between w:val="nil"/>
        </w:pBdr>
        <w:spacing w:after="0"/>
        <w:rPr>
          <w:rFonts w:cstheme="minorHAnsi"/>
          <w:color w:val="000000"/>
        </w:rPr>
      </w:pPr>
      <w:r>
        <w:rPr>
          <w:rFonts w:cstheme="minorHAnsi"/>
          <w:color w:val="000000"/>
        </w:rPr>
        <w:t xml:space="preserve">Knowledge and experience of advocacy-based programmes </w:t>
      </w:r>
    </w:p>
    <w:p w14:paraId="09E6C35A" w14:textId="36FA5BC3" w:rsidR="00F913E6" w:rsidRPr="00A414CD" w:rsidRDefault="00F913E6" w:rsidP="00A414CD">
      <w:pPr>
        <w:pStyle w:val="ListParagraph"/>
        <w:numPr>
          <w:ilvl w:val="0"/>
          <w:numId w:val="44"/>
        </w:numPr>
        <w:pBdr>
          <w:top w:val="nil"/>
          <w:left w:val="nil"/>
          <w:bottom w:val="nil"/>
          <w:right w:val="nil"/>
          <w:between w:val="nil"/>
        </w:pBdr>
        <w:spacing w:after="0"/>
        <w:rPr>
          <w:rFonts w:cstheme="minorHAnsi"/>
          <w:color w:val="000000"/>
        </w:rPr>
      </w:pPr>
      <w:r w:rsidRPr="00A414CD">
        <w:rPr>
          <w:rFonts w:cstheme="minorHAnsi"/>
          <w:color w:val="000000"/>
        </w:rPr>
        <w:t xml:space="preserve">An evidence-driven approach and experience </w:t>
      </w:r>
      <w:r w:rsidR="00A414CD" w:rsidRPr="00A414CD">
        <w:rPr>
          <w:rFonts w:cstheme="minorHAnsi"/>
          <w:color w:val="000000"/>
        </w:rPr>
        <w:t>adapting MEL approaches to private sector-lead projects</w:t>
      </w:r>
    </w:p>
    <w:p w14:paraId="12480E84" w14:textId="77777777" w:rsidR="00F913E6" w:rsidRPr="00F913E6" w:rsidRDefault="00F913E6" w:rsidP="00F913E6">
      <w:pPr>
        <w:pStyle w:val="ListParagraph"/>
        <w:numPr>
          <w:ilvl w:val="0"/>
          <w:numId w:val="44"/>
        </w:numPr>
        <w:pBdr>
          <w:top w:val="nil"/>
          <w:left w:val="nil"/>
          <w:bottom w:val="nil"/>
          <w:right w:val="nil"/>
          <w:between w:val="nil"/>
        </w:pBdr>
        <w:spacing w:after="0"/>
        <w:rPr>
          <w:rFonts w:cstheme="minorHAnsi"/>
          <w:color w:val="000000"/>
        </w:rPr>
      </w:pPr>
      <w:r w:rsidRPr="00F913E6">
        <w:rPr>
          <w:rFonts w:cstheme="minorHAnsi"/>
          <w:color w:val="000000"/>
        </w:rPr>
        <w:t xml:space="preserve">Experience of managing contractors </w:t>
      </w:r>
    </w:p>
    <w:p w14:paraId="71619087" w14:textId="0A2642BC" w:rsidR="00F913E6" w:rsidRPr="00F913E6" w:rsidRDefault="00F913E6" w:rsidP="00F913E6">
      <w:pPr>
        <w:pStyle w:val="ListParagraph"/>
        <w:numPr>
          <w:ilvl w:val="0"/>
          <w:numId w:val="44"/>
        </w:numPr>
        <w:pBdr>
          <w:top w:val="nil"/>
          <w:left w:val="nil"/>
          <w:bottom w:val="nil"/>
          <w:right w:val="nil"/>
          <w:between w:val="nil"/>
        </w:pBdr>
        <w:spacing w:after="0"/>
        <w:rPr>
          <w:rFonts w:cstheme="minorHAnsi"/>
          <w:color w:val="000000"/>
        </w:rPr>
      </w:pPr>
      <w:r w:rsidRPr="00F913E6">
        <w:rPr>
          <w:rFonts w:cstheme="minorHAnsi"/>
          <w:color w:val="000000"/>
        </w:rPr>
        <w:t>Experience</w:t>
      </w:r>
      <w:r w:rsidR="008C24F1">
        <w:rPr>
          <w:rFonts w:cstheme="minorHAnsi"/>
          <w:color w:val="000000"/>
        </w:rPr>
        <w:t xml:space="preserve"> and familiarity</w:t>
      </w:r>
      <w:r w:rsidRPr="00F913E6">
        <w:rPr>
          <w:rFonts w:cstheme="minorHAnsi"/>
          <w:color w:val="000000"/>
        </w:rPr>
        <w:t xml:space="preserve"> in sectors relevant to M4D, particularly telecoms, social enterprises, digital inclusion, </w:t>
      </w:r>
      <w:r w:rsidR="00A414CD">
        <w:rPr>
          <w:rFonts w:cstheme="minorHAnsi"/>
          <w:color w:val="000000"/>
        </w:rPr>
        <w:t>mobile money</w:t>
      </w:r>
      <w:r w:rsidRPr="00F913E6">
        <w:rPr>
          <w:rFonts w:cstheme="minorHAnsi"/>
          <w:color w:val="000000"/>
        </w:rPr>
        <w:t xml:space="preserve"> would be advantageous</w:t>
      </w:r>
    </w:p>
    <w:p w14:paraId="46F27C2F" w14:textId="65C4B887" w:rsidR="00F913E6" w:rsidRDefault="00F913E6" w:rsidP="00F913E6">
      <w:pPr>
        <w:pStyle w:val="ListParagraph"/>
        <w:numPr>
          <w:ilvl w:val="0"/>
          <w:numId w:val="44"/>
        </w:numPr>
        <w:pBdr>
          <w:top w:val="nil"/>
          <w:left w:val="nil"/>
          <w:bottom w:val="nil"/>
          <w:right w:val="nil"/>
          <w:between w:val="nil"/>
        </w:pBdr>
        <w:spacing w:after="0"/>
        <w:rPr>
          <w:rFonts w:cstheme="minorHAnsi"/>
          <w:color w:val="000000"/>
        </w:rPr>
      </w:pPr>
      <w:r w:rsidRPr="00F913E6">
        <w:rPr>
          <w:rFonts w:cstheme="minorHAnsi"/>
          <w:color w:val="000000"/>
        </w:rPr>
        <w:t xml:space="preserve">Experience </w:t>
      </w:r>
      <w:r w:rsidR="006B67DF">
        <w:rPr>
          <w:rFonts w:cstheme="minorHAnsi"/>
          <w:color w:val="000000"/>
        </w:rPr>
        <w:t xml:space="preserve">working with and </w:t>
      </w:r>
      <w:r w:rsidRPr="00F913E6">
        <w:rPr>
          <w:rFonts w:cstheme="minorHAnsi"/>
          <w:color w:val="000000"/>
        </w:rPr>
        <w:t xml:space="preserve">reporting to donors, including </w:t>
      </w:r>
      <w:r w:rsidR="00A414CD">
        <w:rPr>
          <w:rFonts w:cstheme="minorHAnsi"/>
          <w:color w:val="000000"/>
        </w:rPr>
        <w:t xml:space="preserve">the </w:t>
      </w:r>
      <w:r w:rsidR="00967BE7">
        <w:rPr>
          <w:rFonts w:cstheme="minorHAnsi"/>
          <w:color w:val="000000"/>
        </w:rPr>
        <w:t xml:space="preserve">Bill and Melinda </w:t>
      </w:r>
      <w:r w:rsidR="00A414CD">
        <w:rPr>
          <w:rFonts w:cstheme="minorHAnsi"/>
          <w:color w:val="000000"/>
        </w:rPr>
        <w:t>Gates Foundation</w:t>
      </w:r>
      <w:r w:rsidR="00967BE7">
        <w:rPr>
          <w:rFonts w:cstheme="minorHAnsi"/>
          <w:color w:val="000000"/>
        </w:rPr>
        <w:t>,</w:t>
      </w:r>
      <w:r w:rsidRPr="00F913E6">
        <w:rPr>
          <w:rFonts w:cstheme="minorHAnsi"/>
          <w:color w:val="000000"/>
        </w:rPr>
        <w:t xml:space="preserve"> would be advantageous</w:t>
      </w:r>
    </w:p>
    <w:p w14:paraId="21373C80" w14:textId="77777777" w:rsidR="006B67DF" w:rsidRPr="00F913E6" w:rsidRDefault="006B67DF" w:rsidP="006B67DF">
      <w:pPr>
        <w:pStyle w:val="ListParagraph"/>
        <w:numPr>
          <w:ilvl w:val="0"/>
          <w:numId w:val="44"/>
        </w:numPr>
        <w:pBdr>
          <w:top w:val="nil"/>
          <w:left w:val="nil"/>
          <w:bottom w:val="nil"/>
          <w:right w:val="nil"/>
          <w:between w:val="nil"/>
        </w:pBdr>
        <w:spacing w:after="0"/>
        <w:rPr>
          <w:rFonts w:cstheme="minorHAnsi"/>
          <w:color w:val="000000"/>
        </w:rPr>
      </w:pPr>
      <w:r w:rsidRPr="00F913E6">
        <w:rPr>
          <w:rFonts w:cstheme="minorHAnsi"/>
          <w:color w:val="000000"/>
        </w:rPr>
        <w:t>Out of the box, innovative approach in doing things is advantageous for the role</w:t>
      </w:r>
    </w:p>
    <w:p w14:paraId="702D9EEF" w14:textId="77777777" w:rsidR="006B67DF" w:rsidRPr="00F913E6" w:rsidRDefault="006B67DF" w:rsidP="006B67DF">
      <w:pPr>
        <w:pStyle w:val="ListParagraph"/>
        <w:pBdr>
          <w:top w:val="nil"/>
          <w:left w:val="nil"/>
          <w:bottom w:val="nil"/>
          <w:right w:val="nil"/>
          <w:between w:val="nil"/>
        </w:pBdr>
        <w:spacing w:after="0"/>
        <w:rPr>
          <w:rFonts w:cstheme="minorHAnsi"/>
          <w:color w:val="000000"/>
        </w:rPr>
      </w:pPr>
    </w:p>
    <w:p w14:paraId="3699F7C6" w14:textId="5F92FBB4" w:rsidR="00F913E6" w:rsidRPr="00F913E6" w:rsidRDefault="00F913E6" w:rsidP="00F913E6">
      <w:pPr>
        <w:spacing w:after="0" w:line="240" w:lineRule="auto"/>
        <w:rPr>
          <w:rFonts w:eastAsia="Times New Roman" w:cstheme="minorHAnsi"/>
          <w:lang w:eastAsia="en-GB"/>
        </w:rPr>
      </w:pPr>
    </w:p>
    <w:p w14:paraId="65E5ED3B" w14:textId="78DAEF80" w:rsidR="0075504A" w:rsidRPr="008C24F1" w:rsidRDefault="0075504A" w:rsidP="008C24F1">
      <w:pPr>
        <w:spacing w:before="100" w:beforeAutospacing="1" w:after="100" w:afterAutospacing="1" w:line="240" w:lineRule="auto"/>
        <w:rPr>
          <w:rFonts w:eastAsia="Times New Roman" w:cstheme="minorHAnsi"/>
          <w:lang w:eastAsia="en-GB"/>
        </w:rPr>
      </w:pPr>
    </w:p>
    <w:sectPr w:rsidR="0075504A" w:rsidRPr="008C24F1" w:rsidSect="00C01DAE">
      <w:headerReference w:type="default" r:id="rId9"/>
      <w:footerReference w:type="default" r:id="rId10"/>
      <w:pgSz w:w="11906" w:h="16838"/>
      <w:pgMar w:top="851" w:right="1077" w:bottom="851" w:left="1077"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5ED4D" w14:textId="77777777" w:rsidR="00B90F3D" w:rsidRDefault="00B90F3D" w:rsidP="00311B53">
      <w:pPr>
        <w:spacing w:after="0" w:line="240" w:lineRule="auto"/>
      </w:pPr>
      <w:r>
        <w:separator/>
      </w:r>
    </w:p>
  </w:endnote>
  <w:endnote w:type="continuationSeparator" w:id="0">
    <w:p w14:paraId="440B39CE" w14:textId="77777777" w:rsidR="00B90F3D" w:rsidRDefault="00B90F3D" w:rsidP="00311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842B" w14:textId="16F7B622" w:rsidR="00943C38" w:rsidRPr="00C01DAE" w:rsidRDefault="00943C38" w:rsidP="00866EF9">
    <w:pPr>
      <w:spacing w:before="240" w:after="240" w:line="240" w:lineRule="auto"/>
      <w:rPr>
        <w:rFonts w:ascii="Arial" w:eastAsia="Times New Roman" w:hAnsi="Arial" w:cs="Arial"/>
        <w:i/>
        <w:color w:val="000000"/>
        <w:sz w:val="12"/>
        <w:szCs w:val="12"/>
        <w:lang w:eastAsia="en-GB"/>
      </w:rPr>
    </w:pPr>
    <w:r w:rsidRPr="00C01DAE">
      <w:rPr>
        <w:rFonts w:ascii="Arial" w:eastAsia="Times New Roman" w:hAnsi="Arial" w:cs="Arial"/>
        <w:i/>
        <w:color w:val="000000"/>
        <w:sz w:val="12"/>
        <w:szCs w:val="12"/>
        <w:lang w:eastAsia="en-GB"/>
      </w:rPr>
      <w:t>Any information you supply as a part of the application process will be handled and stored in relation to this application only. Your information will be accessible to GSMA’s HR team as well as relevant Hiring Man</w:t>
    </w:r>
    <w:r w:rsidR="00903DE3" w:rsidRPr="00C01DAE">
      <w:rPr>
        <w:rFonts w:ascii="Arial" w:eastAsia="Times New Roman" w:hAnsi="Arial" w:cs="Arial"/>
        <w:i/>
        <w:color w:val="000000"/>
        <w:sz w:val="12"/>
        <w:szCs w:val="12"/>
        <w:lang w:eastAsia="en-GB"/>
      </w:rPr>
      <w:t>agers and our service providers</w:t>
    </w:r>
    <w:r w:rsidRPr="00C01DAE">
      <w:rPr>
        <w:rFonts w:ascii="Arial" w:eastAsia="Times New Roman" w:hAnsi="Arial" w:cs="Arial"/>
        <w:i/>
        <w:color w:val="000000"/>
        <w:sz w:val="12"/>
        <w:szCs w:val="12"/>
        <w:lang w:eastAsia="en-GB"/>
      </w:rPr>
      <w:t xml:space="preserve">. If your application is successful, any relevant information you have provided will be added to your personnel file and will be </w:t>
    </w:r>
    <w:proofErr w:type="gramStart"/>
    <w:r w:rsidRPr="00C01DAE">
      <w:rPr>
        <w:rFonts w:ascii="Arial" w:eastAsia="Times New Roman" w:hAnsi="Arial" w:cs="Arial"/>
        <w:i/>
        <w:color w:val="000000"/>
        <w:sz w:val="12"/>
        <w:szCs w:val="12"/>
        <w:lang w:eastAsia="en-GB"/>
      </w:rPr>
      <w:t>use</w:t>
    </w:r>
    <w:proofErr w:type="gramEnd"/>
    <w:r w:rsidRPr="00C01DAE">
      <w:rPr>
        <w:rFonts w:ascii="Arial" w:eastAsia="Times New Roman" w:hAnsi="Arial" w:cs="Arial"/>
        <w:i/>
        <w:color w:val="000000"/>
        <w:sz w:val="12"/>
        <w:szCs w:val="12"/>
        <w:lang w:eastAsia="en-GB"/>
      </w:rPr>
      <w:t xml:space="preserve"> to administer and manage your employment with us, including for payroll purposes. If you are unsuccessful in the application process, your details and documents will be stored by the GSMA for 2 years, after which they will be destroyed. You can access, update, or correct the personal information we hold about you at any time. If you wish to have your</w:t>
    </w:r>
    <w:r w:rsidR="00C01DAE" w:rsidRPr="00C01DAE">
      <w:rPr>
        <w:rFonts w:ascii="Arial" w:eastAsia="Times New Roman" w:hAnsi="Arial" w:cs="Arial"/>
        <w:i/>
        <w:color w:val="000000"/>
        <w:sz w:val="12"/>
        <w:szCs w:val="12"/>
        <w:lang w:eastAsia="en-GB"/>
      </w:rPr>
      <w:t xml:space="preserve"> data deleted before the </w:t>
    </w:r>
    <w:proofErr w:type="gramStart"/>
    <w:r w:rsidR="00C01DAE" w:rsidRPr="00C01DAE">
      <w:rPr>
        <w:rFonts w:ascii="Arial" w:eastAsia="Times New Roman" w:hAnsi="Arial" w:cs="Arial"/>
        <w:i/>
        <w:color w:val="000000"/>
        <w:sz w:val="12"/>
        <w:szCs w:val="12"/>
        <w:lang w:eastAsia="en-GB"/>
      </w:rPr>
      <w:t>2 year</w:t>
    </w:r>
    <w:proofErr w:type="gramEnd"/>
    <w:r w:rsidRPr="00C01DAE">
      <w:rPr>
        <w:rFonts w:ascii="Arial" w:eastAsia="Times New Roman" w:hAnsi="Arial" w:cs="Arial"/>
        <w:i/>
        <w:color w:val="000000"/>
        <w:sz w:val="12"/>
        <w:szCs w:val="12"/>
        <w:lang w:eastAsia="en-GB"/>
      </w:rPr>
      <w:t xml:space="preserve"> retention period</w:t>
    </w:r>
    <w:r w:rsidR="00C01DAE" w:rsidRPr="00C01DAE">
      <w:rPr>
        <w:rFonts w:ascii="Arial" w:eastAsia="Times New Roman" w:hAnsi="Arial" w:cs="Arial"/>
        <w:i/>
        <w:color w:val="000000"/>
        <w:sz w:val="12"/>
        <w:szCs w:val="12"/>
        <w:lang w:eastAsia="en-GB"/>
      </w:rPr>
      <w:t>,</w:t>
    </w:r>
    <w:r w:rsidRPr="00C01DAE">
      <w:rPr>
        <w:rFonts w:ascii="Arial" w:eastAsia="Times New Roman" w:hAnsi="Arial" w:cs="Arial"/>
        <w:i/>
        <w:color w:val="000000"/>
        <w:sz w:val="12"/>
        <w:szCs w:val="12"/>
        <w:lang w:eastAsia="en-GB"/>
      </w:rPr>
      <w:t xml:space="preserve"> please contact </w:t>
    </w:r>
    <w:hyperlink r:id="rId1" w:history="1">
      <w:r w:rsidRPr="00C01DAE">
        <w:rPr>
          <w:rStyle w:val="Hyperlink"/>
          <w:rFonts w:ascii="Arial" w:eastAsia="Times New Roman" w:hAnsi="Arial" w:cs="Arial"/>
          <w:i/>
          <w:sz w:val="12"/>
          <w:szCs w:val="12"/>
          <w:lang w:eastAsia="en-GB"/>
        </w:rPr>
        <w:t>recruitment@gsma.com</w:t>
      </w:r>
    </w:hyperlink>
    <w:r w:rsidRPr="00C01DAE">
      <w:rPr>
        <w:rFonts w:ascii="Arial" w:eastAsia="Times New Roman" w:hAnsi="Arial" w:cs="Arial"/>
        <w:i/>
        <w:color w:val="000000"/>
        <w:sz w:val="12"/>
        <w:szCs w:val="12"/>
        <w:lang w:eastAsia="en-GB"/>
      </w:rPr>
      <w:t xml:space="preserve">. As part of the application </w:t>
    </w:r>
    <w:proofErr w:type="gramStart"/>
    <w:r w:rsidRPr="00C01DAE">
      <w:rPr>
        <w:rFonts w:ascii="Arial" w:eastAsia="Times New Roman" w:hAnsi="Arial" w:cs="Arial"/>
        <w:i/>
        <w:color w:val="000000"/>
        <w:sz w:val="12"/>
        <w:szCs w:val="12"/>
        <w:lang w:eastAsia="en-GB"/>
      </w:rPr>
      <w:t>process</w:t>
    </w:r>
    <w:proofErr w:type="gramEnd"/>
    <w:r w:rsidRPr="00C01DAE">
      <w:rPr>
        <w:rFonts w:ascii="Arial" w:eastAsia="Times New Roman" w:hAnsi="Arial" w:cs="Arial"/>
        <w:i/>
        <w:color w:val="000000"/>
        <w:sz w:val="12"/>
        <w:szCs w:val="12"/>
        <w:lang w:eastAsia="en-GB"/>
      </w:rPr>
      <w:t xml:space="preserve"> you may be subject to background checks by our reference checking partner. Compliance with referencing is a condition of employment and the GSMA reserves the right to withdraw any offer of employment if satisfactory references are not provided. Reference checks may include criminal record checks, confirmation of employment, verification of professional &amp; educational qualifications and specific checks with financial agencies and regulatory bodies where relevant or legally required.</w:t>
    </w:r>
  </w:p>
  <w:p w14:paraId="126230DA" w14:textId="77777777" w:rsidR="00943C38" w:rsidRDefault="00943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E3F05" w14:textId="77777777" w:rsidR="00B90F3D" w:rsidRDefault="00B90F3D" w:rsidP="00311B53">
      <w:pPr>
        <w:spacing w:after="0" w:line="240" w:lineRule="auto"/>
      </w:pPr>
      <w:r>
        <w:separator/>
      </w:r>
    </w:p>
  </w:footnote>
  <w:footnote w:type="continuationSeparator" w:id="0">
    <w:p w14:paraId="68FE735E" w14:textId="77777777" w:rsidR="00B90F3D" w:rsidRDefault="00B90F3D" w:rsidP="00311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39ED" w14:textId="0BCB2EB0" w:rsidR="00943C38" w:rsidRDefault="00943C38">
    <w:pPr>
      <w:pStyle w:val="Header"/>
    </w:pPr>
    <w:r>
      <w:rPr>
        <w:noProof/>
        <w:lang w:eastAsia="en-GB"/>
      </w:rPr>
      <w:drawing>
        <wp:inline distT="0" distB="0" distL="0" distR="0" wp14:anchorId="46CD915E" wp14:editId="574E8B27">
          <wp:extent cx="641350" cy="641350"/>
          <wp:effectExtent l="0" t="0" r="0" b="0"/>
          <wp:docPr id="1" name="Picture 1" descr="C:\Users\pmatambo\Desktop\GSMA_logo_colour_we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pmatambo\Desktop\GSMA_logo_colour_web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inline>
      </w:drawing>
    </w:r>
  </w:p>
  <w:p w14:paraId="0CCAD555" w14:textId="77777777" w:rsidR="00E74ED7" w:rsidRDefault="00E74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4CF"/>
    <w:multiLevelType w:val="multilevel"/>
    <w:tmpl w:val="9EF82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C105C"/>
    <w:multiLevelType w:val="hybridMultilevel"/>
    <w:tmpl w:val="F47CF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31B1A"/>
    <w:multiLevelType w:val="multilevel"/>
    <w:tmpl w:val="CF46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C137D"/>
    <w:multiLevelType w:val="hybridMultilevel"/>
    <w:tmpl w:val="17403DCE"/>
    <w:lvl w:ilvl="0" w:tplc="7FAC51E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828F8"/>
    <w:multiLevelType w:val="multilevel"/>
    <w:tmpl w:val="D3DAE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3D2236"/>
    <w:multiLevelType w:val="multilevel"/>
    <w:tmpl w:val="6BB8E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903CBB"/>
    <w:multiLevelType w:val="multilevel"/>
    <w:tmpl w:val="D3DA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0D028C"/>
    <w:multiLevelType w:val="hybridMultilevel"/>
    <w:tmpl w:val="DD06F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512C61"/>
    <w:multiLevelType w:val="multilevel"/>
    <w:tmpl w:val="67B6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7F3238"/>
    <w:multiLevelType w:val="hybridMultilevel"/>
    <w:tmpl w:val="AEFE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BC3584"/>
    <w:multiLevelType w:val="multilevel"/>
    <w:tmpl w:val="ABC05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DD3496"/>
    <w:multiLevelType w:val="multilevel"/>
    <w:tmpl w:val="29005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6B6980"/>
    <w:multiLevelType w:val="hybridMultilevel"/>
    <w:tmpl w:val="D688AAC4"/>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997A20"/>
    <w:multiLevelType w:val="multilevel"/>
    <w:tmpl w:val="EE5245BC"/>
    <w:lvl w:ilvl="0">
      <w:start w:val="1"/>
      <w:numFmt w:val="decimal"/>
      <w:lvlText w:val="%1."/>
      <w:lvlJc w:val="left"/>
      <w:pPr>
        <w:tabs>
          <w:tab w:val="num" w:pos="240"/>
        </w:tabs>
        <w:ind w:left="240" w:hanging="360"/>
      </w:pPr>
    </w:lvl>
    <w:lvl w:ilvl="1" w:tentative="1">
      <w:start w:val="1"/>
      <w:numFmt w:val="decimal"/>
      <w:lvlText w:val="%2."/>
      <w:lvlJc w:val="left"/>
      <w:pPr>
        <w:tabs>
          <w:tab w:val="num" w:pos="960"/>
        </w:tabs>
        <w:ind w:left="960" w:hanging="360"/>
      </w:pPr>
    </w:lvl>
    <w:lvl w:ilvl="2" w:tentative="1">
      <w:start w:val="1"/>
      <w:numFmt w:val="decimal"/>
      <w:lvlText w:val="%3."/>
      <w:lvlJc w:val="left"/>
      <w:pPr>
        <w:tabs>
          <w:tab w:val="num" w:pos="1680"/>
        </w:tabs>
        <w:ind w:left="1680" w:hanging="360"/>
      </w:pPr>
    </w:lvl>
    <w:lvl w:ilvl="3" w:tentative="1">
      <w:start w:val="1"/>
      <w:numFmt w:val="decimal"/>
      <w:lvlText w:val="%4."/>
      <w:lvlJc w:val="left"/>
      <w:pPr>
        <w:tabs>
          <w:tab w:val="num" w:pos="2400"/>
        </w:tabs>
        <w:ind w:left="2400" w:hanging="360"/>
      </w:pPr>
    </w:lvl>
    <w:lvl w:ilvl="4" w:tentative="1">
      <w:start w:val="1"/>
      <w:numFmt w:val="decimal"/>
      <w:lvlText w:val="%5."/>
      <w:lvlJc w:val="left"/>
      <w:pPr>
        <w:tabs>
          <w:tab w:val="num" w:pos="3120"/>
        </w:tabs>
        <w:ind w:left="3120" w:hanging="360"/>
      </w:pPr>
    </w:lvl>
    <w:lvl w:ilvl="5" w:tentative="1">
      <w:start w:val="1"/>
      <w:numFmt w:val="decimal"/>
      <w:lvlText w:val="%6."/>
      <w:lvlJc w:val="left"/>
      <w:pPr>
        <w:tabs>
          <w:tab w:val="num" w:pos="3840"/>
        </w:tabs>
        <w:ind w:left="3840" w:hanging="360"/>
      </w:pPr>
    </w:lvl>
    <w:lvl w:ilvl="6" w:tentative="1">
      <w:start w:val="1"/>
      <w:numFmt w:val="decimal"/>
      <w:lvlText w:val="%7."/>
      <w:lvlJc w:val="left"/>
      <w:pPr>
        <w:tabs>
          <w:tab w:val="num" w:pos="4560"/>
        </w:tabs>
        <w:ind w:left="4560" w:hanging="360"/>
      </w:pPr>
    </w:lvl>
    <w:lvl w:ilvl="7" w:tentative="1">
      <w:start w:val="1"/>
      <w:numFmt w:val="decimal"/>
      <w:lvlText w:val="%8."/>
      <w:lvlJc w:val="left"/>
      <w:pPr>
        <w:tabs>
          <w:tab w:val="num" w:pos="5280"/>
        </w:tabs>
        <w:ind w:left="5280" w:hanging="360"/>
      </w:pPr>
    </w:lvl>
    <w:lvl w:ilvl="8" w:tentative="1">
      <w:start w:val="1"/>
      <w:numFmt w:val="decimal"/>
      <w:lvlText w:val="%9."/>
      <w:lvlJc w:val="left"/>
      <w:pPr>
        <w:tabs>
          <w:tab w:val="num" w:pos="6000"/>
        </w:tabs>
        <w:ind w:left="6000" w:hanging="360"/>
      </w:pPr>
    </w:lvl>
  </w:abstractNum>
  <w:abstractNum w:abstractNumId="14" w15:restartNumberingAfterBreak="0">
    <w:nsid w:val="295D20C8"/>
    <w:multiLevelType w:val="multilevel"/>
    <w:tmpl w:val="A6349A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CA27E04"/>
    <w:multiLevelType w:val="multilevel"/>
    <w:tmpl w:val="609E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F448A4"/>
    <w:multiLevelType w:val="hybridMultilevel"/>
    <w:tmpl w:val="499EA646"/>
    <w:lvl w:ilvl="0" w:tplc="588C3A70">
      <w:start w:val="1"/>
      <w:numFmt w:val="bullet"/>
      <w:pStyle w:val="BulletList"/>
      <w:lvlText w:val=""/>
      <w:lvlJc w:val="left"/>
      <w:pPr>
        <w:tabs>
          <w:tab w:val="num" w:pos="216"/>
        </w:tabs>
        <w:ind w:left="216" w:hanging="216"/>
      </w:pPr>
      <w:rPr>
        <w:rFonts w:ascii="Symbol" w:hAnsi="Symbol" w:hint="default"/>
        <w:snapToGrid/>
        <w:color w:val="000000"/>
        <w:spacing w:val="-5"/>
        <w:sz w:val="20"/>
      </w:rPr>
    </w:lvl>
    <w:lvl w:ilvl="1" w:tplc="00030409" w:tentative="1">
      <w:start w:val="1"/>
      <w:numFmt w:val="bullet"/>
      <w:lvlText w:val="o"/>
      <w:lvlJc w:val="left"/>
      <w:pPr>
        <w:tabs>
          <w:tab w:val="num" w:pos="2362"/>
        </w:tabs>
        <w:ind w:left="2362" w:hanging="360"/>
      </w:pPr>
      <w:rPr>
        <w:rFonts w:ascii="Courier New" w:hAnsi="Courier New" w:hint="default"/>
      </w:rPr>
    </w:lvl>
    <w:lvl w:ilvl="2" w:tplc="00050409" w:tentative="1">
      <w:start w:val="1"/>
      <w:numFmt w:val="bullet"/>
      <w:lvlText w:val=""/>
      <w:lvlJc w:val="left"/>
      <w:pPr>
        <w:tabs>
          <w:tab w:val="num" w:pos="3082"/>
        </w:tabs>
        <w:ind w:left="3082" w:hanging="360"/>
      </w:pPr>
      <w:rPr>
        <w:rFonts w:ascii="Wingdings" w:hAnsi="Wingdings" w:hint="default"/>
      </w:rPr>
    </w:lvl>
    <w:lvl w:ilvl="3" w:tplc="00010409" w:tentative="1">
      <w:start w:val="1"/>
      <w:numFmt w:val="bullet"/>
      <w:lvlText w:val=""/>
      <w:lvlJc w:val="left"/>
      <w:pPr>
        <w:tabs>
          <w:tab w:val="num" w:pos="3802"/>
        </w:tabs>
        <w:ind w:left="3802" w:hanging="360"/>
      </w:pPr>
      <w:rPr>
        <w:rFonts w:ascii="Symbol" w:hAnsi="Symbol" w:hint="default"/>
      </w:rPr>
    </w:lvl>
    <w:lvl w:ilvl="4" w:tplc="00030409" w:tentative="1">
      <w:start w:val="1"/>
      <w:numFmt w:val="bullet"/>
      <w:lvlText w:val="o"/>
      <w:lvlJc w:val="left"/>
      <w:pPr>
        <w:tabs>
          <w:tab w:val="num" w:pos="4522"/>
        </w:tabs>
        <w:ind w:left="4522" w:hanging="360"/>
      </w:pPr>
      <w:rPr>
        <w:rFonts w:ascii="Courier New" w:hAnsi="Courier New" w:hint="default"/>
      </w:rPr>
    </w:lvl>
    <w:lvl w:ilvl="5" w:tplc="00050409" w:tentative="1">
      <w:start w:val="1"/>
      <w:numFmt w:val="bullet"/>
      <w:lvlText w:val=""/>
      <w:lvlJc w:val="left"/>
      <w:pPr>
        <w:tabs>
          <w:tab w:val="num" w:pos="5242"/>
        </w:tabs>
        <w:ind w:left="5242" w:hanging="360"/>
      </w:pPr>
      <w:rPr>
        <w:rFonts w:ascii="Wingdings" w:hAnsi="Wingdings" w:hint="default"/>
      </w:rPr>
    </w:lvl>
    <w:lvl w:ilvl="6" w:tplc="00010409" w:tentative="1">
      <w:start w:val="1"/>
      <w:numFmt w:val="bullet"/>
      <w:lvlText w:val=""/>
      <w:lvlJc w:val="left"/>
      <w:pPr>
        <w:tabs>
          <w:tab w:val="num" w:pos="5962"/>
        </w:tabs>
        <w:ind w:left="5962" w:hanging="360"/>
      </w:pPr>
      <w:rPr>
        <w:rFonts w:ascii="Symbol" w:hAnsi="Symbol" w:hint="default"/>
      </w:rPr>
    </w:lvl>
    <w:lvl w:ilvl="7" w:tplc="00030409" w:tentative="1">
      <w:start w:val="1"/>
      <w:numFmt w:val="bullet"/>
      <w:lvlText w:val="o"/>
      <w:lvlJc w:val="left"/>
      <w:pPr>
        <w:tabs>
          <w:tab w:val="num" w:pos="6682"/>
        </w:tabs>
        <w:ind w:left="6682" w:hanging="360"/>
      </w:pPr>
      <w:rPr>
        <w:rFonts w:ascii="Courier New" w:hAnsi="Courier New" w:hint="default"/>
      </w:rPr>
    </w:lvl>
    <w:lvl w:ilvl="8" w:tplc="00050409" w:tentative="1">
      <w:start w:val="1"/>
      <w:numFmt w:val="bullet"/>
      <w:lvlText w:val=""/>
      <w:lvlJc w:val="left"/>
      <w:pPr>
        <w:tabs>
          <w:tab w:val="num" w:pos="7402"/>
        </w:tabs>
        <w:ind w:left="7402" w:hanging="360"/>
      </w:pPr>
      <w:rPr>
        <w:rFonts w:ascii="Wingdings" w:hAnsi="Wingdings" w:hint="default"/>
      </w:rPr>
    </w:lvl>
  </w:abstractNum>
  <w:abstractNum w:abstractNumId="17" w15:restartNumberingAfterBreak="0">
    <w:nsid w:val="354027BA"/>
    <w:multiLevelType w:val="hybridMultilevel"/>
    <w:tmpl w:val="8F2C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4F27B4"/>
    <w:multiLevelType w:val="hybridMultilevel"/>
    <w:tmpl w:val="DD3E4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0411FC"/>
    <w:multiLevelType w:val="multilevel"/>
    <w:tmpl w:val="5B1E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6A5C2E"/>
    <w:multiLevelType w:val="multilevel"/>
    <w:tmpl w:val="56D0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0C2F47"/>
    <w:multiLevelType w:val="multilevel"/>
    <w:tmpl w:val="D3DA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C55994"/>
    <w:multiLevelType w:val="multilevel"/>
    <w:tmpl w:val="D3DA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0C1A9A"/>
    <w:multiLevelType w:val="hybridMultilevel"/>
    <w:tmpl w:val="6E2C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1B294B"/>
    <w:multiLevelType w:val="hybridMultilevel"/>
    <w:tmpl w:val="D1044150"/>
    <w:lvl w:ilvl="0" w:tplc="137241E8">
      <w:numFmt w:val="bullet"/>
      <w:lvlText w:val="·"/>
      <w:lvlJc w:val="left"/>
      <w:pPr>
        <w:ind w:left="504" w:hanging="504"/>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482627"/>
    <w:multiLevelType w:val="hybridMultilevel"/>
    <w:tmpl w:val="4AE6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E27A2E"/>
    <w:multiLevelType w:val="hybridMultilevel"/>
    <w:tmpl w:val="230E3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606AB5"/>
    <w:multiLevelType w:val="hybridMultilevel"/>
    <w:tmpl w:val="51B640E4"/>
    <w:lvl w:ilvl="0" w:tplc="58529EB0">
      <w:numFmt w:val="bullet"/>
      <w:lvlText w:val="•"/>
      <w:lvlJc w:val="left"/>
      <w:pPr>
        <w:ind w:left="720" w:hanging="360"/>
      </w:pPr>
      <w:rPr>
        <w:rFonts w:ascii="Calibri" w:eastAsia="Times New Roman" w:hAnsi="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5C742763"/>
    <w:multiLevelType w:val="hybridMultilevel"/>
    <w:tmpl w:val="8DB26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FA5D54"/>
    <w:multiLevelType w:val="hybridMultilevel"/>
    <w:tmpl w:val="63645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C159C"/>
    <w:multiLevelType w:val="multilevel"/>
    <w:tmpl w:val="D3DA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636B67"/>
    <w:multiLevelType w:val="hybridMultilevel"/>
    <w:tmpl w:val="30662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7B023F5"/>
    <w:multiLevelType w:val="hybridMultilevel"/>
    <w:tmpl w:val="91387E4E"/>
    <w:lvl w:ilvl="0" w:tplc="4E5ECC0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B66381"/>
    <w:multiLevelType w:val="multilevel"/>
    <w:tmpl w:val="1AC4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EA7EBC"/>
    <w:multiLevelType w:val="hybridMultilevel"/>
    <w:tmpl w:val="983813B8"/>
    <w:lvl w:ilvl="0" w:tplc="58529EB0">
      <w:numFmt w:val="bullet"/>
      <w:lvlText w:val="•"/>
      <w:lvlJc w:val="left"/>
      <w:pPr>
        <w:ind w:left="360" w:hanging="360"/>
      </w:pPr>
      <w:rPr>
        <w:rFonts w:ascii="Calibri" w:eastAsia="Times New Roman" w:hAnsi="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6D814E88"/>
    <w:multiLevelType w:val="hybridMultilevel"/>
    <w:tmpl w:val="0F52F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60496C"/>
    <w:multiLevelType w:val="multilevel"/>
    <w:tmpl w:val="DE7C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FF7632"/>
    <w:multiLevelType w:val="hybridMultilevel"/>
    <w:tmpl w:val="78FE1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0C5D66"/>
    <w:multiLevelType w:val="hybridMultilevel"/>
    <w:tmpl w:val="29CCF514"/>
    <w:lvl w:ilvl="0" w:tplc="8A960806">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107019"/>
    <w:multiLevelType w:val="multilevel"/>
    <w:tmpl w:val="5DDE9616"/>
    <w:lvl w:ilvl="0">
      <w:start w:val="1"/>
      <w:numFmt w:val="bullet"/>
      <w:lvlText w:val=""/>
      <w:lvlJc w:val="left"/>
      <w:pPr>
        <w:tabs>
          <w:tab w:val="num" w:pos="240"/>
        </w:tabs>
        <w:ind w:left="240" w:hanging="360"/>
      </w:pPr>
      <w:rPr>
        <w:rFonts w:ascii="Symbol" w:hAnsi="Symbol" w:hint="default"/>
      </w:rPr>
    </w:lvl>
    <w:lvl w:ilvl="1" w:tentative="1">
      <w:start w:val="1"/>
      <w:numFmt w:val="decimal"/>
      <w:lvlText w:val="%2."/>
      <w:lvlJc w:val="left"/>
      <w:pPr>
        <w:tabs>
          <w:tab w:val="num" w:pos="960"/>
        </w:tabs>
        <w:ind w:left="960" w:hanging="360"/>
      </w:pPr>
    </w:lvl>
    <w:lvl w:ilvl="2" w:tentative="1">
      <w:start w:val="1"/>
      <w:numFmt w:val="decimal"/>
      <w:lvlText w:val="%3."/>
      <w:lvlJc w:val="left"/>
      <w:pPr>
        <w:tabs>
          <w:tab w:val="num" w:pos="1680"/>
        </w:tabs>
        <w:ind w:left="1680" w:hanging="360"/>
      </w:pPr>
    </w:lvl>
    <w:lvl w:ilvl="3" w:tentative="1">
      <w:start w:val="1"/>
      <w:numFmt w:val="decimal"/>
      <w:lvlText w:val="%4."/>
      <w:lvlJc w:val="left"/>
      <w:pPr>
        <w:tabs>
          <w:tab w:val="num" w:pos="2400"/>
        </w:tabs>
        <w:ind w:left="2400" w:hanging="360"/>
      </w:pPr>
    </w:lvl>
    <w:lvl w:ilvl="4" w:tentative="1">
      <w:start w:val="1"/>
      <w:numFmt w:val="decimal"/>
      <w:lvlText w:val="%5."/>
      <w:lvlJc w:val="left"/>
      <w:pPr>
        <w:tabs>
          <w:tab w:val="num" w:pos="3120"/>
        </w:tabs>
        <w:ind w:left="3120" w:hanging="360"/>
      </w:pPr>
    </w:lvl>
    <w:lvl w:ilvl="5" w:tentative="1">
      <w:start w:val="1"/>
      <w:numFmt w:val="decimal"/>
      <w:lvlText w:val="%6."/>
      <w:lvlJc w:val="left"/>
      <w:pPr>
        <w:tabs>
          <w:tab w:val="num" w:pos="3840"/>
        </w:tabs>
        <w:ind w:left="3840" w:hanging="360"/>
      </w:pPr>
    </w:lvl>
    <w:lvl w:ilvl="6" w:tentative="1">
      <w:start w:val="1"/>
      <w:numFmt w:val="decimal"/>
      <w:lvlText w:val="%7."/>
      <w:lvlJc w:val="left"/>
      <w:pPr>
        <w:tabs>
          <w:tab w:val="num" w:pos="4560"/>
        </w:tabs>
        <w:ind w:left="4560" w:hanging="360"/>
      </w:pPr>
    </w:lvl>
    <w:lvl w:ilvl="7" w:tentative="1">
      <w:start w:val="1"/>
      <w:numFmt w:val="decimal"/>
      <w:lvlText w:val="%8."/>
      <w:lvlJc w:val="left"/>
      <w:pPr>
        <w:tabs>
          <w:tab w:val="num" w:pos="5280"/>
        </w:tabs>
        <w:ind w:left="5280" w:hanging="360"/>
      </w:pPr>
    </w:lvl>
    <w:lvl w:ilvl="8" w:tentative="1">
      <w:start w:val="1"/>
      <w:numFmt w:val="decimal"/>
      <w:lvlText w:val="%9."/>
      <w:lvlJc w:val="left"/>
      <w:pPr>
        <w:tabs>
          <w:tab w:val="num" w:pos="6000"/>
        </w:tabs>
        <w:ind w:left="6000" w:hanging="360"/>
      </w:pPr>
    </w:lvl>
  </w:abstractNum>
  <w:abstractNum w:abstractNumId="40" w15:restartNumberingAfterBreak="0">
    <w:nsid w:val="772A4824"/>
    <w:multiLevelType w:val="hybridMultilevel"/>
    <w:tmpl w:val="44D28788"/>
    <w:lvl w:ilvl="0" w:tplc="F834A354">
      <w:start w:val="1"/>
      <w:numFmt w:val="bullet"/>
      <w:pStyle w:val="Body66Bulletpoin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E2AF2"/>
    <w:multiLevelType w:val="multilevel"/>
    <w:tmpl w:val="A388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3F0417"/>
    <w:multiLevelType w:val="multilevel"/>
    <w:tmpl w:val="12A4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FF0C47"/>
    <w:multiLevelType w:val="multilevel"/>
    <w:tmpl w:val="D3DA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6880644">
    <w:abstractNumId w:val="10"/>
  </w:num>
  <w:num w:numId="2" w16cid:durableId="181356388">
    <w:abstractNumId w:val="41"/>
  </w:num>
  <w:num w:numId="3" w16cid:durableId="1928609403">
    <w:abstractNumId w:val="25"/>
  </w:num>
  <w:num w:numId="4" w16cid:durableId="784732372">
    <w:abstractNumId w:val="33"/>
  </w:num>
  <w:num w:numId="5" w16cid:durableId="1131434177">
    <w:abstractNumId w:val="36"/>
  </w:num>
  <w:num w:numId="6" w16cid:durableId="49964068">
    <w:abstractNumId w:val="28"/>
  </w:num>
  <w:num w:numId="7" w16cid:durableId="791945043">
    <w:abstractNumId w:val="26"/>
  </w:num>
  <w:num w:numId="8" w16cid:durableId="1489399955">
    <w:abstractNumId w:val="9"/>
  </w:num>
  <w:num w:numId="9" w16cid:durableId="994264739">
    <w:abstractNumId w:val="37"/>
  </w:num>
  <w:num w:numId="10" w16cid:durableId="5506557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1972969">
    <w:abstractNumId w:val="32"/>
  </w:num>
  <w:num w:numId="12" w16cid:durableId="1375078598">
    <w:abstractNumId w:val="1"/>
  </w:num>
  <w:num w:numId="13" w16cid:durableId="17964137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2922803">
    <w:abstractNumId w:val="23"/>
  </w:num>
  <w:num w:numId="15" w16cid:durableId="1910070098">
    <w:abstractNumId w:val="1"/>
  </w:num>
  <w:num w:numId="16" w16cid:durableId="745110872">
    <w:abstractNumId w:val="35"/>
  </w:num>
  <w:num w:numId="17" w16cid:durableId="519206034">
    <w:abstractNumId w:val="24"/>
  </w:num>
  <w:num w:numId="18" w16cid:durableId="1504585958">
    <w:abstractNumId w:val="16"/>
  </w:num>
  <w:num w:numId="19" w16cid:durableId="463735464">
    <w:abstractNumId w:val="7"/>
  </w:num>
  <w:num w:numId="20" w16cid:durableId="1162813503">
    <w:abstractNumId w:val="40"/>
  </w:num>
  <w:num w:numId="21" w16cid:durableId="972247234">
    <w:abstractNumId w:val="12"/>
  </w:num>
  <w:num w:numId="22" w16cid:durableId="652564239">
    <w:abstractNumId w:val="31"/>
  </w:num>
  <w:num w:numId="23" w16cid:durableId="860045656">
    <w:abstractNumId w:val="29"/>
  </w:num>
  <w:num w:numId="24" w16cid:durableId="1976447898">
    <w:abstractNumId w:val="17"/>
  </w:num>
  <w:num w:numId="25" w16cid:durableId="435836150">
    <w:abstractNumId w:val="18"/>
  </w:num>
  <w:num w:numId="26" w16cid:durableId="2036227868">
    <w:abstractNumId w:val="42"/>
  </w:num>
  <w:num w:numId="27" w16cid:durableId="1694332787">
    <w:abstractNumId w:val="13"/>
  </w:num>
  <w:num w:numId="28" w16cid:durableId="1019426464">
    <w:abstractNumId w:val="21"/>
  </w:num>
  <w:num w:numId="29" w16cid:durableId="1391997596">
    <w:abstractNumId w:val="6"/>
  </w:num>
  <w:num w:numId="30" w16cid:durableId="670060409">
    <w:abstractNumId w:val="19"/>
  </w:num>
  <w:num w:numId="31" w16cid:durableId="869033732">
    <w:abstractNumId w:val="30"/>
  </w:num>
  <w:num w:numId="32" w16cid:durableId="867762703">
    <w:abstractNumId w:val="20"/>
  </w:num>
  <w:num w:numId="33" w16cid:durableId="602108712">
    <w:abstractNumId w:val="22"/>
  </w:num>
  <w:num w:numId="34" w16cid:durableId="320044227">
    <w:abstractNumId w:val="39"/>
  </w:num>
  <w:num w:numId="35" w16cid:durableId="1370106153">
    <w:abstractNumId w:val="43"/>
  </w:num>
  <w:num w:numId="36" w16cid:durableId="1695577427">
    <w:abstractNumId w:val="8"/>
  </w:num>
  <w:num w:numId="37" w16cid:durableId="497118611">
    <w:abstractNumId w:val="11"/>
  </w:num>
  <w:num w:numId="38" w16cid:durableId="1550023351">
    <w:abstractNumId w:val="2"/>
  </w:num>
  <w:num w:numId="39" w16cid:durableId="201594062">
    <w:abstractNumId w:val="4"/>
  </w:num>
  <w:num w:numId="40" w16cid:durableId="1361009369">
    <w:abstractNumId w:val="15"/>
  </w:num>
  <w:num w:numId="41" w16cid:durableId="35131074">
    <w:abstractNumId w:val="0"/>
  </w:num>
  <w:num w:numId="42" w16cid:durableId="1765146713">
    <w:abstractNumId w:val="5"/>
  </w:num>
  <w:num w:numId="43" w16cid:durableId="745952330">
    <w:abstractNumId w:val="38"/>
  </w:num>
  <w:num w:numId="44" w16cid:durableId="1351492561">
    <w:abstractNumId w:val="3"/>
  </w:num>
  <w:num w:numId="45" w16cid:durableId="19875860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D37"/>
    <w:rsid w:val="00007402"/>
    <w:rsid w:val="00025D45"/>
    <w:rsid w:val="00030984"/>
    <w:rsid w:val="00031E7B"/>
    <w:rsid w:val="00040684"/>
    <w:rsid w:val="000440D6"/>
    <w:rsid w:val="000808F1"/>
    <w:rsid w:val="0009061D"/>
    <w:rsid w:val="000939D0"/>
    <w:rsid w:val="000C46DD"/>
    <w:rsid w:val="000E74CA"/>
    <w:rsid w:val="00106132"/>
    <w:rsid w:val="00126C20"/>
    <w:rsid w:val="00167A80"/>
    <w:rsid w:val="00167CC4"/>
    <w:rsid w:val="001811C2"/>
    <w:rsid w:val="0019051D"/>
    <w:rsid w:val="00191EEE"/>
    <w:rsid w:val="001C59D6"/>
    <w:rsid w:val="001D535B"/>
    <w:rsid w:val="001F0E7D"/>
    <w:rsid w:val="001F188D"/>
    <w:rsid w:val="00200B2E"/>
    <w:rsid w:val="002030F3"/>
    <w:rsid w:val="00241B82"/>
    <w:rsid w:val="002455D1"/>
    <w:rsid w:val="0024768C"/>
    <w:rsid w:val="0025720A"/>
    <w:rsid w:val="002614C4"/>
    <w:rsid w:val="002A01F5"/>
    <w:rsid w:val="002A4148"/>
    <w:rsid w:val="002A7905"/>
    <w:rsid w:val="002D3461"/>
    <w:rsid w:val="002D3D5D"/>
    <w:rsid w:val="002E4076"/>
    <w:rsid w:val="002E5B37"/>
    <w:rsid w:val="00301F84"/>
    <w:rsid w:val="00305FA3"/>
    <w:rsid w:val="003062AC"/>
    <w:rsid w:val="00311123"/>
    <w:rsid w:val="00311B53"/>
    <w:rsid w:val="0034773C"/>
    <w:rsid w:val="00365B8B"/>
    <w:rsid w:val="0036778C"/>
    <w:rsid w:val="003706C2"/>
    <w:rsid w:val="00377A8A"/>
    <w:rsid w:val="00380BE4"/>
    <w:rsid w:val="0039333A"/>
    <w:rsid w:val="003D644B"/>
    <w:rsid w:val="003E29E6"/>
    <w:rsid w:val="004063AC"/>
    <w:rsid w:val="00414652"/>
    <w:rsid w:val="004330DD"/>
    <w:rsid w:val="004370DD"/>
    <w:rsid w:val="004450F0"/>
    <w:rsid w:val="00483BE2"/>
    <w:rsid w:val="00490F44"/>
    <w:rsid w:val="004A10CC"/>
    <w:rsid w:val="004A10F8"/>
    <w:rsid w:val="004E7CDF"/>
    <w:rsid w:val="0050473F"/>
    <w:rsid w:val="00512DE3"/>
    <w:rsid w:val="0051704E"/>
    <w:rsid w:val="00540927"/>
    <w:rsid w:val="0056400E"/>
    <w:rsid w:val="005779F2"/>
    <w:rsid w:val="005933A5"/>
    <w:rsid w:val="005A49E9"/>
    <w:rsid w:val="005B270F"/>
    <w:rsid w:val="005C04EB"/>
    <w:rsid w:val="005C368C"/>
    <w:rsid w:val="005D0F07"/>
    <w:rsid w:val="005E3ECD"/>
    <w:rsid w:val="005E4D83"/>
    <w:rsid w:val="006042B5"/>
    <w:rsid w:val="00624DCB"/>
    <w:rsid w:val="00671AB6"/>
    <w:rsid w:val="00683485"/>
    <w:rsid w:val="006863D2"/>
    <w:rsid w:val="00686CC5"/>
    <w:rsid w:val="006919EF"/>
    <w:rsid w:val="006939E2"/>
    <w:rsid w:val="00695732"/>
    <w:rsid w:val="006B12FB"/>
    <w:rsid w:val="006B67DF"/>
    <w:rsid w:val="006C20FC"/>
    <w:rsid w:val="006D50BB"/>
    <w:rsid w:val="006D58E0"/>
    <w:rsid w:val="006F0F1A"/>
    <w:rsid w:val="006F2591"/>
    <w:rsid w:val="00705001"/>
    <w:rsid w:val="0070762A"/>
    <w:rsid w:val="007272CE"/>
    <w:rsid w:val="00733E8E"/>
    <w:rsid w:val="007340A2"/>
    <w:rsid w:val="007350A6"/>
    <w:rsid w:val="00736D86"/>
    <w:rsid w:val="0075504A"/>
    <w:rsid w:val="00757135"/>
    <w:rsid w:val="00770B7A"/>
    <w:rsid w:val="00777645"/>
    <w:rsid w:val="0078449E"/>
    <w:rsid w:val="00786550"/>
    <w:rsid w:val="00790F81"/>
    <w:rsid w:val="0079454A"/>
    <w:rsid w:val="007A7493"/>
    <w:rsid w:val="007C43BB"/>
    <w:rsid w:val="007D13DF"/>
    <w:rsid w:val="007D6D20"/>
    <w:rsid w:val="007E2785"/>
    <w:rsid w:val="007E2D5B"/>
    <w:rsid w:val="007F06B9"/>
    <w:rsid w:val="00800037"/>
    <w:rsid w:val="00855535"/>
    <w:rsid w:val="00866EF9"/>
    <w:rsid w:val="00871CC8"/>
    <w:rsid w:val="008750F2"/>
    <w:rsid w:val="0088027D"/>
    <w:rsid w:val="008A0257"/>
    <w:rsid w:val="008B76B5"/>
    <w:rsid w:val="008C24F1"/>
    <w:rsid w:val="008D1C26"/>
    <w:rsid w:val="008E7ADF"/>
    <w:rsid w:val="008F3AF0"/>
    <w:rsid w:val="008F4093"/>
    <w:rsid w:val="00903DE3"/>
    <w:rsid w:val="009132A0"/>
    <w:rsid w:val="00914071"/>
    <w:rsid w:val="00922FED"/>
    <w:rsid w:val="009269F3"/>
    <w:rsid w:val="00932E56"/>
    <w:rsid w:val="00943C38"/>
    <w:rsid w:val="00967BE7"/>
    <w:rsid w:val="00975CF6"/>
    <w:rsid w:val="009941C6"/>
    <w:rsid w:val="009E0620"/>
    <w:rsid w:val="009E1406"/>
    <w:rsid w:val="009E4F64"/>
    <w:rsid w:val="00A02413"/>
    <w:rsid w:val="00A07D2F"/>
    <w:rsid w:val="00A141F8"/>
    <w:rsid w:val="00A2400C"/>
    <w:rsid w:val="00A27046"/>
    <w:rsid w:val="00A2734B"/>
    <w:rsid w:val="00A325F9"/>
    <w:rsid w:val="00A37377"/>
    <w:rsid w:val="00A414CD"/>
    <w:rsid w:val="00A92951"/>
    <w:rsid w:val="00AA747E"/>
    <w:rsid w:val="00AB5D27"/>
    <w:rsid w:val="00AB601F"/>
    <w:rsid w:val="00AC55A8"/>
    <w:rsid w:val="00AD01BD"/>
    <w:rsid w:val="00AD6458"/>
    <w:rsid w:val="00AD68FD"/>
    <w:rsid w:val="00AE68F9"/>
    <w:rsid w:val="00B418FD"/>
    <w:rsid w:val="00B90F3D"/>
    <w:rsid w:val="00B97AEE"/>
    <w:rsid w:val="00BA067B"/>
    <w:rsid w:val="00BA2217"/>
    <w:rsid w:val="00BA687F"/>
    <w:rsid w:val="00BB4BD0"/>
    <w:rsid w:val="00BC23B4"/>
    <w:rsid w:val="00BD52BA"/>
    <w:rsid w:val="00C01DAE"/>
    <w:rsid w:val="00C26791"/>
    <w:rsid w:val="00C44940"/>
    <w:rsid w:val="00C90CA1"/>
    <w:rsid w:val="00C97393"/>
    <w:rsid w:val="00CC5B27"/>
    <w:rsid w:val="00CE2928"/>
    <w:rsid w:val="00CE54F1"/>
    <w:rsid w:val="00CE791E"/>
    <w:rsid w:val="00CF5EFA"/>
    <w:rsid w:val="00D04FF9"/>
    <w:rsid w:val="00D05396"/>
    <w:rsid w:val="00D141C0"/>
    <w:rsid w:val="00D35E2E"/>
    <w:rsid w:val="00D365A1"/>
    <w:rsid w:val="00D447CA"/>
    <w:rsid w:val="00D46A8D"/>
    <w:rsid w:val="00D50A11"/>
    <w:rsid w:val="00D73F82"/>
    <w:rsid w:val="00D74D94"/>
    <w:rsid w:val="00D827DA"/>
    <w:rsid w:val="00DD0F70"/>
    <w:rsid w:val="00DD2CD9"/>
    <w:rsid w:val="00DF2573"/>
    <w:rsid w:val="00DF7D37"/>
    <w:rsid w:val="00E46446"/>
    <w:rsid w:val="00E6449A"/>
    <w:rsid w:val="00E74ED7"/>
    <w:rsid w:val="00E750D5"/>
    <w:rsid w:val="00E94E30"/>
    <w:rsid w:val="00EA7782"/>
    <w:rsid w:val="00ED2574"/>
    <w:rsid w:val="00EE0AEA"/>
    <w:rsid w:val="00F06147"/>
    <w:rsid w:val="00F11A1A"/>
    <w:rsid w:val="00F25807"/>
    <w:rsid w:val="00F523C1"/>
    <w:rsid w:val="00F65B29"/>
    <w:rsid w:val="00F70E1C"/>
    <w:rsid w:val="00F82755"/>
    <w:rsid w:val="00F867B7"/>
    <w:rsid w:val="00F86D75"/>
    <w:rsid w:val="00F913E6"/>
    <w:rsid w:val="00FB5950"/>
    <w:rsid w:val="00FC193C"/>
    <w:rsid w:val="00FC5684"/>
    <w:rsid w:val="00FE6B0D"/>
    <w:rsid w:val="00FF0F63"/>
    <w:rsid w:val="00FF2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1268A"/>
  <w15:chartTrackingRefBased/>
  <w15:docId w15:val="{AEEC4498-CEC6-456F-B1EE-806532AF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44940"/>
    <w:pPr>
      <w:spacing w:before="100" w:beforeAutospacing="1" w:after="100" w:afterAutospacing="1" w:line="240" w:lineRule="auto"/>
      <w:outlineLvl w:val="3"/>
    </w:pPr>
    <w:rPr>
      <w:rFonts w:ascii="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7D37"/>
    <w:rPr>
      <w:color w:val="0563C1"/>
      <w:u w:val="single"/>
    </w:rPr>
  </w:style>
  <w:style w:type="paragraph" w:styleId="ListParagraph">
    <w:name w:val="List Paragraph"/>
    <w:basedOn w:val="Normal"/>
    <w:uiPriority w:val="34"/>
    <w:qFormat/>
    <w:rsid w:val="00F25807"/>
    <w:pPr>
      <w:ind w:left="720"/>
      <w:contextualSpacing/>
    </w:pPr>
  </w:style>
  <w:style w:type="paragraph" w:styleId="Header">
    <w:name w:val="header"/>
    <w:basedOn w:val="Normal"/>
    <w:link w:val="HeaderChar"/>
    <w:uiPriority w:val="99"/>
    <w:unhideWhenUsed/>
    <w:rsid w:val="00311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B53"/>
  </w:style>
  <w:style w:type="paragraph" w:styleId="Footer">
    <w:name w:val="footer"/>
    <w:basedOn w:val="Normal"/>
    <w:link w:val="FooterChar"/>
    <w:uiPriority w:val="99"/>
    <w:unhideWhenUsed/>
    <w:rsid w:val="00311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B53"/>
  </w:style>
  <w:style w:type="paragraph" w:styleId="NormalWeb">
    <w:name w:val="Normal (Web)"/>
    <w:basedOn w:val="Normal"/>
    <w:uiPriority w:val="99"/>
    <w:unhideWhenUsed/>
    <w:rsid w:val="002A790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43C38"/>
    <w:rPr>
      <w:sz w:val="16"/>
      <w:szCs w:val="16"/>
    </w:rPr>
  </w:style>
  <w:style w:type="paragraph" w:styleId="CommentText">
    <w:name w:val="annotation text"/>
    <w:basedOn w:val="Normal"/>
    <w:link w:val="CommentTextChar"/>
    <w:uiPriority w:val="99"/>
    <w:unhideWhenUsed/>
    <w:rsid w:val="00943C38"/>
    <w:pPr>
      <w:spacing w:line="240" w:lineRule="auto"/>
    </w:pPr>
    <w:rPr>
      <w:sz w:val="20"/>
      <w:szCs w:val="20"/>
    </w:rPr>
  </w:style>
  <w:style w:type="character" w:customStyle="1" w:styleId="CommentTextChar">
    <w:name w:val="Comment Text Char"/>
    <w:basedOn w:val="DefaultParagraphFont"/>
    <w:link w:val="CommentText"/>
    <w:uiPriority w:val="99"/>
    <w:rsid w:val="00943C38"/>
    <w:rPr>
      <w:sz w:val="20"/>
      <w:szCs w:val="20"/>
    </w:rPr>
  </w:style>
  <w:style w:type="paragraph" w:styleId="CommentSubject">
    <w:name w:val="annotation subject"/>
    <w:basedOn w:val="CommentText"/>
    <w:next w:val="CommentText"/>
    <w:link w:val="CommentSubjectChar"/>
    <w:uiPriority w:val="99"/>
    <w:semiHidden/>
    <w:unhideWhenUsed/>
    <w:rsid w:val="00943C38"/>
    <w:rPr>
      <w:b/>
      <w:bCs/>
    </w:rPr>
  </w:style>
  <w:style w:type="character" w:customStyle="1" w:styleId="CommentSubjectChar">
    <w:name w:val="Comment Subject Char"/>
    <w:basedOn w:val="CommentTextChar"/>
    <w:link w:val="CommentSubject"/>
    <w:uiPriority w:val="99"/>
    <w:semiHidden/>
    <w:rsid w:val="00943C38"/>
    <w:rPr>
      <w:b/>
      <w:bCs/>
      <w:sz w:val="20"/>
      <w:szCs w:val="20"/>
    </w:rPr>
  </w:style>
  <w:style w:type="paragraph" w:styleId="BalloonText">
    <w:name w:val="Balloon Text"/>
    <w:basedOn w:val="Normal"/>
    <w:link w:val="BalloonTextChar"/>
    <w:uiPriority w:val="99"/>
    <w:semiHidden/>
    <w:unhideWhenUsed/>
    <w:rsid w:val="00943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C38"/>
    <w:rPr>
      <w:rFonts w:ascii="Segoe UI" w:hAnsi="Segoe UI" w:cs="Segoe UI"/>
      <w:sz w:val="18"/>
      <w:szCs w:val="18"/>
    </w:rPr>
  </w:style>
  <w:style w:type="character" w:styleId="FollowedHyperlink">
    <w:name w:val="FollowedHyperlink"/>
    <w:basedOn w:val="DefaultParagraphFont"/>
    <w:uiPriority w:val="99"/>
    <w:semiHidden/>
    <w:unhideWhenUsed/>
    <w:rsid w:val="00AC55A8"/>
    <w:rPr>
      <w:color w:val="954F72" w:themeColor="followedHyperlink"/>
      <w:u w:val="single"/>
    </w:rPr>
  </w:style>
  <w:style w:type="paragraph" w:customStyle="1" w:styleId="BulletList">
    <w:name w:val="Bullet List"/>
    <w:basedOn w:val="Normal"/>
    <w:uiPriority w:val="99"/>
    <w:rsid w:val="00F11A1A"/>
    <w:pPr>
      <w:numPr>
        <w:numId w:val="18"/>
      </w:numPr>
      <w:spacing w:after="0" w:line="240" w:lineRule="auto"/>
    </w:pPr>
    <w:rPr>
      <w:rFonts w:ascii="Garamond" w:eastAsia="Times New Roman" w:hAnsi="Garamond" w:cs="Times New Roman"/>
      <w:sz w:val="24"/>
      <w:szCs w:val="24"/>
      <w:lang w:val="en-US"/>
    </w:rPr>
  </w:style>
  <w:style w:type="character" w:customStyle="1" w:styleId="Heading4Char">
    <w:name w:val="Heading 4 Char"/>
    <w:basedOn w:val="DefaultParagraphFont"/>
    <w:link w:val="Heading4"/>
    <w:uiPriority w:val="9"/>
    <w:rsid w:val="00C44940"/>
    <w:rPr>
      <w:rFonts w:ascii="Times New Roman" w:hAnsi="Times New Roman" w:cs="Times New Roman"/>
      <w:b/>
      <w:bCs/>
      <w:sz w:val="24"/>
      <w:szCs w:val="24"/>
      <w:lang w:val="en-US"/>
    </w:rPr>
  </w:style>
  <w:style w:type="paragraph" w:customStyle="1" w:styleId="SectionSub-header">
    <w:name w:val="Section Sub-header"/>
    <w:basedOn w:val="Normal"/>
    <w:uiPriority w:val="99"/>
    <w:rsid w:val="00C44940"/>
    <w:pPr>
      <w:spacing w:before="100" w:after="80" w:line="240" w:lineRule="auto"/>
    </w:pPr>
    <w:rPr>
      <w:rFonts w:ascii="Calibri" w:eastAsia="Times New Roman" w:hAnsi="Calibri" w:cs="Times New Roman"/>
      <w:b/>
      <w:caps/>
      <w:color w:val="000000"/>
      <w:sz w:val="20"/>
      <w:szCs w:val="48"/>
      <w:lang w:val="en-US"/>
    </w:rPr>
  </w:style>
  <w:style w:type="paragraph" w:customStyle="1" w:styleId="BodyCopy">
    <w:name w:val="Body Copy"/>
    <w:basedOn w:val="BulletList"/>
    <w:uiPriority w:val="99"/>
    <w:rsid w:val="00C44940"/>
    <w:pPr>
      <w:numPr>
        <w:numId w:val="0"/>
      </w:numPr>
    </w:pPr>
  </w:style>
  <w:style w:type="paragraph" w:styleId="BodyText">
    <w:name w:val="Body Text"/>
    <w:basedOn w:val="Normal"/>
    <w:link w:val="BodyTextChar"/>
    <w:uiPriority w:val="99"/>
    <w:rsid w:val="00C44940"/>
    <w:pPr>
      <w:widowControl w:val="0"/>
      <w:spacing w:after="0" w:line="240" w:lineRule="auto"/>
      <w:jc w:val="both"/>
    </w:pPr>
    <w:rPr>
      <w:rFonts w:ascii="Times New Roman" w:eastAsia="Times New Roman" w:hAnsi="Times New Roman" w:cs="Times New Roman"/>
      <w:sz w:val="24"/>
      <w:szCs w:val="20"/>
      <w:lang w:val="en-US" w:eastAsia="en-GB"/>
    </w:rPr>
  </w:style>
  <w:style w:type="character" w:customStyle="1" w:styleId="BodyTextChar">
    <w:name w:val="Body Text Char"/>
    <w:basedOn w:val="DefaultParagraphFont"/>
    <w:link w:val="BodyText"/>
    <w:uiPriority w:val="99"/>
    <w:rsid w:val="00C44940"/>
    <w:rPr>
      <w:rFonts w:ascii="Times New Roman" w:eastAsia="Times New Roman" w:hAnsi="Times New Roman" w:cs="Times New Roman"/>
      <w:sz w:val="24"/>
      <w:szCs w:val="20"/>
      <w:lang w:val="en-US" w:eastAsia="en-GB"/>
    </w:rPr>
  </w:style>
  <w:style w:type="paragraph" w:customStyle="1" w:styleId="Body66Bulletpoints">
    <w:name w:val="Body 6/6 + Bullet points"/>
    <w:basedOn w:val="Normal"/>
    <w:uiPriority w:val="99"/>
    <w:rsid w:val="00C44940"/>
    <w:pPr>
      <w:numPr>
        <w:numId w:val="20"/>
      </w:numPr>
      <w:spacing w:before="120" w:after="120" w:line="240" w:lineRule="auto"/>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5278">
      <w:bodyDiv w:val="1"/>
      <w:marLeft w:val="0"/>
      <w:marRight w:val="0"/>
      <w:marTop w:val="0"/>
      <w:marBottom w:val="0"/>
      <w:divBdr>
        <w:top w:val="none" w:sz="0" w:space="0" w:color="auto"/>
        <w:left w:val="none" w:sz="0" w:space="0" w:color="auto"/>
        <w:bottom w:val="none" w:sz="0" w:space="0" w:color="auto"/>
        <w:right w:val="none" w:sz="0" w:space="0" w:color="auto"/>
      </w:divBdr>
    </w:div>
    <w:div w:id="186522778">
      <w:bodyDiv w:val="1"/>
      <w:marLeft w:val="0"/>
      <w:marRight w:val="0"/>
      <w:marTop w:val="0"/>
      <w:marBottom w:val="0"/>
      <w:divBdr>
        <w:top w:val="none" w:sz="0" w:space="0" w:color="auto"/>
        <w:left w:val="none" w:sz="0" w:space="0" w:color="auto"/>
        <w:bottom w:val="none" w:sz="0" w:space="0" w:color="auto"/>
        <w:right w:val="none" w:sz="0" w:space="0" w:color="auto"/>
      </w:divBdr>
    </w:div>
    <w:div w:id="365641576">
      <w:bodyDiv w:val="1"/>
      <w:marLeft w:val="0"/>
      <w:marRight w:val="0"/>
      <w:marTop w:val="0"/>
      <w:marBottom w:val="0"/>
      <w:divBdr>
        <w:top w:val="none" w:sz="0" w:space="0" w:color="auto"/>
        <w:left w:val="none" w:sz="0" w:space="0" w:color="auto"/>
        <w:bottom w:val="none" w:sz="0" w:space="0" w:color="auto"/>
        <w:right w:val="none" w:sz="0" w:space="0" w:color="auto"/>
      </w:divBdr>
    </w:div>
    <w:div w:id="382367775">
      <w:bodyDiv w:val="1"/>
      <w:marLeft w:val="0"/>
      <w:marRight w:val="0"/>
      <w:marTop w:val="0"/>
      <w:marBottom w:val="0"/>
      <w:divBdr>
        <w:top w:val="none" w:sz="0" w:space="0" w:color="auto"/>
        <w:left w:val="none" w:sz="0" w:space="0" w:color="auto"/>
        <w:bottom w:val="none" w:sz="0" w:space="0" w:color="auto"/>
        <w:right w:val="none" w:sz="0" w:space="0" w:color="auto"/>
      </w:divBdr>
    </w:div>
    <w:div w:id="717094935">
      <w:bodyDiv w:val="1"/>
      <w:marLeft w:val="0"/>
      <w:marRight w:val="0"/>
      <w:marTop w:val="0"/>
      <w:marBottom w:val="0"/>
      <w:divBdr>
        <w:top w:val="none" w:sz="0" w:space="0" w:color="auto"/>
        <w:left w:val="none" w:sz="0" w:space="0" w:color="auto"/>
        <w:bottom w:val="none" w:sz="0" w:space="0" w:color="auto"/>
        <w:right w:val="none" w:sz="0" w:space="0" w:color="auto"/>
      </w:divBdr>
    </w:div>
    <w:div w:id="1034116986">
      <w:bodyDiv w:val="1"/>
      <w:marLeft w:val="0"/>
      <w:marRight w:val="0"/>
      <w:marTop w:val="0"/>
      <w:marBottom w:val="0"/>
      <w:divBdr>
        <w:top w:val="none" w:sz="0" w:space="0" w:color="auto"/>
        <w:left w:val="none" w:sz="0" w:space="0" w:color="auto"/>
        <w:bottom w:val="none" w:sz="0" w:space="0" w:color="auto"/>
        <w:right w:val="none" w:sz="0" w:space="0" w:color="auto"/>
      </w:divBdr>
    </w:div>
    <w:div w:id="1197893404">
      <w:bodyDiv w:val="1"/>
      <w:marLeft w:val="0"/>
      <w:marRight w:val="0"/>
      <w:marTop w:val="0"/>
      <w:marBottom w:val="0"/>
      <w:divBdr>
        <w:top w:val="none" w:sz="0" w:space="0" w:color="auto"/>
        <w:left w:val="none" w:sz="0" w:space="0" w:color="auto"/>
        <w:bottom w:val="none" w:sz="0" w:space="0" w:color="auto"/>
        <w:right w:val="none" w:sz="0" w:space="0" w:color="auto"/>
      </w:divBdr>
    </w:div>
    <w:div w:id="1218934141">
      <w:bodyDiv w:val="1"/>
      <w:marLeft w:val="0"/>
      <w:marRight w:val="0"/>
      <w:marTop w:val="0"/>
      <w:marBottom w:val="0"/>
      <w:divBdr>
        <w:top w:val="none" w:sz="0" w:space="0" w:color="auto"/>
        <w:left w:val="none" w:sz="0" w:space="0" w:color="auto"/>
        <w:bottom w:val="none" w:sz="0" w:space="0" w:color="auto"/>
        <w:right w:val="none" w:sz="0" w:space="0" w:color="auto"/>
      </w:divBdr>
    </w:div>
    <w:div w:id="1236089102">
      <w:bodyDiv w:val="1"/>
      <w:marLeft w:val="0"/>
      <w:marRight w:val="0"/>
      <w:marTop w:val="0"/>
      <w:marBottom w:val="0"/>
      <w:divBdr>
        <w:top w:val="none" w:sz="0" w:space="0" w:color="auto"/>
        <w:left w:val="none" w:sz="0" w:space="0" w:color="auto"/>
        <w:bottom w:val="none" w:sz="0" w:space="0" w:color="auto"/>
        <w:right w:val="none" w:sz="0" w:space="0" w:color="auto"/>
      </w:divBdr>
    </w:div>
    <w:div w:id="1258175325">
      <w:bodyDiv w:val="1"/>
      <w:marLeft w:val="0"/>
      <w:marRight w:val="0"/>
      <w:marTop w:val="0"/>
      <w:marBottom w:val="0"/>
      <w:divBdr>
        <w:top w:val="none" w:sz="0" w:space="0" w:color="auto"/>
        <w:left w:val="none" w:sz="0" w:space="0" w:color="auto"/>
        <w:bottom w:val="none" w:sz="0" w:space="0" w:color="auto"/>
        <w:right w:val="none" w:sz="0" w:space="0" w:color="auto"/>
      </w:divBdr>
    </w:div>
    <w:div w:id="1530214913">
      <w:bodyDiv w:val="1"/>
      <w:marLeft w:val="0"/>
      <w:marRight w:val="0"/>
      <w:marTop w:val="0"/>
      <w:marBottom w:val="0"/>
      <w:divBdr>
        <w:top w:val="none" w:sz="0" w:space="0" w:color="auto"/>
        <w:left w:val="none" w:sz="0" w:space="0" w:color="auto"/>
        <w:bottom w:val="none" w:sz="0" w:space="0" w:color="auto"/>
        <w:right w:val="none" w:sz="0" w:space="0" w:color="auto"/>
      </w:divBdr>
    </w:div>
    <w:div w:id="1747875612">
      <w:bodyDiv w:val="1"/>
      <w:marLeft w:val="0"/>
      <w:marRight w:val="0"/>
      <w:marTop w:val="0"/>
      <w:marBottom w:val="0"/>
      <w:divBdr>
        <w:top w:val="none" w:sz="0" w:space="0" w:color="auto"/>
        <w:left w:val="none" w:sz="0" w:space="0" w:color="auto"/>
        <w:bottom w:val="none" w:sz="0" w:space="0" w:color="auto"/>
        <w:right w:val="none" w:sz="0" w:space="0" w:color="auto"/>
      </w:divBdr>
    </w:div>
    <w:div w:id="1962497074">
      <w:bodyDiv w:val="1"/>
      <w:marLeft w:val="0"/>
      <w:marRight w:val="0"/>
      <w:marTop w:val="0"/>
      <w:marBottom w:val="0"/>
      <w:divBdr>
        <w:top w:val="none" w:sz="0" w:space="0" w:color="auto"/>
        <w:left w:val="none" w:sz="0" w:space="0" w:color="auto"/>
        <w:bottom w:val="none" w:sz="0" w:space="0" w:color="auto"/>
        <w:right w:val="none" w:sz="0" w:space="0" w:color="auto"/>
      </w:divBdr>
    </w:div>
    <w:div w:id="19932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ma.com/mobilefordevelop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gsm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29191-255D-449A-BD00-4A0AA686E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GSMA</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Primrose Matambo</dc:creator>
  <cp:keywords/>
  <dc:description/>
  <cp:lastModifiedBy>Caroline Kearney</cp:lastModifiedBy>
  <cp:revision>2</cp:revision>
  <cp:lastPrinted>2019-07-10T08:25:00Z</cp:lastPrinted>
  <dcterms:created xsi:type="dcterms:W3CDTF">2022-08-11T10:45:00Z</dcterms:created>
  <dcterms:modified xsi:type="dcterms:W3CDTF">2022-08-11T10:45:00Z</dcterms:modified>
</cp:coreProperties>
</file>