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8355" w14:textId="77777777" w:rsidR="00A47971" w:rsidRPr="00C76C67" w:rsidRDefault="00A47971" w:rsidP="00A47971">
      <w:pPr>
        <w:rPr>
          <w:rFonts w:ascii="Arial" w:hAnsi="Arial" w:cs="Arial"/>
        </w:rPr>
      </w:pPr>
    </w:p>
    <w:p w14:paraId="09043D75" w14:textId="77777777" w:rsidR="00A47971" w:rsidRPr="00C76C67" w:rsidRDefault="00A47971" w:rsidP="00A47971">
      <w:pPr>
        <w:rPr>
          <w:rFonts w:ascii="Arial" w:hAnsi="Arial" w:cs="Arial"/>
        </w:rPr>
      </w:pPr>
      <w:r w:rsidRPr="00C76C67">
        <w:rPr>
          <w:rFonts w:ascii="Arial" w:hAnsi="Arial" w:cs="Arial"/>
          <w:noProof/>
          <w:sz w:val="22"/>
          <w:szCs w:val="22"/>
          <w:lang w:val="en-GB" w:eastAsia="en-GB"/>
        </w:rPr>
        <w:drawing>
          <wp:inline distT="0" distB="0" distL="0" distR="0" wp14:anchorId="203A91A5" wp14:editId="01F23BC4">
            <wp:extent cx="2490258" cy="524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logo_tranparent.p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490258" cy="524555"/>
                    </a:xfrm>
                    <a:prstGeom prst="rect">
                      <a:avLst/>
                    </a:prstGeom>
                  </pic:spPr>
                </pic:pic>
              </a:graphicData>
            </a:graphic>
          </wp:inline>
        </w:drawing>
      </w:r>
    </w:p>
    <w:p w14:paraId="02B66270" w14:textId="77777777" w:rsidR="00A47971" w:rsidRPr="00C76C67" w:rsidRDefault="00A47971" w:rsidP="00A47971">
      <w:pPr>
        <w:rPr>
          <w:rFonts w:ascii="Arial" w:hAnsi="Arial" w:cs="Arial"/>
        </w:rPr>
      </w:pPr>
    </w:p>
    <w:p w14:paraId="388214AB" w14:textId="7374FBFA" w:rsidR="00A47971" w:rsidRPr="00A47971" w:rsidRDefault="00A47971" w:rsidP="00A47971">
      <w:pPr>
        <w:pStyle w:val="Title"/>
        <w:rPr>
          <w:rFonts w:ascii="Arial" w:hAnsi="Arial" w:cs="Arial"/>
          <w:sz w:val="40"/>
          <w:szCs w:val="40"/>
        </w:rPr>
      </w:pPr>
      <w:r w:rsidRPr="00A47971">
        <w:rPr>
          <w:rFonts w:ascii="Arial" w:hAnsi="Arial" w:cs="Arial"/>
          <w:sz w:val="40"/>
          <w:szCs w:val="40"/>
        </w:rPr>
        <w:t xml:space="preserve">Community-Based </w:t>
      </w:r>
      <w:r w:rsidR="00077659">
        <w:rPr>
          <w:rFonts w:ascii="Arial" w:hAnsi="Arial" w:cs="Arial"/>
          <w:sz w:val="40"/>
          <w:szCs w:val="40"/>
        </w:rPr>
        <w:t xml:space="preserve">Research on </w:t>
      </w:r>
      <w:r w:rsidR="00B45D8A">
        <w:rPr>
          <w:rFonts w:ascii="Arial" w:hAnsi="Arial" w:cs="Arial"/>
          <w:sz w:val="40"/>
          <w:szCs w:val="40"/>
        </w:rPr>
        <w:t xml:space="preserve">the </w:t>
      </w:r>
      <w:r w:rsidR="0021015E">
        <w:rPr>
          <w:rFonts w:ascii="Arial" w:hAnsi="Arial" w:cs="Arial"/>
          <w:sz w:val="40"/>
          <w:szCs w:val="40"/>
        </w:rPr>
        <w:t>Intersections</w:t>
      </w:r>
      <w:r w:rsidR="00077659">
        <w:rPr>
          <w:rFonts w:ascii="Arial" w:hAnsi="Arial" w:cs="Arial"/>
          <w:sz w:val="40"/>
          <w:szCs w:val="40"/>
        </w:rPr>
        <w:t xml:space="preserve"> of Early Childhood Development and Women’s Agency and Choice </w:t>
      </w:r>
      <w:r w:rsidR="003F00D0">
        <w:rPr>
          <w:rFonts w:ascii="Arial" w:hAnsi="Arial" w:cs="Arial"/>
          <w:sz w:val="40"/>
          <w:szCs w:val="40"/>
        </w:rPr>
        <w:t>in Tanzania</w:t>
      </w:r>
    </w:p>
    <w:p w14:paraId="715FBC9C" w14:textId="59FB1190" w:rsidR="00A47971" w:rsidRPr="00C76C67" w:rsidRDefault="00A47971" w:rsidP="00A47971">
      <w:pPr>
        <w:pStyle w:val="Subtitle"/>
        <w:rPr>
          <w:rFonts w:ascii="Arial" w:hAnsi="Arial" w:cs="Arial"/>
        </w:rPr>
      </w:pPr>
      <w:r w:rsidRPr="00C76C67">
        <w:rPr>
          <w:rFonts w:ascii="Arial" w:hAnsi="Arial" w:cs="Arial"/>
        </w:rPr>
        <w:t xml:space="preserve">Terms of Reference for </w:t>
      </w:r>
      <w:r w:rsidR="00077659">
        <w:rPr>
          <w:rFonts w:ascii="Arial" w:hAnsi="Arial" w:cs="Arial"/>
        </w:rPr>
        <w:t xml:space="preserve">a Team of </w:t>
      </w:r>
      <w:r w:rsidRPr="00C76C67">
        <w:rPr>
          <w:rFonts w:ascii="Arial" w:hAnsi="Arial" w:cs="Arial"/>
        </w:rPr>
        <w:t>Consultant</w:t>
      </w:r>
      <w:r w:rsidR="00077659">
        <w:rPr>
          <w:rFonts w:ascii="Arial" w:hAnsi="Arial" w:cs="Arial"/>
        </w:rPr>
        <w:t>s</w:t>
      </w:r>
      <w:r w:rsidRPr="00C76C67">
        <w:rPr>
          <w:rFonts w:ascii="Arial" w:hAnsi="Arial" w:cs="Arial"/>
        </w:rPr>
        <w:t xml:space="preserve"> –</w:t>
      </w:r>
      <w:r w:rsidR="00C676A0">
        <w:rPr>
          <w:rFonts w:ascii="Arial" w:hAnsi="Arial" w:cs="Arial"/>
        </w:rPr>
        <w:t xml:space="preserve"> </w:t>
      </w:r>
      <w:r w:rsidR="00392769">
        <w:rPr>
          <w:rFonts w:ascii="Arial" w:hAnsi="Arial" w:cs="Arial"/>
        </w:rPr>
        <w:t>August</w:t>
      </w:r>
      <w:r w:rsidR="00C676A0">
        <w:rPr>
          <w:rFonts w:ascii="Arial" w:hAnsi="Arial" w:cs="Arial"/>
        </w:rPr>
        <w:t xml:space="preserve"> 202</w:t>
      </w:r>
      <w:r w:rsidR="003F00D0">
        <w:rPr>
          <w:rFonts w:ascii="Arial" w:hAnsi="Arial" w:cs="Arial"/>
        </w:rPr>
        <w:t>2</w:t>
      </w:r>
    </w:p>
    <w:p w14:paraId="788C9160" w14:textId="77777777" w:rsidR="006209C1" w:rsidRPr="0019065F" w:rsidRDefault="006209C1" w:rsidP="006209C1">
      <w:pPr>
        <w:pStyle w:val="Heading1"/>
      </w:pPr>
      <w:r w:rsidRPr="0019065F">
        <w:t>About Firelight</w:t>
      </w:r>
    </w:p>
    <w:p w14:paraId="43B1F627" w14:textId="77777777" w:rsidR="006209C1" w:rsidRPr="0019065F" w:rsidRDefault="006209C1" w:rsidP="006209C1">
      <w:pPr>
        <w:contextualSpacing/>
        <w:rPr>
          <w:rFonts w:ascii="Arial" w:hAnsi="Arial" w:cs="Arial"/>
          <w:color w:val="000000" w:themeColor="text1"/>
          <w:sz w:val="22"/>
          <w:szCs w:val="22"/>
        </w:rPr>
      </w:pPr>
      <w:r w:rsidRPr="0019065F">
        <w:rPr>
          <w:rFonts w:ascii="Arial" w:hAnsi="Arial" w:cs="Arial"/>
          <w:color w:val="000000" w:themeColor="text1"/>
          <w:sz w:val="22"/>
          <w:szCs w:val="22"/>
        </w:rPr>
        <w:t>Firelight believes in the power of African communities to create lasting, scalable change for Africa’s children, youth and families. Firelight believes that lasting change will come when communities create safe, strong and nurturing environments where children and youth thrive and are able to realize their extraordinary potential.</w:t>
      </w:r>
    </w:p>
    <w:p w14:paraId="1D3D0DC3" w14:textId="77777777" w:rsidR="006209C1" w:rsidRPr="0019065F" w:rsidRDefault="006209C1" w:rsidP="006209C1">
      <w:pPr>
        <w:contextualSpacing/>
        <w:rPr>
          <w:rFonts w:ascii="Arial" w:hAnsi="Arial" w:cs="Arial"/>
          <w:color w:val="000000" w:themeColor="text1"/>
          <w:sz w:val="22"/>
          <w:szCs w:val="22"/>
        </w:rPr>
      </w:pPr>
    </w:p>
    <w:p w14:paraId="4A45B247" w14:textId="71F1848D" w:rsidR="006209C1" w:rsidRPr="0019065F" w:rsidRDefault="006209C1" w:rsidP="006209C1">
      <w:pPr>
        <w:contextualSpacing/>
        <w:rPr>
          <w:rFonts w:ascii="Arial" w:hAnsi="Arial" w:cs="Arial"/>
          <w:color w:val="000000" w:themeColor="text1"/>
          <w:sz w:val="22"/>
          <w:szCs w:val="22"/>
        </w:rPr>
      </w:pPr>
      <w:r w:rsidRPr="0019065F">
        <w:rPr>
          <w:rFonts w:ascii="Arial" w:hAnsi="Arial" w:cs="Arial"/>
          <w:color w:val="000000" w:themeColor="text1"/>
          <w:sz w:val="22"/>
          <w:szCs w:val="22"/>
        </w:rPr>
        <w:t xml:space="preserve">Firelight believes that today, community-based organizations </w:t>
      </w:r>
      <w:r w:rsidR="007255E0">
        <w:rPr>
          <w:rFonts w:ascii="Arial" w:hAnsi="Arial" w:cs="Arial"/>
          <w:color w:val="000000" w:themeColor="text1"/>
          <w:sz w:val="22"/>
          <w:szCs w:val="22"/>
        </w:rPr>
        <w:t xml:space="preserve">(CBOs) </w:t>
      </w:r>
      <w:r w:rsidRPr="0019065F">
        <w:rPr>
          <w:rFonts w:ascii="Arial" w:hAnsi="Arial" w:cs="Arial"/>
          <w:color w:val="000000" w:themeColor="text1"/>
          <w:sz w:val="22"/>
          <w:szCs w:val="22"/>
        </w:rPr>
        <w:t>and servant community leaders are one of the greatest un-realized assets in helping communities to create those safe, strong and nurturing environments, thereby changing the long-term trajectory of children and youth in Africa.</w:t>
      </w:r>
    </w:p>
    <w:p w14:paraId="6ED52FB9" w14:textId="77777777" w:rsidR="006209C1" w:rsidRPr="0019065F" w:rsidRDefault="006209C1" w:rsidP="006209C1">
      <w:pPr>
        <w:contextualSpacing/>
        <w:rPr>
          <w:rFonts w:ascii="Arial" w:hAnsi="Arial" w:cs="Arial"/>
          <w:sz w:val="22"/>
          <w:szCs w:val="22"/>
        </w:rPr>
      </w:pPr>
    </w:p>
    <w:p w14:paraId="5A47092F" w14:textId="5D6E7D61" w:rsidR="00077659" w:rsidRDefault="006209C1" w:rsidP="006209C1">
      <w:pPr>
        <w:contextualSpacing/>
        <w:rPr>
          <w:rFonts w:ascii="Arial" w:hAnsi="Arial" w:cs="Arial"/>
          <w:color w:val="000000" w:themeColor="text1"/>
          <w:sz w:val="22"/>
          <w:szCs w:val="22"/>
        </w:rPr>
      </w:pPr>
      <w:r w:rsidRPr="0019065F">
        <w:rPr>
          <w:rFonts w:ascii="Arial" w:hAnsi="Arial" w:cs="Arial"/>
          <w:color w:val="000000" w:themeColor="text1"/>
          <w:sz w:val="22"/>
          <w:szCs w:val="22"/>
        </w:rPr>
        <w:t>Through a mix of capital and bespoke mentoring, we help these community-based organizations realize their own collective visions of safe, strong and nurturing environments where children and youth thrive and can fulfill their potential.</w:t>
      </w:r>
    </w:p>
    <w:p w14:paraId="72CCD2AB" w14:textId="36BAE18F" w:rsidR="009A31B4" w:rsidRDefault="009A31B4" w:rsidP="006209C1">
      <w:pPr>
        <w:contextualSpacing/>
        <w:rPr>
          <w:rFonts w:ascii="Arial" w:hAnsi="Arial" w:cs="Arial"/>
          <w:color w:val="000000" w:themeColor="text1"/>
          <w:sz w:val="22"/>
          <w:szCs w:val="22"/>
        </w:rPr>
      </w:pPr>
    </w:p>
    <w:p w14:paraId="5A5A2993" w14:textId="660789BC" w:rsidR="009A31B4" w:rsidRPr="0069135D" w:rsidRDefault="009A31B4" w:rsidP="009A31B4">
      <w:pPr>
        <w:pStyle w:val="Heading2"/>
      </w:pPr>
      <w:r>
        <w:t>Firelight’s approach to research, evaluation, and learning</w:t>
      </w:r>
    </w:p>
    <w:p w14:paraId="4FF9D347" w14:textId="77777777" w:rsidR="009A31B4" w:rsidRPr="0069135D" w:rsidRDefault="009A31B4" w:rsidP="009A31B4">
      <w:pPr>
        <w:rPr>
          <w:sz w:val="22"/>
          <w:szCs w:val="22"/>
        </w:rPr>
      </w:pPr>
      <w:r w:rsidRPr="0069135D">
        <w:rPr>
          <w:sz w:val="22"/>
          <w:szCs w:val="22"/>
        </w:rPr>
        <w:t xml:space="preserve">Firelight is committed to and experienced in supporting CBOs and communities to gather, analyze, use, and share data in development discussions and decisions. We also seek to centre and amplify the perspectives, insights, and analysis of community stakeholders who are most affected by the issues we are collectively thinking and talking about. Some examples of the way we have done or are doing this include </w:t>
      </w:r>
      <w:r>
        <w:rPr>
          <w:sz w:val="22"/>
          <w:szCs w:val="22"/>
        </w:rPr>
        <w:t>l</w:t>
      </w:r>
      <w:r w:rsidRPr="0069135D">
        <w:rPr>
          <w:sz w:val="22"/>
          <w:szCs w:val="22"/>
        </w:rPr>
        <w:t xml:space="preserve">istening to, documenting, and amplifying the perspectives of CBO leaders and practitioners around what success and impact mean to them, what skills and qualities enable them to effect long-term change in their communities, and how funders can better support and enable them in this work. (A summary of this research can be reviewed in our </w:t>
      </w:r>
      <w:hyperlink r:id="rId9" w:history="1">
        <w:r w:rsidRPr="0069135D">
          <w:rPr>
            <w:rStyle w:val="Hyperlink"/>
            <w:sz w:val="22"/>
            <w:szCs w:val="22"/>
          </w:rPr>
          <w:t>report on community-driven systems change</w:t>
        </w:r>
      </w:hyperlink>
      <w:r w:rsidRPr="0069135D">
        <w:rPr>
          <w:sz w:val="22"/>
          <w:szCs w:val="22"/>
        </w:rPr>
        <w:t>.)</w:t>
      </w:r>
    </w:p>
    <w:p w14:paraId="3E2B33B1" w14:textId="77777777" w:rsidR="009A31B4" w:rsidRPr="0069135D" w:rsidRDefault="009A31B4" w:rsidP="009A31B4">
      <w:pPr>
        <w:rPr>
          <w:sz w:val="22"/>
          <w:szCs w:val="22"/>
        </w:rPr>
      </w:pPr>
    </w:p>
    <w:p w14:paraId="18A99FD1" w14:textId="792AA125" w:rsidR="009A53E3" w:rsidRDefault="009A31B4" w:rsidP="0021015E">
      <w:pPr>
        <w:rPr>
          <w:sz w:val="22"/>
          <w:szCs w:val="22"/>
        </w:rPr>
      </w:pPr>
      <w:r w:rsidRPr="0069135D">
        <w:rPr>
          <w:sz w:val="22"/>
          <w:szCs w:val="22"/>
        </w:rPr>
        <w:t>We seek to use participatory methods at all stages, but even more fundamentally, we seek to be guided and driven by local researchers, community leaders, and practitioners in the conceptualization, design, implementation, and interpretation of research studies. Furthermore, as an organization and in our interactions with CBOs and others, we are engaging in ongoing reflection, work, and adaptation to improve equity and social justice both internally and externally.</w:t>
      </w:r>
    </w:p>
    <w:p w14:paraId="7B05F168" w14:textId="1A3EBDCA" w:rsidR="006209C1" w:rsidRDefault="00881C81" w:rsidP="00881C81">
      <w:pPr>
        <w:pStyle w:val="Heading1"/>
      </w:pPr>
      <w:r>
        <w:lastRenderedPageBreak/>
        <w:t xml:space="preserve">Community-Based </w:t>
      </w:r>
      <w:r w:rsidR="009A31B4">
        <w:t>Research</w:t>
      </w:r>
      <w:r w:rsidR="006209C1">
        <w:t xml:space="preserve"> </w:t>
      </w:r>
      <w:r w:rsidR="006209C1" w:rsidRPr="0019065F">
        <w:t>Consultancy</w:t>
      </w:r>
    </w:p>
    <w:p w14:paraId="237CCC35" w14:textId="77777777" w:rsidR="009A31B4" w:rsidRPr="009A31B4" w:rsidRDefault="009A31B4" w:rsidP="00881C81">
      <w:pPr>
        <w:keepNext/>
        <w:keepLines/>
      </w:pPr>
    </w:p>
    <w:p w14:paraId="521F85F0" w14:textId="65AF0C0F" w:rsidR="009A31B4" w:rsidRPr="009A31B4" w:rsidRDefault="009A31B4" w:rsidP="00881C81">
      <w:pPr>
        <w:pStyle w:val="Heading2"/>
      </w:pPr>
      <w:r w:rsidRPr="009A31B4">
        <w:t>Overview</w:t>
      </w:r>
    </w:p>
    <w:p w14:paraId="549CA8D9" w14:textId="2A88833D" w:rsidR="002F5BA0" w:rsidRDefault="006209C1" w:rsidP="0069135D">
      <w:pPr>
        <w:rPr>
          <w:rFonts w:ascii="Arial" w:hAnsi="Arial" w:cs="Arial"/>
          <w:sz w:val="22"/>
          <w:szCs w:val="22"/>
        </w:rPr>
      </w:pPr>
      <w:r w:rsidRPr="0019065F">
        <w:rPr>
          <w:rFonts w:ascii="Arial" w:hAnsi="Arial" w:cs="Arial"/>
          <w:sz w:val="22"/>
          <w:szCs w:val="22"/>
        </w:rPr>
        <w:t xml:space="preserve">Firelight is seeking </w:t>
      </w:r>
      <w:r w:rsidR="0069135D" w:rsidRPr="0069135D">
        <w:rPr>
          <w:rFonts w:ascii="Arial" w:hAnsi="Arial" w:cs="Arial"/>
          <w:sz w:val="22"/>
          <w:szCs w:val="22"/>
        </w:rPr>
        <w:t xml:space="preserve">a research team or consultancy firm with experience and skill in Global South intersectional feminist approaches and participatory methods, particularly in an African context. </w:t>
      </w:r>
      <w:r w:rsidR="0039382C">
        <w:rPr>
          <w:rFonts w:ascii="Arial" w:hAnsi="Arial" w:cs="Arial"/>
          <w:sz w:val="22"/>
          <w:szCs w:val="22"/>
        </w:rPr>
        <w:t>W</w:t>
      </w:r>
      <w:r w:rsidR="002F5BA0">
        <w:rPr>
          <w:rFonts w:ascii="Arial" w:hAnsi="Arial" w:cs="Arial"/>
          <w:sz w:val="22"/>
          <w:szCs w:val="22"/>
        </w:rPr>
        <w:t xml:space="preserve">e would like to </w:t>
      </w:r>
      <w:r w:rsidR="002F5BA0" w:rsidRPr="002F5BA0">
        <w:rPr>
          <w:rFonts w:ascii="Arial" w:hAnsi="Arial" w:cs="Arial"/>
          <w:sz w:val="22"/>
          <w:szCs w:val="22"/>
        </w:rPr>
        <w:t xml:space="preserve">partner with a research team or consultancy firm with experience and skill in Global South intersectional feminist approaches and participatory methods, particularly in an African context. We expect to have two main researchers working on the project. </w:t>
      </w:r>
      <w:r w:rsidR="009A31B4">
        <w:rPr>
          <w:rFonts w:ascii="Arial" w:hAnsi="Arial" w:cs="Arial"/>
          <w:sz w:val="22"/>
          <w:szCs w:val="22"/>
        </w:rPr>
        <w:t>We prefer</w:t>
      </w:r>
      <w:r w:rsidR="002F5BA0" w:rsidRPr="002F5BA0">
        <w:rPr>
          <w:rFonts w:ascii="Arial" w:hAnsi="Arial" w:cs="Arial"/>
          <w:sz w:val="22"/>
          <w:szCs w:val="22"/>
        </w:rPr>
        <w:t xml:space="preserve"> to partner with a research team completely based in Tanzania, or with one member based in Tanzania while </w:t>
      </w:r>
      <w:r w:rsidR="009A31B4">
        <w:rPr>
          <w:rFonts w:ascii="Arial" w:hAnsi="Arial" w:cs="Arial"/>
          <w:sz w:val="22"/>
          <w:szCs w:val="22"/>
        </w:rPr>
        <w:t>another</w:t>
      </w:r>
      <w:r w:rsidR="002F5BA0" w:rsidRPr="002F5BA0">
        <w:rPr>
          <w:rFonts w:ascii="Arial" w:hAnsi="Arial" w:cs="Arial"/>
          <w:sz w:val="22"/>
          <w:szCs w:val="22"/>
        </w:rPr>
        <w:t xml:space="preserve"> might be based in another country.</w:t>
      </w:r>
    </w:p>
    <w:p w14:paraId="128454D6" w14:textId="77777777" w:rsidR="002F5BA0" w:rsidRPr="0069135D" w:rsidRDefault="002F5BA0" w:rsidP="0069135D">
      <w:pPr>
        <w:rPr>
          <w:rFonts w:ascii="Arial" w:hAnsi="Arial" w:cs="Arial"/>
          <w:sz w:val="22"/>
          <w:szCs w:val="22"/>
        </w:rPr>
      </w:pPr>
    </w:p>
    <w:p w14:paraId="4FF40EBC" w14:textId="5EBBC2B6" w:rsidR="0069135D" w:rsidRDefault="0069135D" w:rsidP="0069135D">
      <w:pPr>
        <w:rPr>
          <w:rFonts w:ascii="Arial" w:hAnsi="Arial" w:cs="Arial"/>
          <w:sz w:val="22"/>
          <w:szCs w:val="22"/>
        </w:rPr>
      </w:pPr>
      <w:r w:rsidRPr="0069135D">
        <w:rPr>
          <w:rFonts w:ascii="Arial" w:hAnsi="Arial" w:cs="Arial"/>
          <w:sz w:val="22"/>
          <w:szCs w:val="22"/>
        </w:rPr>
        <w:t xml:space="preserve">The researchers will participatorily work with Firelight and </w:t>
      </w:r>
      <w:r w:rsidR="00E45DA1">
        <w:rPr>
          <w:rFonts w:ascii="Arial" w:hAnsi="Arial" w:cs="Arial"/>
          <w:sz w:val="22"/>
          <w:szCs w:val="22"/>
        </w:rPr>
        <w:t xml:space="preserve">four </w:t>
      </w:r>
      <w:r w:rsidRPr="0069135D">
        <w:rPr>
          <w:rFonts w:ascii="Arial" w:hAnsi="Arial" w:cs="Arial"/>
          <w:sz w:val="22"/>
          <w:szCs w:val="22"/>
        </w:rPr>
        <w:t xml:space="preserve">CBO partners </w:t>
      </w:r>
      <w:r w:rsidR="00E45DA1">
        <w:rPr>
          <w:rFonts w:ascii="Arial" w:hAnsi="Arial" w:cs="Arial"/>
          <w:sz w:val="22"/>
          <w:szCs w:val="22"/>
        </w:rPr>
        <w:t>located in Mwanza, Shinyanga, Kilimanjaro and Morogoro regions</w:t>
      </w:r>
      <w:r w:rsidR="00E55A6F">
        <w:rPr>
          <w:rFonts w:ascii="Arial" w:hAnsi="Arial" w:cs="Arial"/>
          <w:sz w:val="22"/>
          <w:szCs w:val="22"/>
        </w:rPr>
        <w:t>. The focus will be</w:t>
      </w:r>
      <w:r w:rsidR="00E45DA1">
        <w:rPr>
          <w:rFonts w:ascii="Arial" w:hAnsi="Arial" w:cs="Arial"/>
          <w:sz w:val="22"/>
          <w:szCs w:val="22"/>
        </w:rPr>
        <w:t xml:space="preserve"> </w:t>
      </w:r>
      <w:r w:rsidRPr="0069135D">
        <w:rPr>
          <w:rFonts w:ascii="Arial" w:hAnsi="Arial" w:cs="Arial"/>
          <w:sz w:val="22"/>
          <w:szCs w:val="22"/>
        </w:rPr>
        <w:t xml:space="preserve">to refine our learning questions; design our research methodologies; collect, analyze, and make sense of data, and build and validate a contextually-grounded and socially-relevant knowledge base. The research partner will lead and facilitate much of the research process, provide guidance and advice, train and mentor community researchers, provide technical expertise and backstopping, and ensure the rigour and validity of the results. </w:t>
      </w:r>
    </w:p>
    <w:p w14:paraId="3FFEED02" w14:textId="31D7312E" w:rsidR="009A31B4" w:rsidRDefault="009A31B4" w:rsidP="0069135D">
      <w:pPr>
        <w:rPr>
          <w:rFonts w:ascii="Arial" w:hAnsi="Arial" w:cs="Arial"/>
          <w:sz w:val="22"/>
          <w:szCs w:val="22"/>
        </w:rPr>
      </w:pPr>
    </w:p>
    <w:p w14:paraId="6F2317B6" w14:textId="77777777" w:rsidR="009A31B4" w:rsidRDefault="009A31B4" w:rsidP="009A31B4">
      <w:pPr>
        <w:pStyle w:val="Heading2"/>
      </w:pPr>
      <w:r>
        <w:t>Background</w:t>
      </w:r>
    </w:p>
    <w:p w14:paraId="30519A81" w14:textId="77777777" w:rsidR="009A31B4" w:rsidRDefault="009A31B4" w:rsidP="009A31B4">
      <w:pPr>
        <w:rPr>
          <w:sz w:val="22"/>
          <w:szCs w:val="22"/>
        </w:rPr>
      </w:pPr>
      <w:r w:rsidRPr="007255E0">
        <w:rPr>
          <w:sz w:val="22"/>
          <w:szCs w:val="22"/>
        </w:rPr>
        <w:t>Our proposed community-level research study focuses on the intersections of early childhood development and women’s agency and choices in Tanzania. Both of these issues, and the overlaps between them, have been of deep interest to our CBO partners and our own team for a few years now. In our initiatives focusing on early childhood development, community members, CBOs, and Firelight staff alike have all seen the overlaps and intersections in the issues facing young children and their mothers and other female family members – including the bidirectional effects of child care and women’s economic empowerment, along with the negative impacts of the limited involvement of fathers and other male family members in child rearing</w:t>
      </w:r>
      <w:r>
        <w:rPr>
          <w:sz w:val="22"/>
          <w:szCs w:val="22"/>
        </w:rPr>
        <w:t>.</w:t>
      </w:r>
    </w:p>
    <w:p w14:paraId="45A1043B" w14:textId="77777777" w:rsidR="009A31B4" w:rsidRPr="007255E0" w:rsidRDefault="009A31B4" w:rsidP="009A31B4">
      <w:pPr>
        <w:rPr>
          <w:sz w:val="22"/>
          <w:szCs w:val="22"/>
        </w:rPr>
      </w:pPr>
    </w:p>
    <w:p w14:paraId="2786882E" w14:textId="642996BB" w:rsidR="009A31B4" w:rsidRPr="009A31B4" w:rsidRDefault="009A31B4" w:rsidP="0069135D">
      <w:pPr>
        <w:rPr>
          <w:sz w:val="22"/>
          <w:szCs w:val="22"/>
        </w:rPr>
      </w:pPr>
      <w:r w:rsidRPr="007255E0">
        <w:rPr>
          <w:sz w:val="22"/>
          <w:szCs w:val="22"/>
        </w:rPr>
        <w:t>Firelight’s relationships, mutual knowledge sharing, and trust with CBO partners working on these very issues from different angles in Tanzania serves as a key asset in enabling us to facilitate this research study effectively with some of our CBO partners as community co-researchers.</w:t>
      </w:r>
    </w:p>
    <w:p w14:paraId="34911A6B" w14:textId="60E61FA8" w:rsidR="006209C1" w:rsidRPr="0019065F" w:rsidRDefault="006209C1" w:rsidP="0069135D">
      <w:pPr>
        <w:contextualSpacing/>
        <w:rPr>
          <w:rFonts w:ascii="Arial" w:hAnsi="Arial" w:cs="Arial"/>
          <w:sz w:val="22"/>
          <w:szCs w:val="22"/>
        </w:rPr>
      </w:pPr>
    </w:p>
    <w:p w14:paraId="160E5EA7" w14:textId="5585D3EE" w:rsidR="008A5F6B" w:rsidRPr="008A5F6B" w:rsidRDefault="009A31B4" w:rsidP="008A5F6B">
      <w:pPr>
        <w:pStyle w:val="Heading2"/>
      </w:pPr>
      <w:r>
        <w:t>Objectives</w:t>
      </w:r>
    </w:p>
    <w:p w14:paraId="4051E34A" w14:textId="6EF21563" w:rsidR="008A5F6B" w:rsidRPr="00D22BCF" w:rsidRDefault="008A5F6B" w:rsidP="008A5F6B">
      <w:pPr>
        <w:rPr>
          <w:sz w:val="22"/>
          <w:szCs w:val="22"/>
        </w:rPr>
      </w:pPr>
      <w:r w:rsidRPr="00D22BCF">
        <w:rPr>
          <w:sz w:val="22"/>
          <w:szCs w:val="22"/>
        </w:rPr>
        <w:t>Our goal is to surface and understand the relationships, intersections, hindrances, and opportunities between early childhood development and women’s agency and choice, and disseminate, validate, and expand this knowledge base in order to both deepen our collective understanding and to inform responsive and effective advocacy, policies, and interventions in both these areas. As systemic change at the community level requires community ownership and leadership, our goal is for the knowledge generation and dissemination to also be led by key community stakeholders, who are critical voices in development discussions and decisions at local, national, and regional levels.</w:t>
      </w:r>
    </w:p>
    <w:p w14:paraId="582B70DF" w14:textId="77777777" w:rsidR="00D22BCF" w:rsidRPr="00D22BCF" w:rsidRDefault="00D22BCF" w:rsidP="008A5F6B">
      <w:pPr>
        <w:rPr>
          <w:sz w:val="22"/>
          <w:szCs w:val="22"/>
        </w:rPr>
      </w:pPr>
    </w:p>
    <w:p w14:paraId="208977AF" w14:textId="77777777" w:rsidR="008A5F6B" w:rsidRPr="00D22BCF" w:rsidRDefault="008A5F6B" w:rsidP="008A5F6B">
      <w:pPr>
        <w:rPr>
          <w:sz w:val="22"/>
          <w:szCs w:val="22"/>
        </w:rPr>
      </w:pPr>
      <w:r w:rsidRPr="00D22BCF">
        <w:rPr>
          <w:sz w:val="22"/>
          <w:szCs w:val="22"/>
        </w:rPr>
        <w:t xml:space="preserve">Towards this goal, our proposed research study aims to participatorily develop community-led, community-level understandings of – </w:t>
      </w:r>
    </w:p>
    <w:p w14:paraId="54C13A55" w14:textId="77777777" w:rsidR="008A5F6B" w:rsidRPr="00D22BCF" w:rsidRDefault="008A5F6B" w:rsidP="008A5F6B">
      <w:pPr>
        <w:pStyle w:val="ListParagraph"/>
        <w:numPr>
          <w:ilvl w:val="0"/>
          <w:numId w:val="35"/>
        </w:numPr>
        <w:rPr>
          <w:sz w:val="22"/>
          <w:szCs w:val="22"/>
        </w:rPr>
      </w:pPr>
      <w:r w:rsidRPr="00D22BCF">
        <w:rPr>
          <w:sz w:val="22"/>
          <w:szCs w:val="22"/>
        </w:rPr>
        <w:t>The values, beliefs, knowledge, practices, and systems that influence, support, and/or hinder the care, upbringing, and education of children (early childhood development);</w:t>
      </w:r>
    </w:p>
    <w:p w14:paraId="13E7ACD8" w14:textId="77777777" w:rsidR="008A5F6B" w:rsidRPr="00D22BCF" w:rsidRDefault="008A5F6B" w:rsidP="008A5F6B">
      <w:pPr>
        <w:pStyle w:val="ListParagraph"/>
        <w:numPr>
          <w:ilvl w:val="0"/>
          <w:numId w:val="35"/>
        </w:numPr>
        <w:rPr>
          <w:sz w:val="22"/>
          <w:szCs w:val="22"/>
        </w:rPr>
      </w:pPr>
      <w:r w:rsidRPr="00D22BCF">
        <w:rPr>
          <w:sz w:val="22"/>
          <w:szCs w:val="22"/>
        </w:rPr>
        <w:lastRenderedPageBreak/>
        <w:t xml:space="preserve">The values, beliefs, knowledge, practices, and systems that influence, support, and/or hinder the </w:t>
      </w:r>
      <w:r w:rsidRPr="00D22BCF">
        <w:rPr>
          <w:color w:val="000000" w:themeColor="text1"/>
          <w:sz w:val="22"/>
          <w:szCs w:val="22"/>
        </w:rPr>
        <w:t xml:space="preserve">opportunities, </w:t>
      </w:r>
      <w:r w:rsidRPr="00D22BCF">
        <w:rPr>
          <w:sz w:val="22"/>
          <w:szCs w:val="22"/>
        </w:rPr>
        <w:t>power, agency, choices, and roles of women at home and in broader society;</w:t>
      </w:r>
    </w:p>
    <w:p w14:paraId="39DE8567" w14:textId="77777777" w:rsidR="008A5F6B" w:rsidRPr="00D22BCF" w:rsidRDefault="008A5F6B" w:rsidP="008A5F6B">
      <w:pPr>
        <w:pStyle w:val="ListParagraph"/>
        <w:numPr>
          <w:ilvl w:val="0"/>
          <w:numId w:val="35"/>
        </w:numPr>
        <w:rPr>
          <w:sz w:val="22"/>
          <w:szCs w:val="22"/>
        </w:rPr>
      </w:pPr>
      <w:r w:rsidRPr="00D22BCF">
        <w:rPr>
          <w:sz w:val="22"/>
          <w:szCs w:val="22"/>
        </w:rPr>
        <w:t>The current child care context and how it affects women’s agency and choices, including economic empowerment;</w:t>
      </w:r>
    </w:p>
    <w:p w14:paraId="28B09D55" w14:textId="77777777" w:rsidR="008A5F6B" w:rsidRPr="00D22BCF" w:rsidRDefault="008A5F6B" w:rsidP="008A5F6B">
      <w:pPr>
        <w:pStyle w:val="ListParagraph"/>
        <w:numPr>
          <w:ilvl w:val="0"/>
          <w:numId w:val="35"/>
        </w:numPr>
        <w:rPr>
          <w:sz w:val="22"/>
          <w:szCs w:val="22"/>
        </w:rPr>
      </w:pPr>
      <w:r w:rsidRPr="00D22BCF">
        <w:rPr>
          <w:sz w:val="22"/>
          <w:szCs w:val="22"/>
        </w:rPr>
        <w:t>Initiatives (government, civil society, community self-help, private) and policies related to early childhood development, and the ways in which they affect, support, and/or hinder women’s agency and choices, including economic empowerment;</w:t>
      </w:r>
    </w:p>
    <w:p w14:paraId="1A908259" w14:textId="77777777" w:rsidR="008A5F6B" w:rsidRPr="00D22BCF" w:rsidRDefault="008A5F6B" w:rsidP="008A5F6B">
      <w:pPr>
        <w:pStyle w:val="ListParagraph"/>
        <w:numPr>
          <w:ilvl w:val="0"/>
          <w:numId w:val="35"/>
        </w:numPr>
        <w:rPr>
          <w:sz w:val="22"/>
          <w:szCs w:val="22"/>
        </w:rPr>
      </w:pPr>
      <w:r w:rsidRPr="00D22BCF">
        <w:rPr>
          <w:sz w:val="22"/>
          <w:szCs w:val="22"/>
        </w:rPr>
        <w:t>Initiatives (government, civil society, community self-help, private) and policies related women’s agency and choices, including economic empowerment, and the extent to which they affect, support, and/or hinder families’ care, upbringing, and education of their young children (early childhood development); and</w:t>
      </w:r>
    </w:p>
    <w:p w14:paraId="34E55A36" w14:textId="73B466CB" w:rsidR="008A5F6B" w:rsidRDefault="008A5F6B" w:rsidP="008A5F6B">
      <w:pPr>
        <w:pStyle w:val="ListParagraph"/>
        <w:numPr>
          <w:ilvl w:val="0"/>
          <w:numId w:val="35"/>
        </w:numPr>
        <w:rPr>
          <w:sz w:val="22"/>
          <w:szCs w:val="22"/>
        </w:rPr>
      </w:pPr>
      <w:r w:rsidRPr="00D22BCF">
        <w:rPr>
          <w:sz w:val="22"/>
          <w:szCs w:val="22"/>
        </w:rPr>
        <w:t>The specific issues faced by adolescent mothers and the extent to which initiatives integrate their agency and access to choices with their roles and concerns as mothers of young children.</w:t>
      </w:r>
    </w:p>
    <w:p w14:paraId="6AD873F4" w14:textId="77777777" w:rsidR="00692BD2" w:rsidRPr="00D22BCF" w:rsidRDefault="00692BD2" w:rsidP="00692BD2">
      <w:pPr>
        <w:pStyle w:val="ListParagraph"/>
        <w:rPr>
          <w:sz w:val="22"/>
          <w:szCs w:val="22"/>
        </w:rPr>
      </w:pPr>
    </w:p>
    <w:p w14:paraId="3EA74DBB" w14:textId="44032B11" w:rsidR="00692BD2" w:rsidRPr="00692BD2" w:rsidRDefault="009A31B4" w:rsidP="00692BD2">
      <w:pPr>
        <w:pStyle w:val="Heading2"/>
      </w:pPr>
      <w:r>
        <w:t>Expected o</w:t>
      </w:r>
      <w:r w:rsidR="00692BD2" w:rsidRPr="00692BD2">
        <w:t xml:space="preserve">utcomes </w:t>
      </w:r>
    </w:p>
    <w:p w14:paraId="335DCF7C" w14:textId="5966AEE3" w:rsidR="00692BD2" w:rsidRPr="00692BD2" w:rsidRDefault="00692BD2" w:rsidP="00692BD2">
      <w:pPr>
        <w:rPr>
          <w:sz w:val="22"/>
          <w:szCs w:val="22"/>
        </w:rPr>
      </w:pPr>
      <w:r w:rsidRPr="00692BD2">
        <w:rPr>
          <w:sz w:val="22"/>
          <w:szCs w:val="22"/>
        </w:rPr>
        <w:t>Through the process of this research study, we expect that CBOs and communities will have and/or develop the resources, skills, and supports needed to carry out a comprehensive, participatory programme of research that generates relevant, insightful, and helpful knowledge.</w:t>
      </w:r>
    </w:p>
    <w:p w14:paraId="53500FA8" w14:textId="77777777" w:rsidR="00692BD2" w:rsidRPr="00692BD2" w:rsidRDefault="00692BD2" w:rsidP="00692BD2">
      <w:pPr>
        <w:rPr>
          <w:sz w:val="22"/>
          <w:szCs w:val="22"/>
        </w:rPr>
      </w:pPr>
    </w:p>
    <w:p w14:paraId="30ED85A4" w14:textId="41758E07" w:rsidR="00692BD2" w:rsidRPr="00692BD2" w:rsidRDefault="00692BD2" w:rsidP="00692BD2">
      <w:pPr>
        <w:rPr>
          <w:sz w:val="22"/>
          <w:szCs w:val="22"/>
        </w:rPr>
      </w:pPr>
      <w:r w:rsidRPr="00692BD2">
        <w:rPr>
          <w:sz w:val="22"/>
          <w:szCs w:val="22"/>
        </w:rPr>
        <w:t>Through the process of this research study, we hope to see ownership, interest, and uptake of the research process and findings among CBOs, communities, government, civil society, and funders.</w:t>
      </w:r>
    </w:p>
    <w:p w14:paraId="55D66EE5" w14:textId="77777777" w:rsidR="00692BD2" w:rsidRPr="00692BD2" w:rsidRDefault="00692BD2" w:rsidP="00692BD2">
      <w:pPr>
        <w:rPr>
          <w:sz w:val="22"/>
          <w:szCs w:val="22"/>
        </w:rPr>
      </w:pPr>
    </w:p>
    <w:p w14:paraId="232CA3E5" w14:textId="1E69248E" w:rsidR="00692BD2" w:rsidRPr="00692BD2" w:rsidRDefault="00692BD2" w:rsidP="00692BD2">
      <w:pPr>
        <w:rPr>
          <w:sz w:val="22"/>
          <w:szCs w:val="22"/>
        </w:rPr>
      </w:pPr>
      <w:r w:rsidRPr="00692BD2">
        <w:rPr>
          <w:sz w:val="22"/>
          <w:szCs w:val="22"/>
        </w:rPr>
        <w:t>As a result of this research inquiry, we expect that CBOs, communities, government, civil society, and funders will have community-specific data as well as a collective analysis of the ways in which ECD and women’s economic empowerment overlap and intersect – and how these connections, contradictions, and/or synergies can be addressed, mitigated, or strengthened to improve outcomes for both young children and women across Tanzania and other parts of East Africa.</w:t>
      </w:r>
    </w:p>
    <w:p w14:paraId="32ADFF0B" w14:textId="77777777" w:rsidR="008A5F6B" w:rsidRPr="00316CCC" w:rsidRDefault="008A5F6B" w:rsidP="00316CCC">
      <w:pPr>
        <w:rPr>
          <w:sz w:val="22"/>
          <w:szCs w:val="22"/>
        </w:rPr>
      </w:pPr>
    </w:p>
    <w:p w14:paraId="3BDD49ED" w14:textId="0885A0FC" w:rsidR="006209C1" w:rsidRPr="0062500D" w:rsidRDefault="006209C1" w:rsidP="006209C1">
      <w:pPr>
        <w:pStyle w:val="Heading2"/>
      </w:pPr>
      <w:r w:rsidRPr="0019065F">
        <w:t>Activities</w:t>
      </w:r>
      <w:r w:rsidR="00282BBE">
        <w:t xml:space="preserve"> </w:t>
      </w:r>
      <w:r w:rsidRPr="0019065F">
        <w:t xml:space="preserve">/ </w:t>
      </w:r>
      <w:r w:rsidR="00282BBE">
        <w:t>d</w:t>
      </w:r>
      <w:r w:rsidRPr="0019065F">
        <w:t>eliverables</w:t>
      </w:r>
    </w:p>
    <w:p w14:paraId="0040C13E" w14:textId="7592D705" w:rsidR="006209C1" w:rsidRDefault="006209C1" w:rsidP="006209C1">
      <w:pPr>
        <w:contextualSpacing/>
        <w:rPr>
          <w:rFonts w:ascii="Arial" w:hAnsi="Arial" w:cs="Arial"/>
          <w:sz w:val="22"/>
          <w:szCs w:val="22"/>
        </w:rPr>
      </w:pPr>
      <w:r w:rsidRPr="0019065F">
        <w:rPr>
          <w:rFonts w:ascii="Arial" w:hAnsi="Arial" w:cs="Arial"/>
          <w:sz w:val="22"/>
          <w:szCs w:val="22"/>
        </w:rPr>
        <w:t xml:space="preserve">The </w:t>
      </w:r>
      <w:r w:rsidR="00E55A6F">
        <w:rPr>
          <w:rFonts w:ascii="Arial" w:hAnsi="Arial" w:cs="Arial"/>
          <w:sz w:val="22"/>
          <w:szCs w:val="22"/>
        </w:rPr>
        <w:t>process</w:t>
      </w:r>
      <w:r w:rsidR="006757DA">
        <w:rPr>
          <w:rFonts w:ascii="Arial" w:hAnsi="Arial" w:cs="Arial"/>
          <w:sz w:val="22"/>
          <w:szCs w:val="22"/>
        </w:rPr>
        <w:t xml:space="preserve"> will take </w:t>
      </w:r>
      <w:r w:rsidR="00282BBE">
        <w:rPr>
          <w:rFonts w:ascii="Arial" w:hAnsi="Arial" w:cs="Arial"/>
          <w:sz w:val="22"/>
          <w:szCs w:val="22"/>
        </w:rPr>
        <w:t>12 to 18 months</w:t>
      </w:r>
      <w:r w:rsidR="006757DA">
        <w:rPr>
          <w:rFonts w:ascii="Arial" w:hAnsi="Arial" w:cs="Arial"/>
          <w:sz w:val="22"/>
          <w:szCs w:val="22"/>
        </w:rPr>
        <w:t>, whereby</w:t>
      </w:r>
      <w:r w:rsidR="006757DA" w:rsidRPr="006757DA">
        <w:rPr>
          <w:rFonts w:ascii="Arial" w:hAnsi="Arial" w:cs="Arial"/>
          <w:sz w:val="22"/>
          <w:szCs w:val="22"/>
        </w:rPr>
        <w:t xml:space="preserve"> </w:t>
      </w:r>
      <w:r w:rsidR="00E55A6F" w:rsidRPr="006757DA">
        <w:rPr>
          <w:rFonts w:ascii="Arial" w:hAnsi="Arial" w:cs="Arial"/>
          <w:sz w:val="22"/>
          <w:szCs w:val="22"/>
        </w:rPr>
        <w:t>the nature, frequency, and sequencing of activities will be discussed and refined with community and research partners, and may also need to be adjusted as we go along</w:t>
      </w:r>
      <w:r w:rsidR="006757DA">
        <w:rPr>
          <w:rFonts w:ascii="Arial" w:hAnsi="Arial" w:cs="Arial"/>
          <w:sz w:val="22"/>
          <w:szCs w:val="22"/>
        </w:rPr>
        <w:t xml:space="preserve">. Below is a high-level </w:t>
      </w:r>
      <w:r w:rsidR="00282BBE">
        <w:rPr>
          <w:rFonts w:ascii="Arial" w:hAnsi="Arial" w:cs="Arial"/>
          <w:sz w:val="22"/>
          <w:szCs w:val="22"/>
        </w:rPr>
        <w:t>overview of expected activities and deliverables</w:t>
      </w:r>
      <w:r>
        <w:rPr>
          <w:rFonts w:ascii="Arial" w:hAnsi="Arial" w:cs="Arial"/>
          <w:sz w:val="22"/>
          <w:szCs w:val="22"/>
        </w:rPr>
        <w:t xml:space="preserve"> – </w:t>
      </w:r>
    </w:p>
    <w:p w14:paraId="4F4222F1" w14:textId="77777777" w:rsidR="006209C1" w:rsidRDefault="006209C1" w:rsidP="006209C1">
      <w:pPr>
        <w:contextualSpacing/>
        <w:rPr>
          <w:rFonts w:ascii="Arial" w:hAnsi="Arial" w:cs="Arial"/>
          <w:sz w:val="22"/>
          <w:szCs w:val="22"/>
        </w:rPr>
      </w:pPr>
    </w:p>
    <w:tbl>
      <w:tblPr>
        <w:tblStyle w:val="TableGrid"/>
        <w:tblW w:w="0" w:type="auto"/>
        <w:tblCellMar>
          <w:top w:w="43" w:type="dxa"/>
          <w:bottom w:w="43" w:type="dxa"/>
        </w:tblCellMar>
        <w:tblLook w:val="04A0" w:firstRow="1" w:lastRow="0" w:firstColumn="1" w:lastColumn="0" w:noHBand="0" w:noVBand="1"/>
      </w:tblPr>
      <w:tblGrid>
        <w:gridCol w:w="5125"/>
        <w:gridCol w:w="3960"/>
      </w:tblGrid>
      <w:tr w:rsidR="00282BBE" w14:paraId="2850DF44" w14:textId="77777777" w:rsidTr="00282BBE">
        <w:trPr>
          <w:tblHeader/>
        </w:trPr>
        <w:tc>
          <w:tcPr>
            <w:tcW w:w="5125" w:type="dxa"/>
            <w:tcBorders>
              <w:bottom w:val="single" w:sz="4" w:space="0" w:color="auto"/>
            </w:tcBorders>
            <w:shd w:val="clear" w:color="auto" w:fill="F9C2A5" w:themeFill="accent1" w:themeFillTint="66"/>
          </w:tcPr>
          <w:p w14:paraId="722A0F3E" w14:textId="5C25DA4A" w:rsidR="00282BBE" w:rsidRPr="00A53856" w:rsidRDefault="00282BBE" w:rsidP="00AF4206">
            <w:pPr>
              <w:contextualSpacing/>
              <w:rPr>
                <w:rFonts w:cstheme="minorHAnsi"/>
                <w:b/>
                <w:bCs/>
                <w:sz w:val="20"/>
                <w:szCs w:val="20"/>
              </w:rPr>
            </w:pPr>
            <w:r w:rsidRPr="00A53856">
              <w:rPr>
                <w:rFonts w:cstheme="minorHAnsi"/>
                <w:b/>
                <w:bCs/>
                <w:sz w:val="20"/>
                <w:szCs w:val="20"/>
              </w:rPr>
              <w:t>Activities</w:t>
            </w:r>
          </w:p>
        </w:tc>
        <w:tc>
          <w:tcPr>
            <w:tcW w:w="3960" w:type="dxa"/>
            <w:shd w:val="clear" w:color="auto" w:fill="F9C2A5" w:themeFill="accent1" w:themeFillTint="66"/>
          </w:tcPr>
          <w:p w14:paraId="2CD2A6AC" w14:textId="6D013955" w:rsidR="00282BBE" w:rsidRPr="00A53856" w:rsidRDefault="00282BBE" w:rsidP="00AF4206">
            <w:pPr>
              <w:contextualSpacing/>
              <w:rPr>
                <w:rFonts w:cstheme="minorHAnsi"/>
                <w:b/>
                <w:bCs/>
                <w:sz w:val="20"/>
                <w:szCs w:val="20"/>
              </w:rPr>
            </w:pPr>
            <w:r w:rsidRPr="00A53856">
              <w:rPr>
                <w:rFonts w:cstheme="minorHAnsi"/>
                <w:b/>
                <w:bCs/>
                <w:sz w:val="20"/>
                <w:szCs w:val="20"/>
              </w:rPr>
              <w:t>Deliverables</w:t>
            </w:r>
            <w:r>
              <w:rPr>
                <w:rFonts w:cstheme="minorHAnsi"/>
                <w:b/>
                <w:bCs/>
                <w:sz w:val="20"/>
                <w:szCs w:val="20"/>
              </w:rPr>
              <w:t>/Outcomes</w:t>
            </w:r>
          </w:p>
        </w:tc>
      </w:tr>
      <w:tr w:rsidR="00282BBE" w14:paraId="275091AC" w14:textId="77777777" w:rsidTr="00282BBE">
        <w:tc>
          <w:tcPr>
            <w:tcW w:w="5125" w:type="dxa"/>
          </w:tcPr>
          <w:p w14:paraId="1D5DA37D" w14:textId="12BF54B9" w:rsidR="00282BBE" w:rsidRPr="0087012F" w:rsidRDefault="00282BBE" w:rsidP="0087012F">
            <w:pPr>
              <w:pStyle w:val="ListParagraph"/>
              <w:numPr>
                <w:ilvl w:val="0"/>
                <w:numId w:val="36"/>
              </w:numPr>
              <w:ind w:left="193" w:hanging="180"/>
              <w:rPr>
                <w:sz w:val="20"/>
                <w:szCs w:val="20"/>
              </w:rPr>
            </w:pPr>
            <w:r w:rsidRPr="0087012F">
              <w:rPr>
                <w:sz w:val="20"/>
                <w:szCs w:val="20"/>
              </w:rPr>
              <w:t>Participatory processes to refine learning questions, map out stakeholders, research design, and methodologies for data collection and analysis</w:t>
            </w:r>
          </w:p>
          <w:p w14:paraId="566D03A6" w14:textId="7933BD5C" w:rsidR="00282BBE" w:rsidRPr="00A53856" w:rsidRDefault="00282BBE" w:rsidP="00516B58">
            <w:pPr>
              <w:pStyle w:val="ListParagraph"/>
              <w:numPr>
                <w:ilvl w:val="0"/>
                <w:numId w:val="36"/>
              </w:numPr>
              <w:ind w:left="193" w:hanging="180"/>
              <w:rPr>
                <w:rFonts w:cstheme="minorHAnsi"/>
                <w:sz w:val="20"/>
                <w:szCs w:val="20"/>
              </w:rPr>
            </w:pPr>
            <w:r>
              <w:rPr>
                <w:sz w:val="20"/>
                <w:szCs w:val="20"/>
              </w:rPr>
              <w:t xml:space="preserve">Institutional and community-level ethical review processes </w:t>
            </w:r>
          </w:p>
        </w:tc>
        <w:tc>
          <w:tcPr>
            <w:tcW w:w="3960" w:type="dxa"/>
          </w:tcPr>
          <w:p w14:paraId="721B676E" w14:textId="205BDC13" w:rsidR="00282BBE" w:rsidRPr="00DC13F9" w:rsidRDefault="00282BBE" w:rsidP="00DC13F9">
            <w:pPr>
              <w:pStyle w:val="ListParagraph"/>
              <w:numPr>
                <w:ilvl w:val="0"/>
                <w:numId w:val="36"/>
              </w:numPr>
              <w:ind w:left="193" w:hanging="180"/>
              <w:rPr>
                <w:sz w:val="20"/>
                <w:szCs w:val="20"/>
              </w:rPr>
            </w:pPr>
            <w:r w:rsidRPr="00DC13F9">
              <w:rPr>
                <w:sz w:val="20"/>
                <w:szCs w:val="20"/>
              </w:rPr>
              <w:t>Agreed upon framework for study</w:t>
            </w:r>
          </w:p>
          <w:p w14:paraId="305BAB29" w14:textId="77777777" w:rsidR="00282BBE" w:rsidRPr="00DC13F9" w:rsidRDefault="00282BBE" w:rsidP="00DC13F9">
            <w:pPr>
              <w:pStyle w:val="ListParagraph"/>
              <w:numPr>
                <w:ilvl w:val="0"/>
                <w:numId w:val="36"/>
              </w:numPr>
              <w:ind w:left="193" w:hanging="180"/>
              <w:rPr>
                <w:sz w:val="20"/>
                <w:szCs w:val="20"/>
              </w:rPr>
            </w:pPr>
            <w:r w:rsidRPr="00DC13F9">
              <w:rPr>
                <w:sz w:val="20"/>
                <w:szCs w:val="20"/>
              </w:rPr>
              <w:t>Tools for data collection developed</w:t>
            </w:r>
          </w:p>
          <w:p w14:paraId="2F31DF4E" w14:textId="4953D1EB" w:rsidR="00282BBE" w:rsidRPr="00DC13F9" w:rsidRDefault="00282BBE" w:rsidP="00DC13F9">
            <w:pPr>
              <w:pStyle w:val="ListParagraph"/>
              <w:numPr>
                <w:ilvl w:val="0"/>
                <w:numId w:val="36"/>
              </w:numPr>
              <w:ind w:left="193" w:hanging="180"/>
              <w:rPr>
                <w:sz w:val="20"/>
                <w:szCs w:val="20"/>
              </w:rPr>
            </w:pPr>
            <w:r w:rsidRPr="00DC13F9">
              <w:rPr>
                <w:sz w:val="20"/>
                <w:szCs w:val="20"/>
              </w:rPr>
              <w:t>Ethics approval obtained</w:t>
            </w:r>
          </w:p>
        </w:tc>
      </w:tr>
      <w:tr w:rsidR="00282BBE" w14:paraId="23B72594" w14:textId="77777777" w:rsidTr="00282BBE">
        <w:tc>
          <w:tcPr>
            <w:tcW w:w="5125" w:type="dxa"/>
          </w:tcPr>
          <w:p w14:paraId="272E5AF5" w14:textId="75C051A5" w:rsidR="00282BBE" w:rsidRPr="00A53856" w:rsidRDefault="00282BBE" w:rsidP="00A53856">
            <w:pPr>
              <w:pStyle w:val="ListParagraph"/>
              <w:numPr>
                <w:ilvl w:val="0"/>
                <w:numId w:val="36"/>
              </w:numPr>
              <w:ind w:left="193" w:hanging="180"/>
              <w:rPr>
                <w:sz w:val="20"/>
                <w:szCs w:val="20"/>
              </w:rPr>
            </w:pPr>
            <w:r w:rsidRPr="00A53856">
              <w:rPr>
                <w:sz w:val="20"/>
                <w:szCs w:val="20"/>
              </w:rPr>
              <w:t xml:space="preserve">Train </w:t>
            </w:r>
            <w:r>
              <w:rPr>
                <w:sz w:val="20"/>
                <w:szCs w:val="20"/>
              </w:rPr>
              <w:t>CBO</w:t>
            </w:r>
            <w:r w:rsidRPr="00A53856">
              <w:rPr>
                <w:sz w:val="20"/>
                <w:szCs w:val="20"/>
              </w:rPr>
              <w:t xml:space="preserve"> partners for data collection and analysis</w:t>
            </w:r>
          </w:p>
          <w:p w14:paraId="386430DC" w14:textId="77777777" w:rsidR="00282BBE" w:rsidRPr="00A53856" w:rsidRDefault="00282BBE" w:rsidP="00A53856">
            <w:pPr>
              <w:pStyle w:val="ListParagraph"/>
              <w:numPr>
                <w:ilvl w:val="0"/>
                <w:numId w:val="36"/>
              </w:numPr>
              <w:ind w:left="193" w:hanging="180"/>
              <w:rPr>
                <w:sz w:val="20"/>
                <w:szCs w:val="20"/>
              </w:rPr>
            </w:pPr>
            <w:r w:rsidRPr="00A53856">
              <w:rPr>
                <w:sz w:val="20"/>
                <w:szCs w:val="20"/>
              </w:rPr>
              <w:t>Pilot and refine data collection tools and processes</w:t>
            </w:r>
          </w:p>
          <w:p w14:paraId="76B3492D" w14:textId="1E1A6240" w:rsidR="00282BBE" w:rsidRPr="00A53856" w:rsidRDefault="00282BBE" w:rsidP="00A53856">
            <w:pPr>
              <w:pStyle w:val="ListParagraph"/>
              <w:numPr>
                <w:ilvl w:val="0"/>
                <w:numId w:val="36"/>
              </w:numPr>
              <w:ind w:left="193" w:hanging="180"/>
              <w:rPr>
                <w:sz w:val="20"/>
                <w:szCs w:val="20"/>
              </w:rPr>
            </w:pPr>
            <w:r>
              <w:rPr>
                <w:sz w:val="20"/>
                <w:szCs w:val="20"/>
              </w:rPr>
              <w:t>Onsite support for d</w:t>
            </w:r>
            <w:r w:rsidRPr="00A53856">
              <w:rPr>
                <w:sz w:val="20"/>
                <w:szCs w:val="20"/>
              </w:rPr>
              <w:t>ata collection</w:t>
            </w:r>
            <w:r>
              <w:rPr>
                <w:sz w:val="20"/>
                <w:szCs w:val="20"/>
              </w:rPr>
              <w:t xml:space="preserve"> led by CBOs</w:t>
            </w:r>
            <w:r w:rsidRPr="00A53856">
              <w:rPr>
                <w:sz w:val="20"/>
                <w:szCs w:val="20"/>
              </w:rPr>
              <w:t xml:space="preserve"> </w:t>
            </w:r>
          </w:p>
          <w:p w14:paraId="570B3AB5" w14:textId="77777777" w:rsidR="00282BBE" w:rsidRPr="00A53856" w:rsidRDefault="00282BBE" w:rsidP="00A53856">
            <w:pPr>
              <w:pStyle w:val="ListParagraph"/>
              <w:numPr>
                <w:ilvl w:val="0"/>
                <w:numId w:val="36"/>
              </w:numPr>
              <w:ind w:left="193" w:hanging="180"/>
              <w:rPr>
                <w:sz w:val="20"/>
                <w:szCs w:val="20"/>
              </w:rPr>
            </w:pPr>
            <w:r w:rsidRPr="00A53856">
              <w:rPr>
                <w:sz w:val="20"/>
                <w:szCs w:val="20"/>
              </w:rPr>
              <w:t>Ongoing updates to national and district level government and civil society stakeholders</w:t>
            </w:r>
          </w:p>
          <w:p w14:paraId="3A616FA5" w14:textId="2E82C9E7" w:rsidR="00282BBE" w:rsidRPr="00516B58" w:rsidRDefault="00282BBE" w:rsidP="00A53856">
            <w:pPr>
              <w:pStyle w:val="ListParagraph"/>
              <w:numPr>
                <w:ilvl w:val="0"/>
                <w:numId w:val="36"/>
              </w:numPr>
              <w:ind w:left="193" w:hanging="180"/>
              <w:rPr>
                <w:sz w:val="20"/>
                <w:szCs w:val="20"/>
              </w:rPr>
            </w:pPr>
            <w:r w:rsidRPr="00A53856">
              <w:rPr>
                <w:sz w:val="20"/>
                <w:szCs w:val="20"/>
              </w:rPr>
              <w:lastRenderedPageBreak/>
              <w:t>Ongoing engagement with community of learning</w:t>
            </w:r>
            <w:r>
              <w:rPr>
                <w:sz w:val="20"/>
                <w:szCs w:val="20"/>
              </w:rPr>
              <w:t xml:space="preserve"> that will be established/ coordinated by Firelight</w:t>
            </w:r>
          </w:p>
        </w:tc>
        <w:tc>
          <w:tcPr>
            <w:tcW w:w="3960" w:type="dxa"/>
          </w:tcPr>
          <w:p w14:paraId="16B90AF4" w14:textId="0386F05A" w:rsidR="00282BBE" w:rsidRPr="00A53856" w:rsidRDefault="00282BBE" w:rsidP="00A53856">
            <w:pPr>
              <w:pStyle w:val="ListParagraph"/>
              <w:numPr>
                <w:ilvl w:val="0"/>
                <w:numId w:val="36"/>
              </w:numPr>
              <w:ind w:left="193" w:hanging="180"/>
              <w:rPr>
                <w:sz w:val="20"/>
                <w:szCs w:val="20"/>
              </w:rPr>
            </w:pPr>
            <w:r>
              <w:rPr>
                <w:sz w:val="20"/>
                <w:szCs w:val="20"/>
              </w:rPr>
              <w:lastRenderedPageBreak/>
              <w:t>CBO</w:t>
            </w:r>
            <w:r w:rsidRPr="00A53856">
              <w:rPr>
                <w:sz w:val="20"/>
                <w:szCs w:val="20"/>
              </w:rPr>
              <w:t xml:space="preserve"> partners trained and ready for data collection</w:t>
            </w:r>
          </w:p>
          <w:p w14:paraId="53E5E1B2" w14:textId="77777777" w:rsidR="00282BBE" w:rsidRPr="00A53856" w:rsidRDefault="00282BBE" w:rsidP="00A53856">
            <w:pPr>
              <w:pStyle w:val="ListParagraph"/>
              <w:numPr>
                <w:ilvl w:val="0"/>
                <w:numId w:val="36"/>
              </w:numPr>
              <w:ind w:left="193" w:hanging="180"/>
              <w:rPr>
                <w:sz w:val="20"/>
                <w:szCs w:val="20"/>
              </w:rPr>
            </w:pPr>
            <w:r w:rsidRPr="00A53856">
              <w:rPr>
                <w:sz w:val="20"/>
                <w:szCs w:val="20"/>
              </w:rPr>
              <w:t>Tools and processes piloted and refined</w:t>
            </w:r>
          </w:p>
          <w:p w14:paraId="35104634" w14:textId="77777777" w:rsidR="00282BBE" w:rsidRPr="00A53856" w:rsidRDefault="00282BBE" w:rsidP="00A53856">
            <w:pPr>
              <w:pStyle w:val="ListParagraph"/>
              <w:numPr>
                <w:ilvl w:val="0"/>
                <w:numId w:val="36"/>
              </w:numPr>
              <w:ind w:left="193" w:hanging="180"/>
              <w:rPr>
                <w:sz w:val="20"/>
                <w:szCs w:val="20"/>
              </w:rPr>
            </w:pPr>
            <w:r w:rsidRPr="00A53856">
              <w:rPr>
                <w:sz w:val="20"/>
                <w:szCs w:val="20"/>
              </w:rPr>
              <w:t>Data collected and documented</w:t>
            </w:r>
          </w:p>
          <w:p w14:paraId="4704F1A5" w14:textId="0C9094B6" w:rsidR="00282BBE" w:rsidRPr="00A53856" w:rsidRDefault="00282BBE" w:rsidP="00516B58">
            <w:pPr>
              <w:pStyle w:val="ListParagraph"/>
              <w:numPr>
                <w:ilvl w:val="0"/>
                <w:numId w:val="36"/>
              </w:numPr>
              <w:ind w:left="193" w:hanging="180"/>
              <w:rPr>
                <w:rFonts w:cstheme="minorHAnsi"/>
                <w:sz w:val="20"/>
                <w:szCs w:val="20"/>
              </w:rPr>
            </w:pPr>
            <w:r>
              <w:rPr>
                <w:sz w:val="20"/>
                <w:szCs w:val="20"/>
              </w:rPr>
              <w:t xml:space="preserve">Participation in different networks/ fora/ community of learning </w:t>
            </w:r>
          </w:p>
        </w:tc>
      </w:tr>
      <w:tr w:rsidR="00282BBE" w14:paraId="5C3C6199" w14:textId="77777777" w:rsidTr="00282BBE">
        <w:tc>
          <w:tcPr>
            <w:tcW w:w="5125" w:type="dxa"/>
          </w:tcPr>
          <w:p w14:paraId="0855FD3F" w14:textId="5FC9061D" w:rsidR="00282BBE" w:rsidRPr="002B3B69" w:rsidRDefault="00282BBE" w:rsidP="002B3B69">
            <w:pPr>
              <w:pStyle w:val="ListParagraph"/>
              <w:numPr>
                <w:ilvl w:val="0"/>
                <w:numId w:val="36"/>
              </w:numPr>
              <w:ind w:left="193" w:hanging="180"/>
              <w:rPr>
                <w:i/>
                <w:iCs/>
                <w:sz w:val="20"/>
                <w:szCs w:val="20"/>
              </w:rPr>
            </w:pPr>
            <w:r>
              <w:rPr>
                <w:i/>
                <w:iCs/>
                <w:sz w:val="20"/>
                <w:szCs w:val="20"/>
              </w:rPr>
              <w:t>Participatory, o</w:t>
            </w:r>
            <w:r w:rsidRPr="002B3B69">
              <w:rPr>
                <w:i/>
                <w:iCs/>
                <w:sz w:val="20"/>
                <w:szCs w:val="20"/>
              </w:rPr>
              <w:t xml:space="preserve">ngoing, iterative processes of data collection, analysis, and sense-making </w:t>
            </w:r>
          </w:p>
          <w:p w14:paraId="06BF5D93" w14:textId="77777777" w:rsidR="00282BBE" w:rsidRPr="002B3B69" w:rsidRDefault="00282BBE" w:rsidP="002B3B69">
            <w:pPr>
              <w:pStyle w:val="ListParagraph"/>
              <w:numPr>
                <w:ilvl w:val="0"/>
                <w:numId w:val="36"/>
              </w:numPr>
              <w:ind w:left="193" w:hanging="180"/>
              <w:rPr>
                <w:sz w:val="20"/>
                <w:szCs w:val="20"/>
              </w:rPr>
            </w:pPr>
            <w:r w:rsidRPr="002B3B69">
              <w:rPr>
                <w:sz w:val="20"/>
                <w:szCs w:val="20"/>
              </w:rPr>
              <w:t>Ongoing updates to national and district level government and civil society stakeholders</w:t>
            </w:r>
          </w:p>
          <w:p w14:paraId="02A36AE9" w14:textId="5E248EF0" w:rsidR="00282BBE" w:rsidRPr="00516B58" w:rsidRDefault="00282BBE" w:rsidP="002B3B69">
            <w:pPr>
              <w:pStyle w:val="ListParagraph"/>
              <w:numPr>
                <w:ilvl w:val="0"/>
                <w:numId w:val="36"/>
              </w:numPr>
              <w:ind w:left="193" w:hanging="180"/>
              <w:rPr>
                <w:sz w:val="20"/>
                <w:szCs w:val="20"/>
              </w:rPr>
            </w:pPr>
            <w:r w:rsidRPr="002B3B69">
              <w:rPr>
                <w:sz w:val="20"/>
                <w:szCs w:val="20"/>
              </w:rPr>
              <w:t xml:space="preserve">Ongoing engagement with community of </w:t>
            </w:r>
            <w:r>
              <w:rPr>
                <w:sz w:val="20"/>
                <w:szCs w:val="20"/>
              </w:rPr>
              <w:t>learning</w:t>
            </w:r>
          </w:p>
        </w:tc>
        <w:tc>
          <w:tcPr>
            <w:tcW w:w="3960" w:type="dxa"/>
          </w:tcPr>
          <w:p w14:paraId="0B70A0B5" w14:textId="77777777" w:rsidR="00282BBE" w:rsidRPr="002B3B69" w:rsidRDefault="00282BBE" w:rsidP="002B3B69">
            <w:pPr>
              <w:pStyle w:val="ListParagraph"/>
              <w:numPr>
                <w:ilvl w:val="0"/>
                <w:numId w:val="36"/>
              </w:numPr>
              <w:ind w:left="193" w:hanging="180"/>
              <w:rPr>
                <w:sz w:val="20"/>
                <w:szCs w:val="20"/>
              </w:rPr>
            </w:pPr>
            <w:r w:rsidRPr="002B3B69">
              <w:rPr>
                <w:sz w:val="20"/>
                <w:szCs w:val="20"/>
              </w:rPr>
              <w:t>Data analyzed, explored, and deepened through various methods</w:t>
            </w:r>
          </w:p>
          <w:p w14:paraId="7AD1F4E0" w14:textId="77777777" w:rsidR="00282BBE" w:rsidRPr="002B3B69" w:rsidRDefault="00282BBE" w:rsidP="002B3B69">
            <w:pPr>
              <w:pStyle w:val="ListParagraph"/>
              <w:numPr>
                <w:ilvl w:val="0"/>
                <w:numId w:val="36"/>
              </w:numPr>
              <w:ind w:left="193" w:hanging="180"/>
              <w:rPr>
                <w:sz w:val="20"/>
                <w:szCs w:val="20"/>
              </w:rPr>
            </w:pPr>
            <w:r w:rsidRPr="002B3B69">
              <w:rPr>
                <w:sz w:val="20"/>
                <w:szCs w:val="20"/>
              </w:rPr>
              <w:t>Gaps, contradictions, or areas needing clarity explored/ deepened with additional data</w:t>
            </w:r>
          </w:p>
          <w:p w14:paraId="63AC2D42" w14:textId="77777777" w:rsidR="00282BBE" w:rsidRPr="002B3B69" w:rsidRDefault="00282BBE" w:rsidP="002B3B69">
            <w:pPr>
              <w:pStyle w:val="ListParagraph"/>
              <w:numPr>
                <w:ilvl w:val="0"/>
                <w:numId w:val="36"/>
              </w:numPr>
              <w:ind w:left="193" w:hanging="180"/>
              <w:rPr>
                <w:sz w:val="20"/>
                <w:szCs w:val="20"/>
              </w:rPr>
            </w:pPr>
            <w:r w:rsidRPr="002B3B69">
              <w:rPr>
                <w:sz w:val="20"/>
                <w:szCs w:val="20"/>
              </w:rPr>
              <w:t>Findings starting to emerge</w:t>
            </w:r>
          </w:p>
          <w:p w14:paraId="52492C7C" w14:textId="40C1AE5C" w:rsidR="00282BBE" w:rsidRPr="00EA53BC" w:rsidRDefault="00282BBE" w:rsidP="002B3B69">
            <w:pPr>
              <w:pStyle w:val="ListParagraph"/>
              <w:numPr>
                <w:ilvl w:val="0"/>
                <w:numId w:val="36"/>
              </w:numPr>
              <w:ind w:left="193" w:hanging="180"/>
              <w:rPr>
                <w:sz w:val="20"/>
                <w:szCs w:val="20"/>
              </w:rPr>
            </w:pPr>
            <w:r>
              <w:rPr>
                <w:sz w:val="20"/>
                <w:szCs w:val="20"/>
              </w:rPr>
              <w:t>Participation in different networks/ fora/ community of learning</w:t>
            </w:r>
          </w:p>
        </w:tc>
      </w:tr>
      <w:tr w:rsidR="00282BBE" w14:paraId="1124C385" w14:textId="77777777" w:rsidTr="00282BBE">
        <w:tc>
          <w:tcPr>
            <w:tcW w:w="5125" w:type="dxa"/>
            <w:tcBorders>
              <w:bottom w:val="single" w:sz="4" w:space="0" w:color="auto"/>
            </w:tcBorders>
          </w:tcPr>
          <w:p w14:paraId="775F7172" w14:textId="0315D55D" w:rsidR="00282BBE" w:rsidRPr="00C06E9C" w:rsidRDefault="00282BBE" w:rsidP="00C06E9C">
            <w:pPr>
              <w:pStyle w:val="ListParagraph"/>
              <w:numPr>
                <w:ilvl w:val="0"/>
                <w:numId w:val="36"/>
              </w:numPr>
              <w:ind w:left="193" w:hanging="180"/>
              <w:rPr>
                <w:sz w:val="20"/>
                <w:szCs w:val="20"/>
              </w:rPr>
            </w:pPr>
            <w:r w:rsidRPr="00C06E9C">
              <w:rPr>
                <w:sz w:val="20"/>
                <w:szCs w:val="20"/>
              </w:rPr>
              <w:t>Consolidation of analysis, exploration of themes and relationships/ patterns among themes</w:t>
            </w:r>
          </w:p>
          <w:p w14:paraId="6C0B6117" w14:textId="31D19843" w:rsidR="00282BBE" w:rsidRPr="00C06E9C" w:rsidRDefault="00282BBE" w:rsidP="00C06E9C">
            <w:pPr>
              <w:pStyle w:val="ListParagraph"/>
              <w:numPr>
                <w:ilvl w:val="0"/>
                <w:numId w:val="36"/>
              </w:numPr>
              <w:ind w:left="193" w:hanging="180"/>
              <w:rPr>
                <w:sz w:val="20"/>
                <w:szCs w:val="20"/>
              </w:rPr>
            </w:pPr>
            <w:r>
              <w:rPr>
                <w:sz w:val="20"/>
                <w:szCs w:val="20"/>
              </w:rPr>
              <w:t xml:space="preserve">Validation of findings </w:t>
            </w:r>
          </w:p>
          <w:p w14:paraId="7E824D96" w14:textId="28B4E6EC" w:rsidR="00282BBE" w:rsidRDefault="00282BBE" w:rsidP="00C06E9C">
            <w:pPr>
              <w:pStyle w:val="ListParagraph"/>
              <w:numPr>
                <w:ilvl w:val="0"/>
                <w:numId w:val="36"/>
              </w:numPr>
              <w:ind w:left="193" w:hanging="180"/>
              <w:rPr>
                <w:sz w:val="20"/>
                <w:szCs w:val="20"/>
              </w:rPr>
            </w:pPr>
            <w:r>
              <w:rPr>
                <w:sz w:val="20"/>
                <w:szCs w:val="20"/>
              </w:rPr>
              <w:t>Preparation of draft comprehensive report including executive summary</w:t>
            </w:r>
          </w:p>
          <w:p w14:paraId="18E07D09" w14:textId="184C4690" w:rsidR="00282BBE" w:rsidRPr="00C06E9C" w:rsidRDefault="00282BBE" w:rsidP="00516B58">
            <w:pPr>
              <w:pStyle w:val="ListParagraph"/>
              <w:numPr>
                <w:ilvl w:val="0"/>
                <w:numId w:val="36"/>
              </w:numPr>
              <w:ind w:left="193" w:hanging="180"/>
              <w:rPr>
                <w:sz w:val="20"/>
                <w:szCs w:val="20"/>
              </w:rPr>
            </w:pPr>
            <w:r>
              <w:rPr>
                <w:sz w:val="20"/>
                <w:szCs w:val="20"/>
              </w:rPr>
              <w:t xml:space="preserve">Disseminate findings and solicit feedback </w:t>
            </w:r>
            <w:r w:rsidRPr="00C06E9C">
              <w:rPr>
                <w:sz w:val="20"/>
                <w:szCs w:val="20"/>
              </w:rPr>
              <w:t>with government and civil society stakeholders</w:t>
            </w:r>
            <w:r>
              <w:rPr>
                <w:sz w:val="20"/>
                <w:szCs w:val="20"/>
              </w:rPr>
              <w:t>, and</w:t>
            </w:r>
            <w:r w:rsidRPr="00C06E9C">
              <w:rPr>
                <w:sz w:val="20"/>
                <w:szCs w:val="20"/>
              </w:rPr>
              <w:t xml:space="preserve"> community of learning</w:t>
            </w:r>
          </w:p>
          <w:p w14:paraId="23E23DF6" w14:textId="710D1769" w:rsidR="00282BBE" w:rsidRPr="00461B51" w:rsidRDefault="00282BBE" w:rsidP="00461B51">
            <w:pPr>
              <w:pStyle w:val="ListParagraph"/>
              <w:numPr>
                <w:ilvl w:val="0"/>
                <w:numId w:val="36"/>
              </w:numPr>
              <w:ind w:left="193" w:hanging="180"/>
              <w:rPr>
                <w:sz w:val="20"/>
                <w:szCs w:val="20"/>
              </w:rPr>
            </w:pPr>
            <w:r>
              <w:rPr>
                <w:sz w:val="20"/>
                <w:szCs w:val="20"/>
              </w:rPr>
              <w:t>Work with Firelight to prepare presentations and different versions of report to share with different audiences</w:t>
            </w:r>
          </w:p>
        </w:tc>
        <w:tc>
          <w:tcPr>
            <w:tcW w:w="3960" w:type="dxa"/>
            <w:tcBorders>
              <w:bottom w:val="single" w:sz="4" w:space="0" w:color="auto"/>
            </w:tcBorders>
          </w:tcPr>
          <w:p w14:paraId="39C51535" w14:textId="77777777" w:rsidR="00282BBE" w:rsidRPr="00C06E9C" w:rsidRDefault="00282BBE" w:rsidP="00C06E9C">
            <w:pPr>
              <w:pStyle w:val="ListParagraph"/>
              <w:numPr>
                <w:ilvl w:val="0"/>
                <w:numId w:val="36"/>
              </w:numPr>
              <w:ind w:left="193" w:hanging="180"/>
              <w:rPr>
                <w:sz w:val="20"/>
                <w:szCs w:val="20"/>
              </w:rPr>
            </w:pPr>
            <w:r w:rsidRPr="00C06E9C">
              <w:rPr>
                <w:sz w:val="20"/>
                <w:szCs w:val="20"/>
              </w:rPr>
              <w:t>Themes and relationships/ patterns among themes clearly documented and described</w:t>
            </w:r>
          </w:p>
          <w:p w14:paraId="0BDCAA7A" w14:textId="77777777" w:rsidR="00282BBE" w:rsidRPr="00C06E9C" w:rsidRDefault="00282BBE" w:rsidP="00C06E9C">
            <w:pPr>
              <w:pStyle w:val="ListParagraph"/>
              <w:numPr>
                <w:ilvl w:val="0"/>
                <w:numId w:val="36"/>
              </w:numPr>
              <w:ind w:left="193" w:hanging="180"/>
              <w:rPr>
                <w:sz w:val="20"/>
                <w:szCs w:val="20"/>
              </w:rPr>
            </w:pPr>
            <w:r w:rsidRPr="00C06E9C">
              <w:rPr>
                <w:sz w:val="20"/>
                <w:szCs w:val="20"/>
              </w:rPr>
              <w:t>Findings validated by key stakeholders</w:t>
            </w:r>
          </w:p>
          <w:p w14:paraId="2B84BC39" w14:textId="697B4EBA" w:rsidR="00282BBE" w:rsidRDefault="00282BBE" w:rsidP="00C06E9C">
            <w:pPr>
              <w:pStyle w:val="ListParagraph"/>
              <w:numPr>
                <w:ilvl w:val="0"/>
                <w:numId w:val="36"/>
              </w:numPr>
              <w:ind w:left="193" w:hanging="180"/>
              <w:rPr>
                <w:sz w:val="20"/>
                <w:szCs w:val="20"/>
              </w:rPr>
            </w:pPr>
            <w:r w:rsidRPr="00C06E9C">
              <w:rPr>
                <w:sz w:val="20"/>
                <w:szCs w:val="20"/>
              </w:rPr>
              <w:t xml:space="preserve">Final report and </w:t>
            </w:r>
            <w:r>
              <w:rPr>
                <w:sz w:val="20"/>
                <w:szCs w:val="20"/>
              </w:rPr>
              <w:t xml:space="preserve">required </w:t>
            </w:r>
            <w:r w:rsidRPr="00C06E9C">
              <w:rPr>
                <w:sz w:val="20"/>
                <w:szCs w:val="20"/>
              </w:rPr>
              <w:t>additional publications</w:t>
            </w:r>
            <w:r>
              <w:rPr>
                <w:sz w:val="20"/>
                <w:szCs w:val="20"/>
              </w:rPr>
              <w:t xml:space="preserve"> produced</w:t>
            </w:r>
          </w:p>
          <w:p w14:paraId="396FCD53" w14:textId="6CAF8991" w:rsidR="00282BBE" w:rsidRPr="00516B58" w:rsidRDefault="00282BBE" w:rsidP="00516B58">
            <w:pPr>
              <w:pStyle w:val="ListParagraph"/>
              <w:numPr>
                <w:ilvl w:val="0"/>
                <w:numId w:val="36"/>
              </w:numPr>
              <w:ind w:left="193" w:hanging="180"/>
              <w:rPr>
                <w:sz w:val="20"/>
                <w:szCs w:val="20"/>
              </w:rPr>
            </w:pPr>
            <w:r>
              <w:rPr>
                <w:sz w:val="20"/>
                <w:szCs w:val="20"/>
              </w:rPr>
              <w:t>Participation/ presentation of findings with different networks/ fora/ community of learning</w:t>
            </w:r>
          </w:p>
        </w:tc>
      </w:tr>
    </w:tbl>
    <w:p w14:paraId="45D31338" w14:textId="77777777" w:rsidR="007570AC" w:rsidRDefault="007570AC" w:rsidP="006209C1"/>
    <w:p w14:paraId="6B18D323" w14:textId="1BDACADE" w:rsidR="009A31B4" w:rsidRPr="009A31B4" w:rsidRDefault="009A31B4" w:rsidP="009A31B4">
      <w:pPr>
        <w:pStyle w:val="Heading2"/>
      </w:pPr>
      <w:r>
        <w:t>Budget</w:t>
      </w:r>
    </w:p>
    <w:p w14:paraId="73ACF2F5" w14:textId="3511EAE7" w:rsidR="009A31B4" w:rsidRDefault="009A31B4" w:rsidP="009A31B4">
      <w:pPr>
        <w:rPr>
          <w:sz w:val="22"/>
          <w:szCs w:val="22"/>
        </w:rPr>
      </w:pPr>
      <w:r>
        <w:rPr>
          <w:sz w:val="22"/>
          <w:szCs w:val="22"/>
        </w:rPr>
        <w:t>Allocated total budget for consultants is approximately USD 32,000. This should include consultancy fees and consultant expenses (including consultant travel). Firelight and community partners have separate budgets for in-person workshops and data collection (led by community partners).</w:t>
      </w:r>
    </w:p>
    <w:p w14:paraId="7DADD5AA" w14:textId="77777777" w:rsidR="009A31B4" w:rsidRDefault="009A31B4" w:rsidP="009A31B4">
      <w:pPr>
        <w:rPr>
          <w:sz w:val="22"/>
          <w:szCs w:val="22"/>
        </w:rPr>
      </w:pPr>
    </w:p>
    <w:p w14:paraId="618D2D8A" w14:textId="39EEE8BF" w:rsidR="007570AC" w:rsidRPr="00881C81" w:rsidRDefault="006E4E75" w:rsidP="00C11FA9">
      <w:pPr>
        <w:rPr>
          <w:rFonts w:ascii="Arial" w:hAnsi="Arial" w:cs="Arial"/>
          <w:sz w:val="22"/>
          <w:szCs w:val="22"/>
        </w:rPr>
      </w:pPr>
      <w:r w:rsidRPr="006E4E75">
        <w:rPr>
          <w:rFonts w:ascii="Arial" w:hAnsi="Arial" w:cs="Arial"/>
          <w:sz w:val="22"/>
          <w:szCs w:val="22"/>
        </w:rPr>
        <w:t xml:space="preserve">It is expected that the consultants' team or consultancy firm will clearly indicate in their proposal the approximate number of days for this consultancy within a </w:t>
      </w:r>
      <w:proofErr w:type="gramStart"/>
      <w:r w:rsidR="00282BBE">
        <w:rPr>
          <w:rFonts w:ascii="Arial" w:hAnsi="Arial" w:cs="Arial"/>
          <w:sz w:val="22"/>
          <w:szCs w:val="22"/>
        </w:rPr>
        <w:t xml:space="preserve">12 to 18 </w:t>
      </w:r>
      <w:r w:rsidRPr="006E4E75">
        <w:rPr>
          <w:rFonts w:ascii="Arial" w:hAnsi="Arial" w:cs="Arial"/>
          <w:sz w:val="22"/>
          <w:szCs w:val="22"/>
        </w:rPr>
        <w:t>month</w:t>
      </w:r>
      <w:proofErr w:type="gramEnd"/>
      <w:r w:rsidR="00282BBE">
        <w:rPr>
          <w:rFonts w:ascii="Arial" w:hAnsi="Arial" w:cs="Arial"/>
          <w:sz w:val="22"/>
          <w:szCs w:val="22"/>
        </w:rPr>
        <w:t xml:space="preserve"> period, based on the required activities and deliverables</w:t>
      </w:r>
      <w:r w:rsidRPr="006E4E75">
        <w:rPr>
          <w:rFonts w:ascii="Arial" w:hAnsi="Arial" w:cs="Arial"/>
          <w:sz w:val="22"/>
          <w:szCs w:val="22"/>
        </w:rPr>
        <w:t xml:space="preserve">. </w:t>
      </w:r>
    </w:p>
    <w:p w14:paraId="17490CB8" w14:textId="7231A4F9" w:rsidR="007570AC" w:rsidRDefault="007570AC" w:rsidP="00881C81">
      <w:pPr>
        <w:pStyle w:val="Heading1"/>
      </w:pPr>
      <w:r>
        <w:t xml:space="preserve">Required </w:t>
      </w:r>
      <w:r w:rsidR="00EC459B">
        <w:t>A</w:t>
      </w:r>
      <w:r>
        <w:t xml:space="preserve">ttributes for the </w:t>
      </w:r>
      <w:r w:rsidR="00EC459B">
        <w:t>C</w:t>
      </w:r>
      <w:r w:rsidR="00881C81">
        <w:t xml:space="preserve">onsultant </w:t>
      </w:r>
      <w:r w:rsidR="00EC459B">
        <w:t>T</w:t>
      </w:r>
      <w:r w:rsidR="00881C81">
        <w:t>eam</w:t>
      </w:r>
    </w:p>
    <w:p w14:paraId="6879B606" w14:textId="1A7417ED" w:rsidR="007570AC" w:rsidRPr="006E4E75" w:rsidRDefault="007570AC" w:rsidP="007570AC">
      <w:pPr>
        <w:contextualSpacing/>
        <w:rPr>
          <w:rFonts w:cstheme="minorHAnsi"/>
          <w:sz w:val="22"/>
          <w:szCs w:val="22"/>
        </w:rPr>
      </w:pPr>
      <w:r w:rsidRPr="006E4E75">
        <w:rPr>
          <w:rFonts w:cstheme="minorHAnsi"/>
          <w:sz w:val="22"/>
          <w:szCs w:val="22"/>
        </w:rPr>
        <w:t xml:space="preserve">We are looking for a team of consultants or firm that </w:t>
      </w:r>
      <w:r w:rsidR="000F46E7">
        <w:rPr>
          <w:rFonts w:cstheme="minorHAnsi"/>
          <w:sz w:val="22"/>
          <w:szCs w:val="22"/>
        </w:rPr>
        <w:t>has the following attributes and qualifications:</w:t>
      </w:r>
    </w:p>
    <w:p w14:paraId="2048F373" w14:textId="0DCCCA27" w:rsidR="007570AC" w:rsidRPr="006E4E75" w:rsidRDefault="007570AC" w:rsidP="007570AC">
      <w:pPr>
        <w:pStyle w:val="ListParagraph"/>
        <w:numPr>
          <w:ilvl w:val="0"/>
          <w:numId w:val="40"/>
        </w:numPr>
        <w:rPr>
          <w:rFonts w:cstheme="minorHAnsi"/>
          <w:sz w:val="22"/>
          <w:szCs w:val="22"/>
        </w:rPr>
      </w:pPr>
      <w:r w:rsidRPr="006E4E75">
        <w:rPr>
          <w:rFonts w:cstheme="minorHAnsi"/>
          <w:sz w:val="22"/>
          <w:szCs w:val="22"/>
        </w:rPr>
        <w:t xml:space="preserve">Global </w:t>
      </w:r>
      <w:r w:rsidR="000F46E7">
        <w:rPr>
          <w:rFonts w:cstheme="minorHAnsi"/>
          <w:sz w:val="22"/>
          <w:szCs w:val="22"/>
        </w:rPr>
        <w:t>S</w:t>
      </w:r>
      <w:r w:rsidRPr="006E4E75">
        <w:rPr>
          <w:rFonts w:cstheme="minorHAnsi"/>
          <w:sz w:val="22"/>
          <w:szCs w:val="22"/>
        </w:rPr>
        <w:t xml:space="preserve">outh intersectional feminist </w:t>
      </w:r>
      <w:r w:rsidR="000F46E7">
        <w:rPr>
          <w:rFonts w:cstheme="minorHAnsi"/>
          <w:sz w:val="22"/>
          <w:szCs w:val="22"/>
        </w:rPr>
        <w:t>approach</w:t>
      </w:r>
    </w:p>
    <w:p w14:paraId="29B05281" w14:textId="10883128" w:rsidR="007570AC" w:rsidRPr="006E4E75" w:rsidRDefault="00881C81" w:rsidP="007570AC">
      <w:pPr>
        <w:pStyle w:val="ListParagraph"/>
        <w:numPr>
          <w:ilvl w:val="0"/>
          <w:numId w:val="40"/>
        </w:numPr>
        <w:rPr>
          <w:rFonts w:cstheme="minorHAnsi"/>
          <w:sz w:val="22"/>
          <w:szCs w:val="22"/>
        </w:rPr>
      </w:pPr>
      <w:r>
        <w:rPr>
          <w:rFonts w:cstheme="minorHAnsi"/>
          <w:sz w:val="22"/>
          <w:szCs w:val="22"/>
        </w:rPr>
        <w:t>Experience and demonstrated expertise in community-based research, including p</w:t>
      </w:r>
      <w:r w:rsidR="007570AC" w:rsidRPr="006E4E75">
        <w:rPr>
          <w:rFonts w:cstheme="minorHAnsi"/>
          <w:sz w:val="22"/>
          <w:szCs w:val="22"/>
        </w:rPr>
        <w:t xml:space="preserve">articipatory </w:t>
      </w:r>
      <w:r>
        <w:rPr>
          <w:rFonts w:cstheme="minorHAnsi"/>
          <w:sz w:val="22"/>
          <w:szCs w:val="22"/>
        </w:rPr>
        <w:t xml:space="preserve">approaches and </w:t>
      </w:r>
      <w:r w:rsidR="007570AC" w:rsidRPr="006E4E75">
        <w:rPr>
          <w:rFonts w:cstheme="minorHAnsi"/>
          <w:sz w:val="22"/>
          <w:szCs w:val="22"/>
        </w:rPr>
        <w:t xml:space="preserve">methods </w:t>
      </w:r>
      <w:r>
        <w:rPr>
          <w:rFonts w:cstheme="minorHAnsi"/>
          <w:sz w:val="22"/>
          <w:szCs w:val="22"/>
        </w:rPr>
        <w:t>to build knowledge</w:t>
      </w:r>
    </w:p>
    <w:p w14:paraId="4E6E13B0" w14:textId="1B9864EC" w:rsidR="007570AC" w:rsidRPr="006E4E75" w:rsidRDefault="007570AC" w:rsidP="007570AC">
      <w:pPr>
        <w:pStyle w:val="ListParagraph"/>
        <w:numPr>
          <w:ilvl w:val="0"/>
          <w:numId w:val="40"/>
        </w:numPr>
        <w:rPr>
          <w:rFonts w:cstheme="minorHAnsi"/>
          <w:sz w:val="22"/>
          <w:szCs w:val="22"/>
        </w:rPr>
      </w:pPr>
      <w:r w:rsidRPr="006E4E75">
        <w:rPr>
          <w:rFonts w:cstheme="minorHAnsi"/>
          <w:sz w:val="22"/>
          <w:szCs w:val="22"/>
        </w:rPr>
        <w:t>Embrace</w:t>
      </w:r>
      <w:r w:rsidR="000F46E7">
        <w:rPr>
          <w:rFonts w:cstheme="minorHAnsi"/>
          <w:sz w:val="22"/>
          <w:szCs w:val="22"/>
        </w:rPr>
        <w:t>s</w:t>
      </w:r>
      <w:r w:rsidR="00881C81">
        <w:rPr>
          <w:rFonts w:cstheme="minorHAnsi"/>
          <w:sz w:val="22"/>
          <w:szCs w:val="22"/>
        </w:rPr>
        <w:t xml:space="preserve"> and embodies</w:t>
      </w:r>
      <w:r w:rsidRPr="006E4E75">
        <w:rPr>
          <w:rFonts w:cstheme="minorHAnsi"/>
          <w:sz w:val="22"/>
          <w:szCs w:val="22"/>
        </w:rPr>
        <w:t xml:space="preserve"> Firelight</w:t>
      </w:r>
      <w:r w:rsidR="000F46E7">
        <w:rPr>
          <w:rFonts w:cstheme="minorHAnsi"/>
          <w:sz w:val="22"/>
          <w:szCs w:val="22"/>
        </w:rPr>
        <w:t>’s</w:t>
      </w:r>
      <w:r w:rsidRPr="006E4E75">
        <w:rPr>
          <w:rFonts w:cstheme="minorHAnsi"/>
          <w:sz w:val="22"/>
          <w:szCs w:val="22"/>
        </w:rPr>
        <w:t xml:space="preserve"> </w:t>
      </w:r>
      <w:r w:rsidR="000F46E7">
        <w:rPr>
          <w:rFonts w:cstheme="minorHAnsi"/>
          <w:sz w:val="22"/>
          <w:szCs w:val="22"/>
        </w:rPr>
        <w:t>v</w:t>
      </w:r>
      <w:r w:rsidRPr="006E4E75">
        <w:rPr>
          <w:rFonts w:cstheme="minorHAnsi"/>
          <w:sz w:val="22"/>
          <w:szCs w:val="22"/>
        </w:rPr>
        <w:t xml:space="preserve">alues and </w:t>
      </w:r>
      <w:r w:rsidR="000F46E7">
        <w:rPr>
          <w:rFonts w:cstheme="minorHAnsi"/>
          <w:sz w:val="22"/>
          <w:szCs w:val="22"/>
        </w:rPr>
        <w:t>s</w:t>
      </w:r>
      <w:r w:rsidRPr="006E4E75">
        <w:rPr>
          <w:rFonts w:cstheme="minorHAnsi"/>
          <w:sz w:val="22"/>
          <w:szCs w:val="22"/>
        </w:rPr>
        <w:t>tandards</w:t>
      </w:r>
      <w:r w:rsidR="000F46E7">
        <w:rPr>
          <w:rFonts w:cstheme="minorHAnsi"/>
          <w:sz w:val="22"/>
          <w:szCs w:val="22"/>
        </w:rPr>
        <w:t xml:space="preserve"> (as described below)</w:t>
      </w:r>
    </w:p>
    <w:p w14:paraId="6FF62F76" w14:textId="7B69F5FF" w:rsidR="007570AC" w:rsidRPr="006E4E75" w:rsidRDefault="007570AC" w:rsidP="007570AC">
      <w:pPr>
        <w:pStyle w:val="ListParagraph"/>
        <w:numPr>
          <w:ilvl w:val="0"/>
          <w:numId w:val="40"/>
        </w:numPr>
        <w:rPr>
          <w:rFonts w:cstheme="minorHAnsi"/>
          <w:sz w:val="22"/>
          <w:szCs w:val="22"/>
        </w:rPr>
      </w:pPr>
      <w:r w:rsidRPr="006E4E75">
        <w:rPr>
          <w:rFonts w:cstheme="minorHAnsi"/>
          <w:sz w:val="22"/>
          <w:szCs w:val="22"/>
        </w:rPr>
        <w:t>At least one team member is based in Tanzania</w:t>
      </w:r>
    </w:p>
    <w:p w14:paraId="5287AA9E" w14:textId="010108BA" w:rsidR="007570AC" w:rsidRPr="006E4E75" w:rsidRDefault="00881C81" w:rsidP="007570AC">
      <w:pPr>
        <w:pStyle w:val="ListParagraph"/>
        <w:numPr>
          <w:ilvl w:val="0"/>
          <w:numId w:val="40"/>
        </w:numPr>
        <w:rPr>
          <w:rFonts w:cstheme="minorHAnsi"/>
          <w:sz w:val="22"/>
          <w:szCs w:val="22"/>
        </w:rPr>
      </w:pPr>
      <w:r>
        <w:rPr>
          <w:rFonts w:cstheme="minorHAnsi"/>
          <w:sz w:val="22"/>
          <w:szCs w:val="22"/>
        </w:rPr>
        <w:t>At least one team member</w:t>
      </w:r>
      <w:r w:rsidR="007570AC" w:rsidRPr="006E4E75">
        <w:rPr>
          <w:rFonts w:cstheme="minorHAnsi"/>
          <w:sz w:val="22"/>
          <w:szCs w:val="22"/>
        </w:rPr>
        <w:t xml:space="preserve"> </w:t>
      </w:r>
      <w:r w:rsidR="000F46E7">
        <w:rPr>
          <w:rFonts w:cstheme="minorHAnsi"/>
          <w:sz w:val="22"/>
          <w:szCs w:val="22"/>
        </w:rPr>
        <w:t>is</w:t>
      </w:r>
      <w:r w:rsidR="007570AC" w:rsidRPr="006E4E75">
        <w:rPr>
          <w:rFonts w:cstheme="minorHAnsi"/>
          <w:sz w:val="22"/>
          <w:szCs w:val="22"/>
        </w:rPr>
        <w:t xml:space="preserve"> fluent in Swahili</w:t>
      </w:r>
    </w:p>
    <w:p w14:paraId="39A946D7" w14:textId="1E5CE3EC" w:rsidR="007570AC" w:rsidRDefault="00881C81" w:rsidP="007570AC">
      <w:pPr>
        <w:pStyle w:val="ListParagraph"/>
        <w:numPr>
          <w:ilvl w:val="0"/>
          <w:numId w:val="40"/>
        </w:numPr>
        <w:rPr>
          <w:rFonts w:cstheme="minorHAnsi"/>
          <w:sz w:val="22"/>
          <w:szCs w:val="22"/>
        </w:rPr>
      </w:pPr>
      <w:r>
        <w:rPr>
          <w:rFonts w:cstheme="minorHAnsi"/>
          <w:sz w:val="22"/>
          <w:szCs w:val="22"/>
        </w:rPr>
        <w:t>Has the required p</w:t>
      </w:r>
      <w:r w:rsidR="007570AC" w:rsidRPr="006E4E75">
        <w:rPr>
          <w:rFonts w:cstheme="minorHAnsi"/>
          <w:sz w:val="22"/>
          <w:szCs w:val="22"/>
        </w:rPr>
        <w:t>rofessional affiliation to secure ethical clearance in Tanzania</w:t>
      </w:r>
    </w:p>
    <w:p w14:paraId="6BEAF4A9" w14:textId="161AA27D" w:rsidR="007570AC" w:rsidRPr="00881C81" w:rsidRDefault="00881C81" w:rsidP="00881C81">
      <w:pPr>
        <w:pStyle w:val="ListParagraph"/>
        <w:numPr>
          <w:ilvl w:val="0"/>
          <w:numId w:val="40"/>
        </w:numPr>
        <w:rPr>
          <w:rFonts w:cstheme="minorHAnsi"/>
          <w:sz w:val="22"/>
          <w:szCs w:val="22"/>
        </w:rPr>
      </w:pPr>
      <w:r>
        <w:rPr>
          <w:rFonts w:cstheme="minorHAnsi"/>
          <w:i/>
          <w:iCs/>
          <w:sz w:val="22"/>
          <w:szCs w:val="22"/>
        </w:rPr>
        <w:t>Highly p</w:t>
      </w:r>
      <w:r w:rsidR="000F46E7" w:rsidRPr="00881C81">
        <w:rPr>
          <w:rFonts w:cstheme="minorHAnsi"/>
          <w:i/>
          <w:iCs/>
          <w:sz w:val="22"/>
          <w:szCs w:val="22"/>
        </w:rPr>
        <w:t>referred:</w:t>
      </w:r>
      <w:r w:rsidR="000F46E7">
        <w:rPr>
          <w:rFonts w:cstheme="minorHAnsi"/>
          <w:sz w:val="22"/>
          <w:szCs w:val="22"/>
        </w:rPr>
        <w:t xml:space="preserve"> Previous experience in early childhood development and/or women’s agency and choice (e.g., women’s economic empowerment) in eastern and southern Africa</w:t>
      </w:r>
    </w:p>
    <w:p w14:paraId="215DD974" w14:textId="78200CE1" w:rsidR="00526D53" w:rsidRDefault="00526D53" w:rsidP="00526D53">
      <w:pPr>
        <w:pStyle w:val="Heading1"/>
      </w:pPr>
      <w:r>
        <w:t xml:space="preserve">Firelight </w:t>
      </w:r>
      <w:r w:rsidR="00DE1A2C">
        <w:t>V</w:t>
      </w:r>
      <w:r>
        <w:t>alues and Standards</w:t>
      </w:r>
    </w:p>
    <w:p w14:paraId="45677687" w14:textId="467EE88F" w:rsidR="00526D53" w:rsidRPr="00DE1A2C" w:rsidRDefault="00526D53" w:rsidP="00526D53">
      <w:pPr>
        <w:rPr>
          <w:sz w:val="22"/>
          <w:szCs w:val="22"/>
        </w:rPr>
      </w:pPr>
      <w:r w:rsidRPr="00526D53">
        <w:rPr>
          <w:sz w:val="22"/>
          <w:szCs w:val="22"/>
        </w:rPr>
        <w:t>Consultants will be asked to uphold the following values and standards.</w:t>
      </w:r>
    </w:p>
    <w:p w14:paraId="2525652A" w14:textId="74039D36" w:rsidR="00687935" w:rsidRPr="00F20208" w:rsidRDefault="00687935" w:rsidP="00DE1A2C">
      <w:pPr>
        <w:pStyle w:val="Heading2"/>
        <w:spacing w:before="100" w:beforeAutospacing="1"/>
      </w:pPr>
      <w:r w:rsidRPr="00687935">
        <w:lastRenderedPageBreak/>
        <w:t>Values</w:t>
      </w:r>
    </w:p>
    <w:p w14:paraId="26A6C83D" w14:textId="3E0783F4" w:rsidR="00687935" w:rsidRPr="002E044C" w:rsidRDefault="00687935" w:rsidP="00687935">
      <w:pPr>
        <w:rPr>
          <w:rFonts w:cstheme="minorHAnsi"/>
          <w:sz w:val="22"/>
          <w:szCs w:val="22"/>
        </w:rPr>
      </w:pPr>
      <w:r w:rsidRPr="00687935">
        <w:rPr>
          <w:sz w:val="22"/>
          <w:szCs w:val="22"/>
        </w:rPr>
        <w:t xml:space="preserve">Firelight is an organization that is deeply committed to child protection and safeguarding and to several critical values which guide our thinking and our actions in all situations. The successful consultant will not only share Firelight’s belief in the power of community and community-based solutions but also have a demonstrable track record in upholding the same values. These values include </w:t>
      </w:r>
      <w:r w:rsidRPr="002E044C">
        <w:rPr>
          <w:rFonts w:cstheme="minorHAnsi"/>
          <w:sz w:val="22"/>
          <w:szCs w:val="22"/>
        </w:rPr>
        <w:t xml:space="preserve">– </w:t>
      </w:r>
    </w:p>
    <w:p w14:paraId="46B6B8E0" w14:textId="77777777" w:rsidR="002E044C" w:rsidRPr="002E044C" w:rsidRDefault="002E044C" w:rsidP="002E044C">
      <w:pPr>
        <w:numPr>
          <w:ilvl w:val="0"/>
          <w:numId w:val="38"/>
        </w:numPr>
        <w:rPr>
          <w:rFonts w:cstheme="minorHAnsi"/>
          <w:color w:val="0E101A"/>
        </w:rPr>
      </w:pPr>
      <w:r w:rsidRPr="002E044C">
        <w:rPr>
          <w:rFonts w:cstheme="minorHAnsi"/>
          <w:color w:val="0E101A"/>
          <w:sz w:val="22"/>
          <w:szCs w:val="22"/>
          <w:lang w:val="en-CA"/>
        </w:rPr>
        <w:t>We act with integrity in all our interactions.</w:t>
      </w:r>
    </w:p>
    <w:p w14:paraId="6ADF484F" w14:textId="77777777" w:rsidR="002E044C" w:rsidRPr="002E044C" w:rsidRDefault="002E044C" w:rsidP="002E044C">
      <w:pPr>
        <w:numPr>
          <w:ilvl w:val="0"/>
          <w:numId w:val="38"/>
        </w:numPr>
        <w:rPr>
          <w:rFonts w:cstheme="minorHAnsi"/>
          <w:color w:val="0E101A"/>
        </w:rPr>
      </w:pPr>
      <w:r w:rsidRPr="002E044C">
        <w:rPr>
          <w:rFonts w:cstheme="minorHAnsi"/>
          <w:color w:val="0E101A"/>
          <w:sz w:val="22"/>
          <w:szCs w:val="22"/>
          <w:lang w:val="en-CA"/>
        </w:rPr>
        <w:t>We are humble, and we act with humility.</w:t>
      </w:r>
    </w:p>
    <w:p w14:paraId="12E5DDDC" w14:textId="77777777" w:rsidR="002E044C" w:rsidRPr="002E044C" w:rsidRDefault="002E044C" w:rsidP="002E044C">
      <w:pPr>
        <w:numPr>
          <w:ilvl w:val="0"/>
          <w:numId w:val="38"/>
        </w:numPr>
        <w:rPr>
          <w:rFonts w:cstheme="minorHAnsi"/>
          <w:color w:val="0E101A"/>
        </w:rPr>
      </w:pPr>
      <w:r w:rsidRPr="002E044C">
        <w:rPr>
          <w:rFonts w:cstheme="minorHAnsi"/>
          <w:color w:val="0E101A"/>
          <w:sz w:val="22"/>
          <w:szCs w:val="22"/>
          <w:lang w:val="en-CA"/>
        </w:rPr>
        <w:t>We seek action, growth, and impact through learning and listening.</w:t>
      </w:r>
    </w:p>
    <w:p w14:paraId="177D0EC6" w14:textId="77777777" w:rsidR="002E044C" w:rsidRPr="002E044C" w:rsidRDefault="002E044C" w:rsidP="002E044C">
      <w:pPr>
        <w:numPr>
          <w:ilvl w:val="0"/>
          <w:numId w:val="38"/>
        </w:numPr>
        <w:rPr>
          <w:rFonts w:cstheme="minorHAnsi"/>
          <w:color w:val="0E101A"/>
        </w:rPr>
      </w:pPr>
      <w:r w:rsidRPr="002E044C">
        <w:rPr>
          <w:rFonts w:cstheme="minorHAnsi"/>
          <w:color w:val="0E101A"/>
          <w:sz w:val="22"/>
          <w:szCs w:val="22"/>
          <w:lang w:val="en-CA"/>
        </w:rPr>
        <w:t>We are inclusive.</w:t>
      </w:r>
    </w:p>
    <w:p w14:paraId="33AC9134" w14:textId="77777777" w:rsidR="002E044C" w:rsidRPr="002E044C" w:rsidRDefault="002E044C" w:rsidP="002E044C">
      <w:pPr>
        <w:numPr>
          <w:ilvl w:val="0"/>
          <w:numId w:val="38"/>
        </w:numPr>
        <w:rPr>
          <w:rFonts w:cstheme="minorHAnsi"/>
          <w:color w:val="0E101A"/>
        </w:rPr>
      </w:pPr>
      <w:r w:rsidRPr="002E044C">
        <w:rPr>
          <w:rFonts w:cstheme="minorHAnsi"/>
          <w:color w:val="0E101A"/>
          <w:sz w:val="22"/>
          <w:szCs w:val="22"/>
          <w:lang w:val="en-CA"/>
        </w:rPr>
        <w:t>We are accountable.</w:t>
      </w:r>
    </w:p>
    <w:p w14:paraId="7E4B5878" w14:textId="77777777" w:rsidR="002E044C" w:rsidRPr="002E044C" w:rsidRDefault="002E044C" w:rsidP="002E044C">
      <w:pPr>
        <w:numPr>
          <w:ilvl w:val="0"/>
          <w:numId w:val="38"/>
        </w:numPr>
        <w:rPr>
          <w:rFonts w:cstheme="minorHAnsi"/>
          <w:color w:val="0E101A"/>
        </w:rPr>
      </w:pPr>
      <w:r w:rsidRPr="002E044C">
        <w:rPr>
          <w:rFonts w:cstheme="minorHAnsi"/>
          <w:color w:val="0E101A"/>
          <w:sz w:val="22"/>
          <w:szCs w:val="22"/>
          <w:lang w:val="en-CA"/>
        </w:rPr>
        <w:t>We seek to strengthen each other.</w:t>
      </w:r>
    </w:p>
    <w:p w14:paraId="2B8DF8F8" w14:textId="77777777" w:rsidR="002E044C" w:rsidRPr="002E044C" w:rsidRDefault="002E044C" w:rsidP="002E044C">
      <w:pPr>
        <w:numPr>
          <w:ilvl w:val="0"/>
          <w:numId w:val="38"/>
        </w:numPr>
        <w:rPr>
          <w:rFonts w:cstheme="minorHAnsi"/>
          <w:color w:val="0E101A"/>
        </w:rPr>
      </w:pPr>
      <w:r w:rsidRPr="002E044C">
        <w:rPr>
          <w:rFonts w:cstheme="minorHAnsi"/>
          <w:color w:val="0E101A"/>
          <w:sz w:val="22"/>
          <w:szCs w:val="22"/>
          <w:lang w:val="en-CA"/>
        </w:rPr>
        <w:t>We are focused.</w:t>
      </w:r>
    </w:p>
    <w:p w14:paraId="75446962" w14:textId="77777777" w:rsidR="00881C81" w:rsidRDefault="00881C81" w:rsidP="002E044C">
      <w:pPr>
        <w:rPr>
          <w:rFonts w:cstheme="minorHAnsi"/>
          <w:color w:val="000000"/>
          <w:sz w:val="22"/>
          <w:szCs w:val="22"/>
        </w:rPr>
      </w:pPr>
    </w:p>
    <w:p w14:paraId="009501DD" w14:textId="49B30E9D" w:rsidR="002E044C" w:rsidRPr="002E044C" w:rsidRDefault="002E044C" w:rsidP="002E044C">
      <w:pPr>
        <w:rPr>
          <w:rFonts w:cstheme="minorHAnsi"/>
          <w:color w:val="000000"/>
          <w:sz w:val="27"/>
          <w:szCs w:val="27"/>
        </w:rPr>
      </w:pPr>
      <w:r w:rsidRPr="002E044C">
        <w:rPr>
          <w:rFonts w:cstheme="minorHAnsi"/>
          <w:color w:val="000000"/>
          <w:sz w:val="22"/>
          <w:szCs w:val="22"/>
        </w:rPr>
        <w:t>You can read more about our values commitment</w:t>
      </w:r>
      <w:r>
        <w:rPr>
          <w:rFonts w:cstheme="minorHAnsi"/>
          <w:color w:val="000000"/>
          <w:sz w:val="22"/>
          <w:szCs w:val="22"/>
        </w:rPr>
        <w:t xml:space="preserve"> </w:t>
      </w:r>
      <w:r w:rsidRPr="002E044C">
        <w:rPr>
          <w:rFonts w:cstheme="minorHAnsi"/>
          <w:color w:val="000000"/>
          <w:sz w:val="22"/>
          <w:szCs w:val="22"/>
        </w:rPr>
        <w:t>here:</w:t>
      </w:r>
      <w:r>
        <w:rPr>
          <w:rFonts w:cstheme="minorHAnsi"/>
          <w:color w:val="000000"/>
          <w:sz w:val="22"/>
          <w:szCs w:val="22"/>
        </w:rPr>
        <w:t xml:space="preserve"> </w:t>
      </w:r>
      <w:hyperlink r:id="rId10" w:history="1">
        <w:r w:rsidRPr="00166013">
          <w:rPr>
            <w:rStyle w:val="Hyperlink"/>
            <w:rFonts w:cstheme="minorHAnsi"/>
            <w:sz w:val="22"/>
            <w:szCs w:val="22"/>
          </w:rPr>
          <w:t>https://www.firelightfoundation.org/values</w:t>
        </w:r>
      </w:hyperlink>
    </w:p>
    <w:p w14:paraId="5C2B718C" w14:textId="77777777" w:rsidR="00687935" w:rsidRPr="00687935" w:rsidRDefault="00687935" w:rsidP="00687935">
      <w:pPr>
        <w:rPr>
          <w:sz w:val="22"/>
          <w:szCs w:val="22"/>
        </w:rPr>
      </w:pPr>
    </w:p>
    <w:p w14:paraId="4E474A93" w14:textId="5C8BD853" w:rsidR="007A23DF" w:rsidRPr="00881C81" w:rsidRDefault="007A23DF" w:rsidP="00881C81">
      <w:pPr>
        <w:pStyle w:val="Heading2"/>
      </w:pPr>
      <w:r>
        <w:t>Child protection and safeguarding</w:t>
      </w:r>
    </w:p>
    <w:p w14:paraId="2004D108" w14:textId="0001D75F" w:rsidR="007A23DF" w:rsidRPr="00064636" w:rsidRDefault="007A23DF" w:rsidP="007A23DF">
      <w:pPr>
        <w:contextualSpacing/>
        <w:rPr>
          <w:rFonts w:ascii="Arial" w:hAnsi="Arial" w:cs="Arial"/>
          <w:sz w:val="22"/>
          <w:szCs w:val="22"/>
        </w:rPr>
      </w:pPr>
      <w:r w:rsidRPr="00064636">
        <w:rPr>
          <w:rFonts w:ascii="Arial" w:hAnsi="Arial" w:cs="Arial"/>
          <w:sz w:val="22"/>
          <w:szCs w:val="22"/>
        </w:rPr>
        <w:t xml:space="preserve">Firelight will take the consultant through </w:t>
      </w:r>
      <w:r w:rsidR="00881C81">
        <w:rPr>
          <w:rFonts w:ascii="Arial" w:hAnsi="Arial" w:cs="Arial"/>
          <w:sz w:val="22"/>
          <w:szCs w:val="22"/>
        </w:rPr>
        <w:t>our</w:t>
      </w:r>
      <w:r w:rsidRPr="00064636">
        <w:rPr>
          <w:rFonts w:ascii="Arial" w:hAnsi="Arial" w:cs="Arial"/>
          <w:sz w:val="22"/>
          <w:szCs w:val="22"/>
        </w:rPr>
        <w:t xml:space="preserve"> Child Protection and Safeguarding Policy and the consultant will be expected to sign the policy and uphold its provisions throughout this consultancy.</w:t>
      </w:r>
    </w:p>
    <w:p w14:paraId="73D3DB65" w14:textId="144A3374" w:rsidR="007A23DF" w:rsidRPr="00064636" w:rsidRDefault="007A23DF" w:rsidP="007A23DF">
      <w:pPr>
        <w:rPr>
          <w:sz w:val="22"/>
          <w:szCs w:val="22"/>
        </w:rPr>
      </w:pPr>
    </w:p>
    <w:p w14:paraId="61C12131" w14:textId="61B00AD6" w:rsidR="007A23DF" w:rsidRDefault="007A23DF" w:rsidP="00881C81">
      <w:pPr>
        <w:pStyle w:val="Heading2"/>
        <w:rPr>
          <w:rFonts w:ascii="Arial" w:hAnsi="Arial" w:cs="Arial"/>
          <w:sz w:val="22"/>
          <w:szCs w:val="22"/>
        </w:rPr>
      </w:pPr>
      <w:r w:rsidRPr="0060389B">
        <w:t>Learning and evaluation at Firelight</w:t>
      </w:r>
    </w:p>
    <w:p w14:paraId="49235215" w14:textId="77777777" w:rsidR="007A23DF" w:rsidRPr="007A23DF" w:rsidRDefault="007A23DF" w:rsidP="007A23DF">
      <w:pPr>
        <w:contextualSpacing/>
        <w:rPr>
          <w:rFonts w:cstheme="minorHAnsi"/>
          <w:bCs/>
          <w:sz w:val="22"/>
          <w:szCs w:val="22"/>
        </w:rPr>
      </w:pPr>
      <w:r w:rsidRPr="00E1435C">
        <w:rPr>
          <w:rFonts w:cstheme="minorHAnsi"/>
          <w:bCs/>
          <w:sz w:val="22"/>
          <w:szCs w:val="22"/>
        </w:rPr>
        <w:t xml:space="preserve">At </w:t>
      </w:r>
      <w:r w:rsidRPr="007A23DF">
        <w:rPr>
          <w:rFonts w:cstheme="minorHAnsi"/>
          <w:bCs/>
          <w:sz w:val="22"/>
          <w:szCs w:val="22"/>
        </w:rPr>
        <w:t xml:space="preserve">Firelight, we value learning and evaluation processes that – </w:t>
      </w:r>
    </w:p>
    <w:p w14:paraId="6B10BE14" w14:textId="77777777" w:rsidR="007A23DF" w:rsidRPr="007A23DF" w:rsidRDefault="007A23DF">
      <w:pPr>
        <w:pStyle w:val="ListParagraph"/>
        <w:numPr>
          <w:ilvl w:val="0"/>
          <w:numId w:val="24"/>
        </w:numPr>
        <w:rPr>
          <w:rFonts w:cstheme="minorHAnsi"/>
          <w:sz w:val="22"/>
          <w:szCs w:val="22"/>
        </w:rPr>
      </w:pPr>
      <w:r w:rsidRPr="007A23DF">
        <w:rPr>
          <w:rFonts w:cstheme="minorHAnsi"/>
          <w:sz w:val="22"/>
          <w:szCs w:val="22"/>
        </w:rPr>
        <w:t>Are respectful and constructive in approach, focused on assets/strengths and areas for growth and improvement, rather than disparaging or judgmental.</w:t>
      </w:r>
    </w:p>
    <w:p w14:paraId="7C58E5EB" w14:textId="77777777" w:rsidR="007A23DF" w:rsidRPr="007A23DF" w:rsidRDefault="007A23DF">
      <w:pPr>
        <w:pStyle w:val="ListParagraph"/>
        <w:numPr>
          <w:ilvl w:val="0"/>
          <w:numId w:val="24"/>
        </w:numPr>
        <w:rPr>
          <w:rFonts w:cstheme="minorHAnsi"/>
          <w:sz w:val="22"/>
          <w:szCs w:val="22"/>
        </w:rPr>
      </w:pPr>
      <w:r w:rsidRPr="007A23DF">
        <w:rPr>
          <w:rFonts w:cstheme="minorHAnsi"/>
          <w:sz w:val="22"/>
          <w:szCs w:val="22"/>
        </w:rPr>
        <w:t>Consider communities’, CBO grantee-partners’, Firelight’s, and funders’ conceptualizations or definitions of success for the particular initiative or activity.</w:t>
      </w:r>
    </w:p>
    <w:p w14:paraId="797974DC" w14:textId="77777777" w:rsidR="007A23DF" w:rsidRPr="007A23DF" w:rsidRDefault="007A23DF">
      <w:pPr>
        <w:pStyle w:val="ListParagraph"/>
        <w:numPr>
          <w:ilvl w:val="0"/>
          <w:numId w:val="24"/>
        </w:numPr>
        <w:rPr>
          <w:rFonts w:cstheme="minorHAnsi"/>
          <w:sz w:val="22"/>
          <w:szCs w:val="22"/>
        </w:rPr>
      </w:pPr>
      <w:r w:rsidRPr="007A23DF">
        <w:rPr>
          <w:rFonts w:cstheme="minorHAnsi"/>
          <w:sz w:val="22"/>
          <w:szCs w:val="22"/>
        </w:rPr>
        <w:t>Meaningfully and respectfully engage and integrate the perspectives of key stakeholders into the design, methodology, findings, and interpretations.</w:t>
      </w:r>
    </w:p>
    <w:p w14:paraId="43850BF1" w14:textId="77777777" w:rsidR="007A23DF" w:rsidRPr="007A23DF" w:rsidRDefault="007A23DF">
      <w:pPr>
        <w:pStyle w:val="ListParagraph"/>
        <w:numPr>
          <w:ilvl w:val="0"/>
          <w:numId w:val="24"/>
        </w:numPr>
        <w:rPr>
          <w:rFonts w:cstheme="minorHAnsi"/>
          <w:sz w:val="22"/>
          <w:szCs w:val="22"/>
        </w:rPr>
      </w:pPr>
      <w:r w:rsidRPr="007A23DF">
        <w:rPr>
          <w:rFonts w:cstheme="minorHAnsi"/>
          <w:sz w:val="22"/>
          <w:szCs w:val="22"/>
        </w:rPr>
        <w:t>Use methodologies that are appropriate, ethical, and valid, from a research/evaluation perspective as well as from the perspectives of communities, CBO grantee-partners, and key stakeholders.</w:t>
      </w:r>
    </w:p>
    <w:p w14:paraId="6227E54E" w14:textId="77777777" w:rsidR="007A23DF" w:rsidRPr="007A23DF" w:rsidRDefault="007A23DF">
      <w:pPr>
        <w:pStyle w:val="ListParagraph"/>
        <w:numPr>
          <w:ilvl w:val="0"/>
          <w:numId w:val="24"/>
        </w:numPr>
        <w:rPr>
          <w:rFonts w:cstheme="minorHAnsi"/>
          <w:sz w:val="22"/>
          <w:szCs w:val="22"/>
        </w:rPr>
      </w:pPr>
      <w:r w:rsidRPr="007A23DF">
        <w:rPr>
          <w:rFonts w:cstheme="minorHAnsi"/>
          <w:sz w:val="22"/>
          <w:szCs w:val="22"/>
        </w:rPr>
        <w:t>Holistically consider the different systems within which CBO grantee-partners and other key stakeholders operate, and how these systems may affect or influence partners’ and communities’ priorities, plans, activities, decisions, and outcomes.</w:t>
      </w:r>
    </w:p>
    <w:p w14:paraId="2F94C97D" w14:textId="77777777" w:rsidR="007A23DF" w:rsidRPr="007A23DF" w:rsidRDefault="007A23DF">
      <w:pPr>
        <w:pStyle w:val="ListParagraph"/>
        <w:numPr>
          <w:ilvl w:val="0"/>
          <w:numId w:val="24"/>
        </w:numPr>
        <w:rPr>
          <w:rFonts w:cstheme="minorHAnsi"/>
          <w:sz w:val="22"/>
          <w:szCs w:val="22"/>
        </w:rPr>
      </w:pPr>
      <w:r w:rsidRPr="007A23DF">
        <w:rPr>
          <w:rFonts w:cstheme="minorHAnsi"/>
          <w:sz w:val="22"/>
          <w:szCs w:val="22"/>
        </w:rPr>
        <w:t xml:space="preserve">Capture data and learnings on both ultimate, intermediate, and immediate outcomes. </w:t>
      </w:r>
    </w:p>
    <w:p w14:paraId="7A028651" w14:textId="77777777" w:rsidR="007A23DF" w:rsidRPr="007A23DF" w:rsidRDefault="007A23DF">
      <w:pPr>
        <w:pStyle w:val="ListParagraph"/>
        <w:numPr>
          <w:ilvl w:val="0"/>
          <w:numId w:val="24"/>
        </w:numPr>
        <w:rPr>
          <w:rFonts w:cstheme="minorHAnsi"/>
          <w:sz w:val="22"/>
          <w:szCs w:val="22"/>
        </w:rPr>
      </w:pPr>
      <w:r w:rsidRPr="007A23DF">
        <w:rPr>
          <w:rFonts w:cstheme="minorHAnsi"/>
          <w:sz w:val="22"/>
          <w:szCs w:val="22"/>
        </w:rPr>
        <w:t>Synthesize the findings so that they are clear and easy to understand, while maintaining the nuance inherent in the complexity of social change.</w:t>
      </w:r>
    </w:p>
    <w:p w14:paraId="39DE5EEF" w14:textId="79468A3C" w:rsidR="00881C81" w:rsidRPr="009E7BCF" w:rsidRDefault="007A23DF" w:rsidP="0028438E">
      <w:pPr>
        <w:pStyle w:val="ListParagraph"/>
        <w:numPr>
          <w:ilvl w:val="0"/>
          <w:numId w:val="24"/>
        </w:numPr>
        <w:rPr>
          <w:rFonts w:cstheme="minorHAnsi"/>
          <w:sz w:val="22"/>
          <w:szCs w:val="22"/>
        </w:rPr>
      </w:pPr>
      <w:r w:rsidRPr="007A23DF">
        <w:rPr>
          <w:rFonts w:cstheme="minorHAnsi"/>
          <w:sz w:val="22"/>
          <w:szCs w:val="22"/>
        </w:rPr>
        <w:t>Share and validate findings with CBO grantee-partners, communities, Firelight, and funders in a timely manner.</w:t>
      </w:r>
    </w:p>
    <w:p w14:paraId="428A6B67" w14:textId="77777777" w:rsidR="00881C81" w:rsidRPr="0062500D" w:rsidRDefault="00881C81" w:rsidP="00881C81">
      <w:pPr>
        <w:pStyle w:val="Heading1"/>
      </w:pPr>
      <w:r w:rsidRPr="0019065F">
        <w:t>Expressions of interest</w:t>
      </w:r>
    </w:p>
    <w:p w14:paraId="53472569" w14:textId="1D457311" w:rsidR="00881C81" w:rsidRPr="0019065F" w:rsidRDefault="00881C81" w:rsidP="00881C81">
      <w:pPr>
        <w:rPr>
          <w:rFonts w:ascii="Arial" w:hAnsi="Arial" w:cs="Arial"/>
          <w:sz w:val="22"/>
          <w:szCs w:val="22"/>
        </w:rPr>
      </w:pPr>
      <w:r w:rsidRPr="0019065F">
        <w:rPr>
          <w:rFonts w:ascii="Arial" w:hAnsi="Arial" w:cs="Arial"/>
          <w:sz w:val="22"/>
          <w:szCs w:val="22"/>
        </w:rPr>
        <w:t>Interested consultant</w:t>
      </w:r>
      <w:r>
        <w:rPr>
          <w:rFonts w:ascii="Arial" w:hAnsi="Arial" w:cs="Arial"/>
          <w:sz w:val="22"/>
          <w:szCs w:val="22"/>
        </w:rPr>
        <w:t xml:space="preserve"> teams </w:t>
      </w:r>
      <w:r w:rsidRPr="0019065F">
        <w:rPr>
          <w:rFonts w:ascii="Arial" w:hAnsi="Arial" w:cs="Arial"/>
          <w:sz w:val="22"/>
          <w:szCs w:val="22"/>
        </w:rPr>
        <w:t>are requested to submit a brief proposal to</w:t>
      </w:r>
      <w:r>
        <w:rPr>
          <w:rFonts w:ascii="Arial" w:hAnsi="Arial" w:cs="Arial"/>
          <w:sz w:val="22"/>
          <w:szCs w:val="22"/>
        </w:rPr>
        <w:t xml:space="preserve"> </w:t>
      </w:r>
      <w:hyperlink r:id="rId11" w:history="1">
        <w:r w:rsidRPr="00166013">
          <w:rPr>
            <w:rStyle w:val="Hyperlink"/>
            <w:rFonts w:ascii="Arial" w:hAnsi="Arial" w:cs="Arial"/>
            <w:sz w:val="22"/>
            <w:szCs w:val="22"/>
          </w:rPr>
          <w:t>learning@firelightfoundation.org</w:t>
        </w:r>
      </w:hyperlink>
      <w:r>
        <w:rPr>
          <w:rFonts w:ascii="Arial" w:hAnsi="Arial" w:cs="Arial"/>
          <w:sz w:val="22"/>
          <w:szCs w:val="22"/>
        </w:rPr>
        <w:t xml:space="preserve"> </w:t>
      </w:r>
      <w:r w:rsidR="009E7BCF">
        <w:rPr>
          <w:rFonts w:ascii="Arial" w:hAnsi="Arial" w:cs="Arial"/>
          <w:sz w:val="22"/>
          <w:szCs w:val="22"/>
        </w:rPr>
        <w:t>by Monday, August 29</w:t>
      </w:r>
      <w:r w:rsidR="009E7BCF" w:rsidRPr="009E7BCF">
        <w:rPr>
          <w:rFonts w:ascii="Arial" w:hAnsi="Arial" w:cs="Arial"/>
          <w:sz w:val="22"/>
          <w:szCs w:val="22"/>
          <w:vertAlign w:val="superscript"/>
        </w:rPr>
        <w:t>th</w:t>
      </w:r>
      <w:r w:rsidR="009E7BCF">
        <w:rPr>
          <w:rFonts w:ascii="Arial" w:hAnsi="Arial" w:cs="Arial"/>
          <w:sz w:val="22"/>
          <w:szCs w:val="22"/>
        </w:rPr>
        <w:t xml:space="preserve">, 2022 </w:t>
      </w:r>
      <w:r w:rsidRPr="0019065F">
        <w:rPr>
          <w:rFonts w:ascii="Arial" w:hAnsi="Arial" w:cs="Arial"/>
          <w:sz w:val="22"/>
          <w:szCs w:val="22"/>
        </w:rPr>
        <w:t>with the following information:</w:t>
      </w:r>
    </w:p>
    <w:p w14:paraId="6B73028F" w14:textId="77777777" w:rsidR="00881C81" w:rsidRDefault="00881C81" w:rsidP="00881C81">
      <w:pPr>
        <w:pStyle w:val="ListParagraph"/>
        <w:numPr>
          <w:ilvl w:val="0"/>
          <w:numId w:val="27"/>
        </w:numPr>
        <w:rPr>
          <w:rFonts w:ascii="Arial" w:hAnsi="Arial" w:cs="Arial"/>
          <w:sz w:val="22"/>
          <w:szCs w:val="22"/>
        </w:rPr>
      </w:pPr>
      <w:r>
        <w:rPr>
          <w:rFonts w:ascii="Arial" w:hAnsi="Arial" w:cs="Arial"/>
          <w:sz w:val="22"/>
          <w:szCs w:val="22"/>
        </w:rPr>
        <w:t>Profile of team/firm and CVs for the individual consultants proposed to work on this project</w:t>
      </w:r>
    </w:p>
    <w:p w14:paraId="36362ADA" w14:textId="77777777" w:rsidR="00881C81" w:rsidRPr="0062500D" w:rsidRDefault="00881C81" w:rsidP="00881C81">
      <w:pPr>
        <w:pStyle w:val="ListParagraph"/>
        <w:numPr>
          <w:ilvl w:val="0"/>
          <w:numId w:val="27"/>
        </w:numPr>
        <w:rPr>
          <w:rFonts w:ascii="Arial" w:hAnsi="Arial" w:cs="Arial"/>
          <w:sz w:val="22"/>
          <w:szCs w:val="22"/>
        </w:rPr>
      </w:pPr>
      <w:r>
        <w:rPr>
          <w:rFonts w:ascii="Arial" w:hAnsi="Arial" w:cs="Arial"/>
          <w:sz w:val="22"/>
          <w:szCs w:val="22"/>
        </w:rPr>
        <w:lastRenderedPageBreak/>
        <w:t>Two samples of previously prepared reports by the team or each individual (these will be kept in confidence and used only for the purpose of assessing the consultants’ fit for the project)</w:t>
      </w:r>
    </w:p>
    <w:p w14:paraId="5716AD42" w14:textId="77777777" w:rsidR="00881C81" w:rsidRPr="0062500D" w:rsidRDefault="00881C81" w:rsidP="00881C81">
      <w:pPr>
        <w:pStyle w:val="ListParagraph"/>
        <w:numPr>
          <w:ilvl w:val="0"/>
          <w:numId w:val="27"/>
        </w:numPr>
        <w:rPr>
          <w:rFonts w:ascii="Arial" w:hAnsi="Arial" w:cs="Arial"/>
          <w:sz w:val="22"/>
          <w:szCs w:val="22"/>
        </w:rPr>
      </w:pPr>
      <w:r w:rsidRPr="0019065F">
        <w:rPr>
          <w:rFonts w:ascii="Arial" w:hAnsi="Arial" w:cs="Arial"/>
          <w:sz w:val="22"/>
          <w:szCs w:val="22"/>
        </w:rPr>
        <w:t>At least two references for similar work undertaken by the consultant</w:t>
      </w:r>
      <w:r>
        <w:rPr>
          <w:rFonts w:ascii="Arial" w:hAnsi="Arial" w:cs="Arial"/>
          <w:sz w:val="22"/>
          <w:szCs w:val="22"/>
        </w:rPr>
        <w:t xml:space="preserve"> team or each individual</w:t>
      </w:r>
    </w:p>
    <w:p w14:paraId="1C01A26F" w14:textId="77777777" w:rsidR="00881C81" w:rsidRPr="009B639F" w:rsidRDefault="00881C81" w:rsidP="00881C81">
      <w:pPr>
        <w:pStyle w:val="ListParagraph"/>
        <w:numPr>
          <w:ilvl w:val="0"/>
          <w:numId w:val="27"/>
        </w:numPr>
        <w:rPr>
          <w:rFonts w:ascii="Arial" w:hAnsi="Arial" w:cs="Arial"/>
          <w:sz w:val="22"/>
          <w:szCs w:val="22"/>
        </w:rPr>
      </w:pPr>
      <w:r w:rsidRPr="009B639F">
        <w:rPr>
          <w:rFonts w:ascii="Arial" w:hAnsi="Arial" w:cs="Arial"/>
          <w:i/>
          <w:sz w:val="22"/>
          <w:szCs w:val="22"/>
        </w:rPr>
        <w:t>Brief</w:t>
      </w:r>
      <w:r w:rsidRPr="009B639F">
        <w:rPr>
          <w:rFonts w:ascii="Arial" w:hAnsi="Arial" w:cs="Arial"/>
          <w:sz w:val="22"/>
          <w:szCs w:val="22"/>
        </w:rPr>
        <w:t xml:space="preserve"> </w:t>
      </w:r>
      <w:r>
        <w:rPr>
          <w:rFonts w:ascii="Arial" w:hAnsi="Arial" w:cs="Arial"/>
          <w:sz w:val="22"/>
          <w:szCs w:val="22"/>
        </w:rPr>
        <w:t xml:space="preserve">(2-5 pages) </w:t>
      </w:r>
      <w:r w:rsidRPr="009B639F">
        <w:rPr>
          <w:rFonts w:ascii="Arial" w:hAnsi="Arial" w:cs="Arial"/>
          <w:sz w:val="22"/>
          <w:szCs w:val="22"/>
        </w:rPr>
        <w:t xml:space="preserve">narrative describing how the consultant proposes to carry out this work, including – </w:t>
      </w:r>
    </w:p>
    <w:p w14:paraId="05C12D8E" w14:textId="77777777" w:rsidR="00881C81" w:rsidRDefault="00881C81" w:rsidP="00881C81">
      <w:pPr>
        <w:pStyle w:val="ListParagraph"/>
        <w:numPr>
          <w:ilvl w:val="1"/>
          <w:numId w:val="26"/>
        </w:numPr>
        <w:rPr>
          <w:rFonts w:ascii="Arial" w:hAnsi="Arial" w:cs="Arial"/>
          <w:sz w:val="22"/>
          <w:szCs w:val="22"/>
        </w:rPr>
      </w:pPr>
      <w:r w:rsidRPr="0019065F">
        <w:rPr>
          <w:rFonts w:ascii="Arial" w:hAnsi="Arial" w:cs="Arial"/>
          <w:sz w:val="22"/>
          <w:szCs w:val="22"/>
        </w:rPr>
        <w:t>Consultants</w:t>
      </w:r>
      <w:r>
        <w:rPr>
          <w:rFonts w:ascii="Arial" w:hAnsi="Arial" w:cs="Arial"/>
          <w:sz w:val="22"/>
          <w:szCs w:val="22"/>
        </w:rPr>
        <w:t>’</w:t>
      </w:r>
      <w:r w:rsidRPr="0019065F">
        <w:rPr>
          <w:rFonts w:ascii="Arial" w:hAnsi="Arial" w:cs="Arial"/>
          <w:sz w:val="22"/>
          <w:szCs w:val="22"/>
        </w:rPr>
        <w:t xml:space="preserve"> professional background as it relates to </w:t>
      </w:r>
      <w:r>
        <w:rPr>
          <w:rFonts w:ascii="Arial" w:hAnsi="Arial" w:cs="Arial"/>
          <w:sz w:val="22"/>
          <w:szCs w:val="22"/>
        </w:rPr>
        <w:t xml:space="preserve">the required attributes, their interest in this area, and their capacity to </w:t>
      </w:r>
      <w:r w:rsidRPr="0019065F">
        <w:rPr>
          <w:rFonts w:ascii="Arial" w:hAnsi="Arial" w:cs="Arial"/>
          <w:sz w:val="22"/>
          <w:szCs w:val="22"/>
        </w:rPr>
        <w:t xml:space="preserve">carry out </w:t>
      </w:r>
      <w:r>
        <w:rPr>
          <w:rFonts w:ascii="Arial" w:hAnsi="Arial" w:cs="Arial"/>
          <w:sz w:val="22"/>
          <w:szCs w:val="22"/>
        </w:rPr>
        <w:t>this</w:t>
      </w:r>
      <w:r w:rsidRPr="0019065F">
        <w:rPr>
          <w:rFonts w:ascii="Arial" w:hAnsi="Arial" w:cs="Arial"/>
          <w:sz w:val="22"/>
          <w:szCs w:val="22"/>
        </w:rPr>
        <w:t xml:space="preserve"> work</w:t>
      </w:r>
    </w:p>
    <w:p w14:paraId="5EFD6106" w14:textId="77777777" w:rsidR="00881C81" w:rsidRDefault="00881C81" w:rsidP="00881C81">
      <w:pPr>
        <w:pStyle w:val="ListParagraph"/>
        <w:numPr>
          <w:ilvl w:val="1"/>
          <w:numId w:val="26"/>
        </w:numPr>
        <w:rPr>
          <w:rFonts w:ascii="Arial" w:hAnsi="Arial" w:cs="Arial"/>
          <w:sz w:val="22"/>
          <w:szCs w:val="22"/>
        </w:rPr>
      </w:pPr>
      <w:r>
        <w:rPr>
          <w:rFonts w:ascii="Arial" w:hAnsi="Arial" w:cs="Arial"/>
          <w:sz w:val="22"/>
          <w:szCs w:val="22"/>
        </w:rPr>
        <w:t>Proposed framework, approach, and methodology for carrying out the study</w:t>
      </w:r>
    </w:p>
    <w:p w14:paraId="3980051D" w14:textId="77777777" w:rsidR="00881C81" w:rsidRDefault="00881C81" w:rsidP="00881C81">
      <w:pPr>
        <w:pStyle w:val="ListParagraph"/>
        <w:numPr>
          <w:ilvl w:val="1"/>
          <w:numId w:val="26"/>
        </w:numPr>
        <w:rPr>
          <w:rFonts w:ascii="Arial" w:hAnsi="Arial" w:cs="Arial"/>
          <w:sz w:val="22"/>
          <w:szCs w:val="22"/>
        </w:rPr>
      </w:pPr>
      <w:r>
        <w:rPr>
          <w:rFonts w:ascii="Arial" w:hAnsi="Arial" w:cs="Arial"/>
          <w:sz w:val="22"/>
          <w:szCs w:val="22"/>
        </w:rPr>
        <w:t>High level workplan</w:t>
      </w:r>
    </w:p>
    <w:p w14:paraId="7F50EC84" w14:textId="77777777" w:rsidR="00881C81" w:rsidRPr="00316CCC" w:rsidRDefault="00881C81" w:rsidP="00881C81">
      <w:pPr>
        <w:pStyle w:val="ListParagraph"/>
        <w:numPr>
          <w:ilvl w:val="1"/>
          <w:numId w:val="26"/>
        </w:numPr>
        <w:rPr>
          <w:rFonts w:ascii="Arial" w:hAnsi="Arial" w:cs="Arial"/>
          <w:sz w:val="22"/>
          <w:szCs w:val="22"/>
        </w:rPr>
      </w:pPr>
      <w:r w:rsidRPr="000F46E7">
        <w:rPr>
          <w:rFonts w:ascii="Arial" w:hAnsi="Arial" w:cs="Arial"/>
          <w:sz w:val="22"/>
          <w:szCs w:val="22"/>
        </w:rPr>
        <w:t>Proposed budget that includes consultant’s team or firm’s professional fees and all expenses (Firelight and CBO partners will cover costs for workshops at national and local level</w:t>
      </w:r>
      <w:r>
        <w:rPr>
          <w:rFonts w:ascii="Arial" w:hAnsi="Arial" w:cs="Arial"/>
          <w:sz w:val="22"/>
          <w:szCs w:val="22"/>
        </w:rPr>
        <w:t>, but consultants’ budget would need to cover consultants’ travel expenses.)</w:t>
      </w:r>
    </w:p>
    <w:p w14:paraId="6EDD8028" w14:textId="77777777" w:rsidR="00881C81" w:rsidRPr="00A160EC" w:rsidRDefault="00881C81" w:rsidP="0028438E">
      <w:pPr>
        <w:rPr>
          <w:sz w:val="22"/>
          <w:szCs w:val="22"/>
        </w:rPr>
      </w:pPr>
    </w:p>
    <w:sectPr w:rsidR="00881C81" w:rsidRPr="00A160EC" w:rsidSect="00F46D4B">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6DF4" w14:textId="77777777" w:rsidR="00D50DA7" w:rsidRDefault="00D50DA7" w:rsidP="00902994">
      <w:r>
        <w:separator/>
      </w:r>
    </w:p>
  </w:endnote>
  <w:endnote w:type="continuationSeparator" w:id="0">
    <w:p w14:paraId="30E60880" w14:textId="77777777" w:rsidR="00D50DA7" w:rsidRDefault="00D50DA7" w:rsidP="0090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7107776"/>
      <w:docPartObj>
        <w:docPartGallery w:val="Page Numbers (Bottom of Page)"/>
        <w:docPartUnique/>
      </w:docPartObj>
    </w:sdtPr>
    <w:sdtContent>
      <w:p w14:paraId="4CBC2711" w14:textId="7D43161C" w:rsidR="005A49A0" w:rsidRDefault="005A49A0" w:rsidP="005A49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5C15C6" w14:textId="77777777" w:rsidR="005A49A0" w:rsidRDefault="005A49A0" w:rsidP="00FF4A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5339098"/>
      <w:docPartObj>
        <w:docPartGallery w:val="Page Numbers (Bottom of Page)"/>
        <w:docPartUnique/>
      </w:docPartObj>
    </w:sdtPr>
    <w:sdtContent>
      <w:p w14:paraId="2E40F3B7" w14:textId="0EF22C27" w:rsidR="005A49A0" w:rsidRDefault="005A49A0" w:rsidP="005A49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476029" w14:textId="77777777" w:rsidR="005A49A0" w:rsidRDefault="005A49A0" w:rsidP="00FF4A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0566C" w14:textId="77777777" w:rsidR="00D50DA7" w:rsidRDefault="00D50DA7" w:rsidP="00902994">
      <w:r>
        <w:separator/>
      </w:r>
    </w:p>
  </w:footnote>
  <w:footnote w:type="continuationSeparator" w:id="0">
    <w:p w14:paraId="095DF013" w14:textId="77777777" w:rsidR="00D50DA7" w:rsidRDefault="00D50DA7" w:rsidP="00902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C70"/>
    <w:multiLevelType w:val="hybridMultilevel"/>
    <w:tmpl w:val="D6E46A10"/>
    <w:lvl w:ilvl="0" w:tplc="CF6A9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611EF"/>
    <w:multiLevelType w:val="hybridMultilevel"/>
    <w:tmpl w:val="716A6372"/>
    <w:lvl w:ilvl="0" w:tplc="B89476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83AB7"/>
    <w:multiLevelType w:val="hybridMultilevel"/>
    <w:tmpl w:val="73A2A922"/>
    <w:lvl w:ilvl="0" w:tplc="1104058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43775"/>
    <w:multiLevelType w:val="hybridMultilevel"/>
    <w:tmpl w:val="863A038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BEB60DE"/>
    <w:multiLevelType w:val="hybridMultilevel"/>
    <w:tmpl w:val="3B0ED898"/>
    <w:lvl w:ilvl="0" w:tplc="5B0EA8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E614F"/>
    <w:multiLevelType w:val="hybridMultilevel"/>
    <w:tmpl w:val="7C149904"/>
    <w:lvl w:ilvl="0" w:tplc="FFFFFFFF">
      <w:start w:val="1"/>
      <w:numFmt w:val="decimal"/>
      <w:lvlText w:val="%1."/>
      <w:lvlJc w:val="left"/>
      <w:pPr>
        <w:ind w:left="2340" w:hanging="360"/>
      </w:p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6" w15:restartNumberingAfterBreak="0">
    <w:nsid w:val="131D7340"/>
    <w:multiLevelType w:val="multilevel"/>
    <w:tmpl w:val="38F4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EE5D99"/>
    <w:multiLevelType w:val="hybridMultilevel"/>
    <w:tmpl w:val="5A86560E"/>
    <w:lvl w:ilvl="0" w:tplc="A7144A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74D67"/>
    <w:multiLevelType w:val="hybridMultilevel"/>
    <w:tmpl w:val="38686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D23AC"/>
    <w:multiLevelType w:val="hybridMultilevel"/>
    <w:tmpl w:val="7C14990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260A7AA9"/>
    <w:multiLevelType w:val="hybridMultilevel"/>
    <w:tmpl w:val="F54CE4A4"/>
    <w:lvl w:ilvl="0" w:tplc="57467BAA">
      <w:start w:val="7"/>
      <w:numFmt w:val="bullet"/>
      <w:lvlText w:val=""/>
      <w:lvlJc w:val="left"/>
      <w:pPr>
        <w:ind w:left="720" w:hanging="360"/>
      </w:pPr>
      <w:rPr>
        <w:rFonts w:ascii="Symbol" w:eastAsiaTheme="minorHAnsi" w:hAnsi="Symbol" w:cs="Arial"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8DA7655"/>
    <w:multiLevelType w:val="hybridMultilevel"/>
    <w:tmpl w:val="16B81836"/>
    <w:lvl w:ilvl="0" w:tplc="9D52FBF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B43E0"/>
    <w:multiLevelType w:val="hybridMultilevel"/>
    <w:tmpl w:val="62E2E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61F0B"/>
    <w:multiLevelType w:val="hybridMultilevel"/>
    <w:tmpl w:val="863A038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F191791"/>
    <w:multiLevelType w:val="hybridMultilevel"/>
    <w:tmpl w:val="A18AB27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2FB91764"/>
    <w:multiLevelType w:val="hybridMultilevel"/>
    <w:tmpl w:val="0404827C"/>
    <w:lvl w:ilvl="0" w:tplc="979CBAB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53F9C"/>
    <w:multiLevelType w:val="hybridMultilevel"/>
    <w:tmpl w:val="EF02E922"/>
    <w:lvl w:ilvl="0" w:tplc="D8EC94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704AA"/>
    <w:multiLevelType w:val="hybridMultilevel"/>
    <w:tmpl w:val="C188298A"/>
    <w:lvl w:ilvl="0" w:tplc="53E4C08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D7463"/>
    <w:multiLevelType w:val="hybridMultilevel"/>
    <w:tmpl w:val="AA7E2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245F2A"/>
    <w:multiLevelType w:val="hybridMultilevel"/>
    <w:tmpl w:val="470E4E94"/>
    <w:lvl w:ilvl="0" w:tplc="13200212">
      <w:start w:val="1"/>
      <w:numFmt w:val="decimal"/>
      <w:lvlText w:val="%1-"/>
      <w:lvlJc w:val="left"/>
      <w:pPr>
        <w:ind w:left="720" w:hanging="360"/>
      </w:pPr>
      <w:rPr>
        <w:rFonts w:ascii="Helvetica" w:eastAsiaTheme="minorHAnsi" w:hAnsi="Helvetica"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E2CA5"/>
    <w:multiLevelType w:val="hybridMultilevel"/>
    <w:tmpl w:val="CB2E2C58"/>
    <w:lvl w:ilvl="0" w:tplc="F2B836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A34C9"/>
    <w:multiLevelType w:val="hybridMultilevel"/>
    <w:tmpl w:val="65E0E018"/>
    <w:lvl w:ilvl="0" w:tplc="BB10FF1C">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321B8"/>
    <w:multiLevelType w:val="hybridMultilevel"/>
    <w:tmpl w:val="975C0FFC"/>
    <w:lvl w:ilvl="0" w:tplc="02FE46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55E7C"/>
    <w:multiLevelType w:val="hybridMultilevel"/>
    <w:tmpl w:val="7C149904"/>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46C247B5"/>
    <w:multiLevelType w:val="multilevel"/>
    <w:tmpl w:val="3F46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3542D7"/>
    <w:multiLevelType w:val="hybridMultilevel"/>
    <w:tmpl w:val="AC524C9A"/>
    <w:lvl w:ilvl="0" w:tplc="C1C669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F8D616">
      <w:start w:val="1"/>
      <w:numFmt w:val="lowerLetter"/>
      <w:lvlText w:val="%4)"/>
      <w:lvlJc w:val="left"/>
      <w:pPr>
        <w:ind w:left="10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97983"/>
    <w:multiLevelType w:val="hybridMultilevel"/>
    <w:tmpl w:val="F2C03DD2"/>
    <w:lvl w:ilvl="0" w:tplc="30BC1722">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61E29"/>
    <w:multiLevelType w:val="hybridMultilevel"/>
    <w:tmpl w:val="8FB202AE"/>
    <w:lvl w:ilvl="0" w:tplc="0BA40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E10FF"/>
    <w:multiLevelType w:val="hybridMultilevel"/>
    <w:tmpl w:val="7F8EF43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9" w15:restartNumberingAfterBreak="0">
    <w:nsid w:val="549D4DF9"/>
    <w:multiLevelType w:val="hybridMultilevel"/>
    <w:tmpl w:val="ADE84732"/>
    <w:lvl w:ilvl="0" w:tplc="57467BAA">
      <w:start w:val="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82968"/>
    <w:multiLevelType w:val="hybridMultilevel"/>
    <w:tmpl w:val="95F2134C"/>
    <w:lvl w:ilvl="0" w:tplc="6AE42B76">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B0CEF"/>
    <w:multiLevelType w:val="hybridMultilevel"/>
    <w:tmpl w:val="C7187F4A"/>
    <w:lvl w:ilvl="0" w:tplc="57467BAA">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2" w15:restartNumberingAfterBreak="0">
    <w:nsid w:val="684E5285"/>
    <w:multiLevelType w:val="hybridMultilevel"/>
    <w:tmpl w:val="08D88F54"/>
    <w:lvl w:ilvl="0" w:tplc="57467BAA">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F4477"/>
    <w:multiLevelType w:val="hybridMultilevel"/>
    <w:tmpl w:val="54768A34"/>
    <w:lvl w:ilvl="0" w:tplc="594666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cs="Courier New" w:hint="default"/>
      </w:rPr>
    </w:lvl>
    <w:lvl w:ilvl="3" w:tplc="5B0EA86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C5639"/>
    <w:multiLevelType w:val="hybridMultilevel"/>
    <w:tmpl w:val="23F83898"/>
    <w:lvl w:ilvl="0" w:tplc="7BCE1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4B2329"/>
    <w:multiLevelType w:val="hybridMultilevel"/>
    <w:tmpl w:val="AFFE3958"/>
    <w:lvl w:ilvl="0" w:tplc="F6EEC0CA">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E96682"/>
    <w:multiLevelType w:val="hybridMultilevel"/>
    <w:tmpl w:val="D0B6761E"/>
    <w:lvl w:ilvl="0" w:tplc="57467BAA">
      <w:start w:val="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B517F"/>
    <w:multiLevelType w:val="hybridMultilevel"/>
    <w:tmpl w:val="7C149904"/>
    <w:lvl w:ilvl="0" w:tplc="FFFFFFFF">
      <w:start w:val="1"/>
      <w:numFmt w:val="decimal"/>
      <w:lvlText w:val="%1."/>
      <w:lvlJc w:val="left"/>
      <w:pPr>
        <w:ind w:left="2340" w:hanging="360"/>
      </w:p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8" w15:restartNumberingAfterBreak="0">
    <w:nsid w:val="7B35703B"/>
    <w:multiLevelType w:val="hybridMultilevel"/>
    <w:tmpl w:val="7C149904"/>
    <w:lvl w:ilvl="0" w:tplc="FFFFFFFF">
      <w:start w:val="1"/>
      <w:numFmt w:val="decimal"/>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9" w15:restartNumberingAfterBreak="0">
    <w:nsid w:val="7C407C96"/>
    <w:multiLevelType w:val="hybridMultilevel"/>
    <w:tmpl w:val="863A038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1080712795">
    <w:abstractNumId w:val="20"/>
  </w:num>
  <w:num w:numId="2" w16cid:durableId="129827958">
    <w:abstractNumId w:val="11"/>
  </w:num>
  <w:num w:numId="3" w16cid:durableId="274944164">
    <w:abstractNumId w:val="33"/>
  </w:num>
  <w:num w:numId="4" w16cid:durableId="1438599750">
    <w:abstractNumId w:val="16"/>
  </w:num>
  <w:num w:numId="5" w16cid:durableId="462964177">
    <w:abstractNumId w:val="29"/>
  </w:num>
  <w:num w:numId="6" w16cid:durableId="468019602">
    <w:abstractNumId w:val="36"/>
  </w:num>
  <w:num w:numId="7" w16cid:durableId="1645546704">
    <w:abstractNumId w:val="21"/>
  </w:num>
  <w:num w:numId="8" w16cid:durableId="2006862675">
    <w:abstractNumId w:val="23"/>
  </w:num>
  <w:num w:numId="9" w16cid:durableId="560751308">
    <w:abstractNumId w:val="3"/>
  </w:num>
  <w:num w:numId="10" w16cid:durableId="1900944603">
    <w:abstractNumId w:val="13"/>
  </w:num>
  <w:num w:numId="11" w16cid:durableId="2027754527">
    <w:abstractNumId w:val="39"/>
  </w:num>
  <w:num w:numId="12" w16cid:durableId="1524368156">
    <w:abstractNumId w:val="10"/>
  </w:num>
  <w:num w:numId="13" w16cid:durableId="704868689">
    <w:abstractNumId w:val="9"/>
  </w:num>
  <w:num w:numId="14" w16cid:durableId="1981153752">
    <w:abstractNumId w:val="14"/>
  </w:num>
  <w:num w:numId="15" w16cid:durableId="1639261304">
    <w:abstractNumId w:val="32"/>
  </w:num>
  <w:num w:numId="16" w16cid:durableId="1648243504">
    <w:abstractNumId w:val="31"/>
  </w:num>
  <w:num w:numId="17" w16cid:durableId="1931304301">
    <w:abstractNumId w:val="17"/>
  </w:num>
  <w:num w:numId="18" w16cid:durableId="1184631578">
    <w:abstractNumId w:val="8"/>
  </w:num>
  <w:num w:numId="19" w16cid:durableId="1861043395">
    <w:abstractNumId w:val="4"/>
  </w:num>
  <w:num w:numId="20" w16cid:durableId="1603025088">
    <w:abstractNumId w:val="12"/>
  </w:num>
  <w:num w:numId="21" w16cid:durableId="226887778">
    <w:abstractNumId w:val="38"/>
  </w:num>
  <w:num w:numId="22" w16cid:durableId="1338849286">
    <w:abstractNumId w:val="5"/>
  </w:num>
  <w:num w:numId="23" w16cid:durableId="1457286693">
    <w:abstractNumId w:val="37"/>
  </w:num>
  <w:num w:numId="24" w16cid:durableId="36400155">
    <w:abstractNumId w:val="25"/>
  </w:num>
  <w:num w:numId="25" w16cid:durableId="1389376837">
    <w:abstractNumId w:val="1"/>
  </w:num>
  <w:num w:numId="26" w16cid:durableId="778647550">
    <w:abstractNumId w:val="15"/>
  </w:num>
  <w:num w:numId="27" w16cid:durableId="1402681501">
    <w:abstractNumId w:val="19"/>
  </w:num>
  <w:num w:numId="28" w16cid:durableId="408694921">
    <w:abstractNumId w:val="35"/>
  </w:num>
  <w:num w:numId="29" w16cid:durableId="715668745">
    <w:abstractNumId w:val="30"/>
  </w:num>
  <w:num w:numId="30" w16cid:durableId="1406956674">
    <w:abstractNumId w:val="34"/>
  </w:num>
  <w:num w:numId="31" w16cid:durableId="1947955229">
    <w:abstractNumId w:val="18"/>
  </w:num>
  <w:num w:numId="32" w16cid:durableId="680088760">
    <w:abstractNumId w:val="26"/>
  </w:num>
  <w:num w:numId="33" w16cid:durableId="1272470474">
    <w:abstractNumId w:val="7"/>
  </w:num>
  <w:num w:numId="34" w16cid:durableId="1201434655">
    <w:abstractNumId w:val="2"/>
  </w:num>
  <w:num w:numId="35" w16cid:durableId="1297758303">
    <w:abstractNumId w:val="27"/>
  </w:num>
  <w:num w:numId="36" w16cid:durableId="531576981">
    <w:abstractNumId w:val="22"/>
  </w:num>
  <w:num w:numId="37" w16cid:durableId="854921179">
    <w:abstractNumId w:val="0"/>
  </w:num>
  <w:num w:numId="38" w16cid:durableId="1858697070">
    <w:abstractNumId w:val="24"/>
  </w:num>
  <w:num w:numId="39" w16cid:durableId="1864324209">
    <w:abstractNumId w:val="6"/>
  </w:num>
  <w:num w:numId="40" w16cid:durableId="399864971">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1E8"/>
    <w:rsid w:val="00000313"/>
    <w:rsid w:val="00001670"/>
    <w:rsid w:val="000033D4"/>
    <w:rsid w:val="000052A6"/>
    <w:rsid w:val="00015D92"/>
    <w:rsid w:val="00016179"/>
    <w:rsid w:val="000224CA"/>
    <w:rsid w:val="0003712A"/>
    <w:rsid w:val="000371A6"/>
    <w:rsid w:val="0004013B"/>
    <w:rsid w:val="00043980"/>
    <w:rsid w:val="00052C24"/>
    <w:rsid w:val="0005591B"/>
    <w:rsid w:val="000724E7"/>
    <w:rsid w:val="00076CB9"/>
    <w:rsid w:val="00077659"/>
    <w:rsid w:val="00077F13"/>
    <w:rsid w:val="00081C1A"/>
    <w:rsid w:val="000922D2"/>
    <w:rsid w:val="000956D6"/>
    <w:rsid w:val="00095FB9"/>
    <w:rsid w:val="00096B35"/>
    <w:rsid w:val="000B5AAE"/>
    <w:rsid w:val="000C6772"/>
    <w:rsid w:val="000D25D6"/>
    <w:rsid w:val="000D4B5B"/>
    <w:rsid w:val="000D7A84"/>
    <w:rsid w:val="000E0A7F"/>
    <w:rsid w:val="000E3F43"/>
    <w:rsid w:val="000F0DE1"/>
    <w:rsid w:val="000F46E7"/>
    <w:rsid w:val="000F5808"/>
    <w:rsid w:val="000F6ACF"/>
    <w:rsid w:val="00104CDF"/>
    <w:rsid w:val="0011127E"/>
    <w:rsid w:val="0011361F"/>
    <w:rsid w:val="00115201"/>
    <w:rsid w:val="0012213D"/>
    <w:rsid w:val="0012556C"/>
    <w:rsid w:val="00137C3B"/>
    <w:rsid w:val="001450F0"/>
    <w:rsid w:val="001504DB"/>
    <w:rsid w:val="00150804"/>
    <w:rsid w:val="00150957"/>
    <w:rsid w:val="001544AB"/>
    <w:rsid w:val="00155532"/>
    <w:rsid w:val="001665AA"/>
    <w:rsid w:val="0017054F"/>
    <w:rsid w:val="0017149C"/>
    <w:rsid w:val="00171A64"/>
    <w:rsid w:val="00174CA1"/>
    <w:rsid w:val="00176193"/>
    <w:rsid w:val="001856DF"/>
    <w:rsid w:val="00186B9B"/>
    <w:rsid w:val="00190293"/>
    <w:rsid w:val="001A19C2"/>
    <w:rsid w:val="001A1CFB"/>
    <w:rsid w:val="001B226D"/>
    <w:rsid w:val="001B44C8"/>
    <w:rsid w:val="001C0CB3"/>
    <w:rsid w:val="001C5E33"/>
    <w:rsid w:val="001D583B"/>
    <w:rsid w:val="001D6E3C"/>
    <w:rsid w:val="001E0AE2"/>
    <w:rsid w:val="001F160A"/>
    <w:rsid w:val="001F3385"/>
    <w:rsid w:val="0021015E"/>
    <w:rsid w:val="00215377"/>
    <w:rsid w:val="002179BA"/>
    <w:rsid w:val="002265FB"/>
    <w:rsid w:val="00226865"/>
    <w:rsid w:val="00227A53"/>
    <w:rsid w:val="00227DA1"/>
    <w:rsid w:val="00232BE4"/>
    <w:rsid w:val="002423A8"/>
    <w:rsid w:val="00246B0F"/>
    <w:rsid w:val="002506B3"/>
    <w:rsid w:val="002534AF"/>
    <w:rsid w:val="00255BCE"/>
    <w:rsid w:val="0026345F"/>
    <w:rsid w:val="00282BBE"/>
    <w:rsid w:val="00284090"/>
    <w:rsid w:val="0028438E"/>
    <w:rsid w:val="002A23CE"/>
    <w:rsid w:val="002A7090"/>
    <w:rsid w:val="002A798C"/>
    <w:rsid w:val="002B064D"/>
    <w:rsid w:val="002B0E51"/>
    <w:rsid w:val="002B3B69"/>
    <w:rsid w:val="002C7B5A"/>
    <w:rsid w:val="002E044C"/>
    <w:rsid w:val="002E1AC3"/>
    <w:rsid w:val="002E2F0D"/>
    <w:rsid w:val="002F5BA0"/>
    <w:rsid w:val="002F6F35"/>
    <w:rsid w:val="00303343"/>
    <w:rsid w:val="003060C0"/>
    <w:rsid w:val="00316CCC"/>
    <w:rsid w:val="00322C84"/>
    <w:rsid w:val="00336E38"/>
    <w:rsid w:val="00340658"/>
    <w:rsid w:val="00340ECC"/>
    <w:rsid w:val="003441AC"/>
    <w:rsid w:val="00345695"/>
    <w:rsid w:val="00350354"/>
    <w:rsid w:val="00350F2F"/>
    <w:rsid w:val="00351FD1"/>
    <w:rsid w:val="003540CE"/>
    <w:rsid w:val="0035493E"/>
    <w:rsid w:val="00357505"/>
    <w:rsid w:val="00367CEF"/>
    <w:rsid w:val="00371D09"/>
    <w:rsid w:val="00374C43"/>
    <w:rsid w:val="003833F2"/>
    <w:rsid w:val="00384EDF"/>
    <w:rsid w:val="00385F0F"/>
    <w:rsid w:val="003861BF"/>
    <w:rsid w:val="00390A4B"/>
    <w:rsid w:val="00392769"/>
    <w:rsid w:val="0039382C"/>
    <w:rsid w:val="00393D50"/>
    <w:rsid w:val="003A1E6C"/>
    <w:rsid w:val="003A47F2"/>
    <w:rsid w:val="003B0B25"/>
    <w:rsid w:val="003C402A"/>
    <w:rsid w:val="003C65F9"/>
    <w:rsid w:val="003D3F98"/>
    <w:rsid w:val="003D6FC2"/>
    <w:rsid w:val="003E310E"/>
    <w:rsid w:val="003F00D0"/>
    <w:rsid w:val="003F340D"/>
    <w:rsid w:val="003F3CA3"/>
    <w:rsid w:val="003F7FF5"/>
    <w:rsid w:val="00401D09"/>
    <w:rsid w:val="0040525F"/>
    <w:rsid w:val="00412A77"/>
    <w:rsid w:val="004131A4"/>
    <w:rsid w:val="00415CB5"/>
    <w:rsid w:val="00432DC5"/>
    <w:rsid w:val="0043642A"/>
    <w:rsid w:val="00442769"/>
    <w:rsid w:val="00451617"/>
    <w:rsid w:val="00457360"/>
    <w:rsid w:val="00461B51"/>
    <w:rsid w:val="00466F0B"/>
    <w:rsid w:val="0047666E"/>
    <w:rsid w:val="00485605"/>
    <w:rsid w:val="00486E3F"/>
    <w:rsid w:val="004875D0"/>
    <w:rsid w:val="004917FC"/>
    <w:rsid w:val="00493577"/>
    <w:rsid w:val="00494043"/>
    <w:rsid w:val="00496CC9"/>
    <w:rsid w:val="004972D0"/>
    <w:rsid w:val="004A1308"/>
    <w:rsid w:val="004A5314"/>
    <w:rsid w:val="004B0D50"/>
    <w:rsid w:val="004B68D3"/>
    <w:rsid w:val="004B7F72"/>
    <w:rsid w:val="004C0BC6"/>
    <w:rsid w:val="004C626F"/>
    <w:rsid w:val="004C6D33"/>
    <w:rsid w:val="004D0069"/>
    <w:rsid w:val="004D1065"/>
    <w:rsid w:val="004E0844"/>
    <w:rsid w:val="004E39BF"/>
    <w:rsid w:val="004E5194"/>
    <w:rsid w:val="004E5D5F"/>
    <w:rsid w:val="004E6713"/>
    <w:rsid w:val="004F424C"/>
    <w:rsid w:val="004F4FF4"/>
    <w:rsid w:val="004F6A5E"/>
    <w:rsid w:val="00506714"/>
    <w:rsid w:val="00511839"/>
    <w:rsid w:val="005156BF"/>
    <w:rsid w:val="00516B58"/>
    <w:rsid w:val="00520AF0"/>
    <w:rsid w:val="00526D53"/>
    <w:rsid w:val="00532A85"/>
    <w:rsid w:val="0053686A"/>
    <w:rsid w:val="005474E3"/>
    <w:rsid w:val="00550594"/>
    <w:rsid w:val="0055059D"/>
    <w:rsid w:val="00553466"/>
    <w:rsid w:val="00554917"/>
    <w:rsid w:val="0056322F"/>
    <w:rsid w:val="00566B46"/>
    <w:rsid w:val="00573F46"/>
    <w:rsid w:val="00575E8A"/>
    <w:rsid w:val="00577A00"/>
    <w:rsid w:val="00583BC5"/>
    <w:rsid w:val="005962BF"/>
    <w:rsid w:val="005A143E"/>
    <w:rsid w:val="005A49A0"/>
    <w:rsid w:val="005A4CFA"/>
    <w:rsid w:val="005B51D2"/>
    <w:rsid w:val="005C6908"/>
    <w:rsid w:val="005C70FA"/>
    <w:rsid w:val="005C78A9"/>
    <w:rsid w:val="005D6C56"/>
    <w:rsid w:val="005E1E92"/>
    <w:rsid w:val="005E5309"/>
    <w:rsid w:val="005F2C51"/>
    <w:rsid w:val="005F362A"/>
    <w:rsid w:val="005F6A1E"/>
    <w:rsid w:val="00600044"/>
    <w:rsid w:val="00604D4C"/>
    <w:rsid w:val="006072D7"/>
    <w:rsid w:val="0061135C"/>
    <w:rsid w:val="00616BE7"/>
    <w:rsid w:val="00620320"/>
    <w:rsid w:val="006209C1"/>
    <w:rsid w:val="00624D1D"/>
    <w:rsid w:val="006300BC"/>
    <w:rsid w:val="00642048"/>
    <w:rsid w:val="00644ED1"/>
    <w:rsid w:val="006538D9"/>
    <w:rsid w:val="00661896"/>
    <w:rsid w:val="00662236"/>
    <w:rsid w:val="00665273"/>
    <w:rsid w:val="00674716"/>
    <w:rsid w:val="006757DA"/>
    <w:rsid w:val="0068262B"/>
    <w:rsid w:val="006832B5"/>
    <w:rsid w:val="0068343E"/>
    <w:rsid w:val="00687935"/>
    <w:rsid w:val="00687A3E"/>
    <w:rsid w:val="0069135D"/>
    <w:rsid w:val="00692BD2"/>
    <w:rsid w:val="006A2821"/>
    <w:rsid w:val="006B2CD6"/>
    <w:rsid w:val="006C30CF"/>
    <w:rsid w:val="006D0707"/>
    <w:rsid w:val="006D0CB6"/>
    <w:rsid w:val="006D137C"/>
    <w:rsid w:val="006D54F7"/>
    <w:rsid w:val="006D7D30"/>
    <w:rsid w:val="006E333C"/>
    <w:rsid w:val="006E4E75"/>
    <w:rsid w:val="006E7CE3"/>
    <w:rsid w:val="006F5CB6"/>
    <w:rsid w:val="00705714"/>
    <w:rsid w:val="007153C4"/>
    <w:rsid w:val="007255E0"/>
    <w:rsid w:val="00733A34"/>
    <w:rsid w:val="007372BD"/>
    <w:rsid w:val="00745FDE"/>
    <w:rsid w:val="00746F35"/>
    <w:rsid w:val="0075294C"/>
    <w:rsid w:val="007570AC"/>
    <w:rsid w:val="00760A3F"/>
    <w:rsid w:val="0076179C"/>
    <w:rsid w:val="00761F96"/>
    <w:rsid w:val="0076524D"/>
    <w:rsid w:val="007706BB"/>
    <w:rsid w:val="007722C1"/>
    <w:rsid w:val="007729F7"/>
    <w:rsid w:val="00777DC7"/>
    <w:rsid w:val="00782461"/>
    <w:rsid w:val="00787C92"/>
    <w:rsid w:val="00790A0C"/>
    <w:rsid w:val="00794AF3"/>
    <w:rsid w:val="00797848"/>
    <w:rsid w:val="007A117F"/>
    <w:rsid w:val="007A23DF"/>
    <w:rsid w:val="007A3E96"/>
    <w:rsid w:val="007A6E91"/>
    <w:rsid w:val="007B2C2E"/>
    <w:rsid w:val="007B3113"/>
    <w:rsid w:val="007C2D0C"/>
    <w:rsid w:val="007C5297"/>
    <w:rsid w:val="007C71DC"/>
    <w:rsid w:val="007D33E7"/>
    <w:rsid w:val="007D5737"/>
    <w:rsid w:val="007D6CCF"/>
    <w:rsid w:val="007E0B81"/>
    <w:rsid w:val="007E0E53"/>
    <w:rsid w:val="007E74FB"/>
    <w:rsid w:val="00800071"/>
    <w:rsid w:val="00802DD8"/>
    <w:rsid w:val="0080434C"/>
    <w:rsid w:val="0080439D"/>
    <w:rsid w:val="00814432"/>
    <w:rsid w:val="00814843"/>
    <w:rsid w:val="00815BD3"/>
    <w:rsid w:val="00815C41"/>
    <w:rsid w:val="00825131"/>
    <w:rsid w:val="00825DF7"/>
    <w:rsid w:val="0082632D"/>
    <w:rsid w:val="00827B5A"/>
    <w:rsid w:val="00834E27"/>
    <w:rsid w:val="00835242"/>
    <w:rsid w:val="00836134"/>
    <w:rsid w:val="00841639"/>
    <w:rsid w:val="00841ADE"/>
    <w:rsid w:val="00847E10"/>
    <w:rsid w:val="00856584"/>
    <w:rsid w:val="00861698"/>
    <w:rsid w:val="00863C71"/>
    <w:rsid w:val="0087012F"/>
    <w:rsid w:val="00873966"/>
    <w:rsid w:val="00876247"/>
    <w:rsid w:val="00877D21"/>
    <w:rsid w:val="00881C81"/>
    <w:rsid w:val="00887BA2"/>
    <w:rsid w:val="00887C2E"/>
    <w:rsid w:val="00891814"/>
    <w:rsid w:val="008964F0"/>
    <w:rsid w:val="008A0636"/>
    <w:rsid w:val="008A1020"/>
    <w:rsid w:val="008A4FEB"/>
    <w:rsid w:val="008A5F6B"/>
    <w:rsid w:val="008B1FD2"/>
    <w:rsid w:val="008B5C08"/>
    <w:rsid w:val="008B79D0"/>
    <w:rsid w:val="008C056D"/>
    <w:rsid w:val="008C1921"/>
    <w:rsid w:val="008D3826"/>
    <w:rsid w:val="008E2C75"/>
    <w:rsid w:val="008E4EE4"/>
    <w:rsid w:val="008E5200"/>
    <w:rsid w:val="008F2358"/>
    <w:rsid w:val="008F72AA"/>
    <w:rsid w:val="00902994"/>
    <w:rsid w:val="00911507"/>
    <w:rsid w:val="00912DEF"/>
    <w:rsid w:val="00921706"/>
    <w:rsid w:val="009262E1"/>
    <w:rsid w:val="00934668"/>
    <w:rsid w:val="00936920"/>
    <w:rsid w:val="009379FD"/>
    <w:rsid w:val="00942235"/>
    <w:rsid w:val="009465F5"/>
    <w:rsid w:val="009479AE"/>
    <w:rsid w:val="0095215B"/>
    <w:rsid w:val="00954545"/>
    <w:rsid w:val="00954EF8"/>
    <w:rsid w:val="00955C8B"/>
    <w:rsid w:val="0095619B"/>
    <w:rsid w:val="009611CB"/>
    <w:rsid w:val="009731C2"/>
    <w:rsid w:val="00974658"/>
    <w:rsid w:val="009768BA"/>
    <w:rsid w:val="00977034"/>
    <w:rsid w:val="00977206"/>
    <w:rsid w:val="009A1D95"/>
    <w:rsid w:val="009A31B4"/>
    <w:rsid w:val="009A53E3"/>
    <w:rsid w:val="009A70B5"/>
    <w:rsid w:val="009B5EE4"/>
    <w:rsid w:val="009B633B"/>
    <w:rsid w:val="009C493E"/>
    <w:rsid w:val="009D3519"/>
    <w:rsid w:val="009D759F"/>
    <w:rsid w:val="009E7022"/>
    <w:rsid w:val="009E7BCF"/>
    <w:rsid w:val="009F2E80"/>
    <w:rsid w:val="009F3F63"/>
    <w:rsid w:val="009F49C7"/>
    <w:rsid w:val="009F6FE2"/>
    <w:rsid w:val="00A0546A"/>
    <w:rsid w:val="00A06479"/>
    <w:rsid w:val="00A102E3"/>
    <w:rsid w:val="00A10E6A"/>
    <w:rsid w:val="00A160EC"/>
    <w:rsid w:val="00A24199"/>
    <w:rsid w:val="00A42794"/>
    <w:rsid w:val="00A46077"/>
    <w:rsid w:val="00A47971"/>
    <w:rsid w:val="00A501F1"/>
    <w:rsid w:val="00A52BE1"/>
    <w:rsid w:val="00A53856"/>
    <w:rsid w:val="00A56C58"/>
    <w:rsid w:val="00A61548"/>
    <w:rsid w:val="00A61648"/>
    <w:rsid w:val="00A637DC"/>
    <w:rsid w:val="00A6400E"/>
    <w:rsid w:val="00A85C69"/>
    <w:rsid w:val="00A86817"/>
    <w:rsid w:val="00A90644"/>
    <w:rsid w:val="00A923E9"/>
    <w:rsid w:val="00A92C95"/>
    <w:rsid w:val="00AA26DC"/>
    <w:rsid w:val="00AA2B89"/>
    <w:rsid w:val="00AB52DD"/>
    <w:rsid w:val="00AC3574"/>
    <w:rsid w:val="00AC46C3"/>
    <w:rsid w:val="00AD0A7E"/>
    <w:rsid w:val="00AE57DE"/>
    <w:rsid w:val="00AF03CF"/>
    <w:rsid w:val="00AF0B99"/>
    <w:rsid w:val="00AF40C0"/>
    <w:rsid w:val="00AF4EF3"/>
    <w:rsid w:val="00B018FC"/>
    <w:rsid w:val="00B02F71"/>
    <w:rsid w:val="00B07A00"/>
    <w:rsid w:val="00B10188"/>
    <w:rsid w:val="00B13E31"/>
    <w:rsid w:val="00B210AA"/>
    <w:rsid w:val="00B21532"/>
    <w:rsid w:val="00B25F4E"/>
    <w:rsid w:val="00B323A8"/>
    <w:rsid w:val="00B37A17"/>
    <w:rsid w:val="00B448C2"/>
    <w:rsid w:val="00B45D8A"/>
    <w:rsid w:val="00B5385C"/>
    <w:rsid w:val="00B53DEF"/>
    <w:rsid w:val="00B61B39"/>
    <w:rsid w:val="00B6305D"/>
    <w:rsid w:val="00B711C6"/>
    <w:rsid w:val="00B80D09"/>
    <w:rsid w:val="00B811EE"/>
    <w:rsid w:val="00B81ACF"/>
    <w:rsid w:val="00B81D63"/>
    <w:rsid w:val="00B82AFA"/>
    <w:rsid w:val="00B90684"/>
    <w:rsid w:val="00B94236"/>
    <w:rsid w:val="00B954D0"/>
    <w:rsid w:val="00B963E5"/>
    <w:rsid w:val="00B979BD"/>
    <w:rsid w:val="00BA11D5"/>
    <w:rsid w:val="00BB2CDA"/>
    <w:rsid w:val="00BB5BCE"/>
    <w:rsid w:val="00BC068E"/>
    <w:rsid w:val="00BC55C6"/>
    <w:rsid w:val="00BE1524"/>
    <w:rsid w:val="00BE57A9"/>
    <w:rsid w:val="00BE73DC"/>
    <w:rsid w:val="00BE7929"/>
    <w:rsid w:val="00BF00C2"/>
    <w:rsid w:val="00C00ABD"/>
    <w:rsid w:val="00C00D70"/>
    <w:rsid w:val="00C025FD"/>
    <w:rsid w:val="00C06D4A"/>
    <w:rsid w:val="00C06E9C"/>
    <w:rsid w:val="00C102AA"/>
    <w:rsid w:val="00C114F6"/>
    <w:rsid w:val="00C11FA9"/>
    <w:rsid w:val="00C1502F"/>
    <w:rsid w:val="00C1658A"/>
    <w:rsid w:val="00C16C14"/>
    <w:rsid w:val="00C22304"/>
    <w:rsid w:val="00C23A89"/>
    <w:rsid w:val="00C25031"/>
    <w:rsid w:val="00C323D5"/>
    <w:rsid w:val="00C34C5A"/>
    <w:rsid w:val="00C600E1"/>
    <w:rsid w:val="00C64F71"/>
    <w:rsid w:val="00C676A0"/>
    <w:rsid w:val="00C76FFD"/>
    <w:rsid w:val="00C913DC"/>
    <w:rsid w:val="00C92244"/>
    <w:rsid w:val="00C97CF7"/>
    <w:rsid w:val="00CC0ADB"/>
    <w:rsid w:val="00CC1E94"/>
    <w:rsid w:val="00CC2900"/>
    <w:rsid w:val="00CC3563"/>
    <w:rsid w:val="00CC39AA"/>
    <w:rsid w:val="00CC5CDB"/>
    <w:rsid w:val="00CC6D3F"/>
    <w:rsid w:val="00CD6C0E"/>
    <w:rsid w:val="00CE328D"/>
    <w:rsid w:val="00CE5DEA"/>
    <w:rsid w:val="00CF1FE6"/>
    <w:rsid w:val="00CF2728"/>
    <w:rsid w:val="00CF4520"/>
    <w:rsid w:val="00CF4E7B"/>
    <w:rsid w:val="00CF5291"/>
    <w:rsid w:val="00CF6EDE"/>
    <w:rsid w:val="00D03436"/>
    <w:rsid w:val="00D1290F"/>
    <w:rsid w:val="00D13E5E"/>
    <w:rsid w:val="00D22BCF"/>
    <w:rsid w:val="00D2328A"/>
    <w:rsid w:val="00D246E9"/>
    <w:rsid w:val="00D32BA4"/>
    <w:rsid w:val="00D32F54"/>
    <w:rsid w:val="00D35439"/>
    <w:rsid w:val="00D43740"/>
    <w:rsid w:val="00D50DA7"/>
    <w:rsid w:val="00D623C4"/>
    <w:rsid w:val="00D624F2"/>
    <w:rsid w:val="00D64E93"/>
    <w:rsid w:val="00D72D44"/>
    <w:rsid w:val="00D733F4"/>
    <w:rsid w:val="00D7683C"/>
    <w:rsid w:val="00D830AB"/>
    <w:rsid w:val="00D8501A"/>
    <w:rsid w:val="00D856DB"/>
    <w:rsid w:val="00D96AFE"/>
    <w:rsid w:val="00DA0CB6"/>
    <w:rsid w:val="00DA1FD7"/>
    <w:rsid w:val="00DA2373"/>
    <w:rsid w:val="00DA3D75"/>
    <w:rsid w:val="00DC13F9"/>
    <w:rsid w:val="00DC3085"/>
    <w:rsid w:val="00DC6C79"/>
    <w:rsid w:val="00DC6FD8"/>
    <w:rsid w:val="00DD1A3D"/>
    <w:rsid w:val="00DD6B3E"/>
    <w:rsid w:val="00DE1A2C"/>
    <w:rsid w:val="00DE4869"/>
    <w:rsid w:val="00DE64AC"/>
    <w:rsid w:val="00DF49E7"/>
    <w:rsid w:val="00E06084"/>
    <w:rsid w:val="00E109D9"/>
    <w:rsid w:val="00E11129"/>
    <w:rsid w:val="00E1425F"/>
    <w:rsid w:val="00E151E8"/>
    <w:rsid w:val="00E158EB"/>
    <w:rsid w:val="00E161FB"/>
    <w:rsid w:val="00E16C2C"/>
    <w:rsid w:val="00E213F9"/>
    <w:rsid w:val="00E22F8F"/>
    <w:rsid w:val="00E251D5"/>
    <w:rsid w:val="00E25A1E"/>
    <w:rsid w:val="00E27E35"/>
    <w:rsid w:val="00E31D50"/>
    <w:rsid w:val="00E3647E"/>
    <w:rsid w:val="00E40863"/>
    <w:rsid w:val="00E43420"/>
    <w:rsid w:val="00E45DA1"/>
    <w:rsid w:val="00E515D3"/>
    <w:rsid w:val="00E52298"/>
    <w:rsid w:val="00E55A6F"/>
    <w:rsid w:val="00E6209E"/>
    <w:rsid w:val="00E633F9"/>
    <w:rsid w:val="00E73754"/>
    <w:rsid w:val="00E73A0D"/>
    <w:rsid w:val="00E73AA5"/>
    <w:rsid w:val="00E76E8E"/>
    <w:rsid w:val="00E8034A"/>
    <w:rsid w:val="00E80A43"/>
    <w:rsid w:val="00E82AD1"/>
    <w:rsid w:val="00E83C98"/>
    <w:rsid w:val="00E86F7C"/>
    <w:rsid w:val="00E90305"/>
    <w:rsid w:val="00E92CB5"/>
    <w:rsid w:val="00EA0023"/>
    <w:rsid w:val="00EA156D"/>
    <w:rsid w:val="00EA172A"/>
    <w:rsid w:val="00EA53BC"/>
    <w:rsid w:val="00EB0840"/>
    <w:rsid w:val="00EB2F9A"/>
    <w:rsid w:val="00EB5BD8"/>
    <w:rsid w:val="00EC0981"/>
    <w:rsid w:val="00EC32F3"/>
    <w:rsid w:val="00EC459B"/>
    <w:rsid w:val="00EC4DC2"/>
    <w:rsid w:val="00ED0040"/>
    <w:rsid w:val="00EE514A"/>
    <w:rsid w:val="00EE6CAB"/>
    <w:rsid w:val="00EF0D02"/>
    <w:rsid w:val="00EF6993"/>
    <w:rsid w:val="00EF6FFD"/>
    <w:rsid w:val="00F01515"/>
    <w:rsid w:val="00F11BB3"/>
    <w:rsid w:val="00F20208"/>
    <w:rsid w:val="00F203F0"/>
    <w:rsid w:val="00F23D50"/>
    <w:rsid w:val="00F25588"/>
    <w:rsid w:val="00F27EFB"/>
    <w:rsid w:val="00F30697"/>
    <w:rsid w:val="00F32D41"/>
    <w:rsid w:val="00F3674C"/>
    <w:rsid w:val="00F37E67"/>
    <w:rsid w:val="00F42257"/>
    <w:rsid w:val="00F44A50"/>
    <w:rsid w:val="00F46D4B"/>
    <w:rsid w:val="00F47394"/>
    <w:rsid w:val="00F56C40"/>
    <w:rsid w:val="00F612E5"/>
    <w:rsid w:val="00F73302"/>
    <w:rsid w:val="00F76307"/>
    <w:rsid w:val="00F765B6"/>
    <w:rsid w:val="00F76D70"/>
    <w:rsid w:val="00F87AAC"/>
    <w:rsid w:val="00F95E48"/>
    <w:rsid w:val="00FA42A5"/>
    <w:rsid w:val="00FA4413"/>
    <w:rsid w:val="00FA6FBD"/>
    <w:rsid w:val="00FA70CC"/>
    <w:rsid w:val="00FA7A80"/>
    <w:rsid w:val="00FB06B7"/>
    <w:rsid w:val="00FC0C76"/>
    <w:rsid w:val="00FC1089"/>
    <w:rsid w:val="00FC255D"/>
    <w:rsid w:val="00FC3665"/>
    <w:rsid w:val="00FD77C4"/>
    <w:rsid w:val="00FE395F"/>
    <w:rsid w:val="00FE6153"/>
    <w:rsid w:val="00FF1247"/>
    <w:rsid w:val="00FF1690"/>
    <w:rsid w:val="00FF18E9"/>
    <w:rsid w:val="00FF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7AAE"/>
  <w14:defaultImageDpi w14:val="32767"/>
  <w15:chartTrackingRefBased/>
  <w15:docId w15:val="{2C7DB0BE-F469-754A-BC7F-9F709CB3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3D5"/>
  </w:style>
  <w:style w:type="paragraph" w:styleId="Heading1">
    <w:name w:val="heading 1"/>
    <w:basedOn w:val="Normal"/>
    <w:next w:val="Normal"/>
    <w:link w:val="Heading1Char"/>
    <w:uiPriority w:val="9"/>
    <w:qFormat/>
    <w:rsid w:val="00C323D5"/>
    <w:pPr>
      <w:keepNext/>
      <w:keepLines/>
      <w:spacing w:before="240"/>
      <w:outlineLvl w:val="0"/>
    </w:pPr>
    <w:rPr>
      <w:rFonts w:asciiTheme="majorHAnsi" w:eastAsiaTheme="majorEastAsia" w:hAnsiTheme="majorHAnsi" w:cstheme="majorBidi"/>
      <w:color w:val="F26920" w:themeColor="accent1"/>
      <w:sz w:val="32"/>
      <w:szCs w:val="32"/>
    </w:rPr>
  </w:style>
  <w:style w:type="paragraph" w:styleId="Heading2">
    <w:name w:val="heading 2"/>
    <w:basedOn w:val="Normal"/>
    <w:next w:val="Normal"/>
    <w:link w:val="Heading2Char"/>
    <w:uiPriority w:val="9"/>
    <w:unhideWhenUsed/>
    <w:qFormat/>
    <w:rsid w:val="00C323D5"/>
    <w:pPr>
      <w:keepNext/>
      <w:keepLines/>
      <w:spacing w:before="40"/>
      <w:outlineLvl w:val="1"/>
    </w:pPr>
    <w:rPr>
      <w:rFonts w:asciiTheme="majorHAnsi" w:eastAsiaTheme="majorEastAsia" w:hAnsiTheme="majorHAnsi" w:cstheme="majorBidi"/>
      <w:color w:val="C14A0B" w:themeColor="accent1" w:themeShade="BF"/>
      <w:sz w:val="26"/>
      <w:szCs w:val="26"/>
    </w:rPr>
  </w:style>
  <w:style w:type="paragraph" w:styleId="Heading3">
    <w:name w:val="heading 3"/>
    <w:basedOn w:val="Normal"/>
    <w:next w:val="Normal"/>
    <w:link w:val="Heading3Char"/>
    <w:uiPriority w:val="9"/>
    <w:unhideWhenUsed/>
    <w:qFormat/>
    <w:rsid w:val="005F2C51"/>
    <w:pPr>
      <w:keepNext/>
      <w:keepLines/>
      <w:spacing w:before="40"/>
      <w:outlineLvl w:val="2"/>
    </w:pPr>
    <w:rPr>
      <w:rFonts w:asciiTheme="majorHAnsi" w:eastAsiaTheme="majorEastAsia" w:hAnsiTheme="majorHAnsi" w:cstheme="majorBidi"/>
      <w:color w:val="803107" w:themeColor="accent1" w:themeShade="7F"/>
    </w:rPr>
  </w:style>
  <w:style w:type="paragraph" w:styleId="Heading4">
    <w:name w:val="heading 4"/>
    <w:basedOn w:val="Normal"/>
    <w:next w:val="Normal"/>
    <w:link w:val="Heading4Char"/>
    <w:uiPriority w:val="9"/>
    <w:unhideWhenUsed/>
    <w:qFormat/>
    <w:rsid w:val="00CF5291"/>
    <w:pPr>
      <w:keepNext/>
      <w:keepLines/>
      <w:spacing w:before="40"/>
      <w:outlineLvl w:val="3"/>
    </w:pPr>
    <w:rPr>
      <w:rFonts w:asciiTheme="majorHAnsi" w:eastAsiaTheme="majorEastAsia" w:hAnsiTheme="majorHAnsi" w:cstheme="majorBidi"/>
      <w:i/>
      <w:iCs/>
      <w:color w:val="C14A0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3D5"/>
    <w:rPr>
      <w:rFonts w:asciiTheme="majorHAnsi" w:eastAsiaTheme="majorEastAsia" w:hAnsiTheme="majorHAnsi" w:cstheme="majorBidi"/>
      <w:color w:val="F26920" w:themeColor="accent1"/>
      <w:sz w:val="32"/>
      <w:szCs w:val="32"/>
    </w:rPr>
  </w:style>
  <w:style w:type="character" w:customStyle="1" w:styleId="Heading2Char">
    <w:name w:val="Heading 2 Char"/>
    <w:basedOn w:val="DefaultParagraphFont"/>
    <w:link w:val="Heading2"/>
    <w:uiPriority w:val="9"/>
    <w:rsid w:val="00C323D5"/>
    <w:rPr>
      <w:rFonts w:asciiTheme="majorHAnsi" w:eastAsiaTheme="majorEastAsia" w:hAnsiTheme="majorHAnsi" w:cstheme="majorBidi"/>
      <w:color w:val="C14A0B" w:themeColor="accent1" w:themeShade="BF"/>
      <w:sz w:val="26"/>
      <w:szCs w:val="26"/>
    </w:rPr>
  </w:style>
  <w:style w:type="paragraph" w:styleId="ListParagraph">
    <w:name w:val="List Paragraph"/>
    <w:aliases w:val="TOC style,Resume Title,Bullet Style,Table/Figure Heading,List Paragraph (numbered (a)),Lapis Bulleted List,Dot pt,F5 List Paragraph,List Paragraph1,No Spacing1,List Paragraph Char Char Char,Indicator Text,Numbered Para 1,Bullet 1"/>
    <w:basedOn w:val="Normal"/>
    <w:link w:val="ListParagraphChar"/>
    <w:uiPriority w:val="34"/>
    <w:qFormat/>
    <w:rsid w:val="00E151E8"/>
    <w:pPr>
      <w:ind w:left="720"/>
      <w:contextualSpacing/>
    </w:pPr>
  </w:style>
  <w:style w:type="character" w:styleId="Hyperlink">
    <w:name w:val="Hyperlink"/>
    <w:basedOn w:val="DefaultParagraphFont"/>
    <w:uiPriority w:val="99"/>
    <w:unhideWhenUsed/>
    <w:rsid w:val="00432DC5"/>
    <w:rPr>
      <w:color w:val="F26920" w:themeColor="hyperlink"/>
      <w:u w:val="single"/>
    </w:rPr>
  </w:style>
  <w:style w:type="character" w:customStyle="1" w:styleId="UnresolvedMention1">
    <w:name w:val="Unresolved Mention1"/>
    <w:basedOn w:val="DefaultParagraphFont"/>
    <w:uiPriority w:val="99"/>
    <w:rsid w:val="00432DC5"/>
    <w:rPr>
      <w:color w:val="605E5C"/>
      <w:shd w:val="clear" w:color="auto" w:fill="E1DFDD"/>
    </w:rPr>
  </w:style>
  <w:style w:type="character" w:styleId="CommentReference">
    <w:name w:val="annotation reference"/>
    <w:basedOn w:val="DefaultParagraphFont"/>
    <w:uiPriority w:val="99"/>
    <w:semiHidden/>
    <w:unhideWhenUsed/>
    <w:rsid w:val="00CF6EDE"/>
    <w:rPr>
      <w:sz w:val="16"/>
      <w:szCs w:val="16"/>
    </w:rPr>
  </w:style>
  <w:style w:type="paragraph" w:styleId="CommentText">
    <w:name w:val="annotation text"/>
    <w:basedOn w:val="Normal"/>
    <w:link w:val="CommentTextChar"/>
    <w:uiPriority w:val="99"/>
    <w:unhideWhenUsed/>
    <w:rsid w:val="00CF6EDE"/>
    <w:rPr>
      <w:sz w:val="20"/>
      <w:szCs w:val="20"/>
    </w:rPr>
  </w:style>
  <w:style w:type="character" w:customStyle="1" w:styleId="CommentTextChar">
    <w:name w:val="Comment Text Char"/>
    <w:basedOn w:val="DefaultParagraphFont"/>
    <w:link w:val="CommentText"/>
    <w:uiPriority w:val="99"/>
    <w:rsid w:val="00CF6EDE"/>
    <w:rPr>
      <w:sz w:val="20"/>
      <w:szCs w:val="20"/>
    </w:rPr>
  </w:style>
  <w:style w:type="paragraph" w:styleId="CommentSubject">
    <w:name w:val="annotation subject"/>
    <w:basedOn w:val="CommentText"/>
    <w:next w:val="CommentText"/>
    <w:link w:val="CommentSubjectChar"/>
    <w:uiPriority w:val="99"/>
    <w:semiHidden/>
    <w:unhideWhenUsed/>
    <w:rsid w:val="00CF6EDE"/>
    <w:rPr>
      <w:b/>
      <w:bCs/>
    </w:rPr>
  </w:style>
  <w:style w:type="character" w:customStyle="1" w:styleId="CommentSubjectChar">
    <w:name w:val="Comment Subject Char"/>
    <w:basedOn w:val="CommentTextChar"/>
    <w:link w:val="CommentSubject"/>
    <w:uiPriority w:val="99"/>
    <w:semiHidden/>
    <w:rsid w:val="00CF6EDE"/>
    <w:rPr>
      <w:b/>
      <w:bCs/>
      <w:sz w:val="20"/>
      <w:szCs w:val="20"/>
    </w:rPr>
  </w:style>
  <w:style w:type="paragraph" w:styleId="BalloonText">
    <w:name w:val="Balloon Text"/>
    <w:basedOn w:val="Normal"/>
    <w:link w:val="BalloonTextChar"/>
    <w:uiPriority w:val="99"/>
    <w:semiHidden/>
    <w:unhideWhenUsed/>
    <w:rsid w:val="00CF6E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6EDE"/>
    <w:rPr>
      <w:rFonts w:ascii="Times New Roman" w:hAnsi="Times New Roman" w:cs="Times New Roman"/>
      <w:sz w:val="18"/>
      <w:szCs w:val="18"/>
    </w:rPr>
  </w:style>
  <w:style w:type="table" w:styleId="TableGrid">
    <w:name w:val="Table Grid"/>
    <w:basedOn w:val="TableNormal"/>
    <w:uiPriority w:val="39"/>
    <w:rsid w:val="00C0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02994"/>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902994"/>
    <w:rPr>
      <w:rFonts w:eastAsiaTheme="minorEastAsia"/>
      <w:sz w:val="20"/>
      <w:szCs w:val="20"/>
      <w:lang w:val="en-GB" w:eastAsia="en-GB"/>
    </w:rPr>
  </w:style>
  <w:style w:type="character" w:styleId="FootnoteReference">
    <w:name w:val="footnote reference"/>
    <w:basedOn w:val="DefaultParagraphFont"/>
    <w:uiPriority w:val="99"/>
    <w:semiHidden/>
    <w:unhideWhenUsed/>
    <w:rsid w:val="00902994"/>
    <w:rPr>
      <w:vertAlign w:val="superscript"/>
    </w:rPr>
  </w:style>
  <w:style w:type="paragraph" w:styleId="Subtitle">
    <w:name w:val="Subtitle"/>
    <w:basedOn w:val="Normal"/>
    <w:next w:val="Normal"/>
    <w:link w:val="SubtitleChar"/>
    <w:uiPriority w:val="11"/>
    <w:qFormat/>
    <w:rsid w:val="00EF699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F6993"/>
    <w:rPr>
      <w:rFonts w:eastAsiaTheme="minorEastAsia"/>
      <w:color w:val="5A5A5A" w:themeColor="text1" w:themeTint="A5"/>
      <w:spacing w:val="15"/>
      <w:sz w:val="22"/>
      <w:szCs w:val="22"/>
    </w:rPr>
  </w:style>
  <w:style w:type="character" w:customStyle="1" w:styleId="Heading3Char">
    <w:name w:val="Heading 3 Char"/>
    <w:basedOn w:val="DefaultParagraphFont"/>
    <w:link w:val="Heading3"/>
    <w:uiPriority w:val="9"/>
    <w:rsid w:val="005F2C51"/>
    <w:rPr>
      <w:rFonts w:asciiTheme="majorHAnsi" w:eastAsiaTheme="majorEastAsia" w:hAnsiTheme="majorHAnsi" w:cstheme="majorBidi"/>
      <w:color w:val="803107" w:themeColor="accent1" w:themeShade="7F"/>
    </w:rPr>
  </w:style>
  <w:style w:type="paragraph" w:styleId="Title">
    <w:name w:val="Title"/>
    <w:basedOn w:val="Normal"/>
    <w:next w:val="Normal"/>
    <w:link w:val="TitleChar"/>
    <w:uiPriority w:val="10"/>
    <w:qFormat/>
    <w:rsid w:val="00A479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7971"/>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CF5291"/>
    <w:rPr>
      <w:rFonts w:asciiTheme="majorHAnsi" w:eastAsiaTheme="majorEastAsia" w:hAnsiTheme="majorHAnsi" w:cstheme="majorBidi"/>
      <w:i/>
      <w:iCs/>
      <w:color w:val="C14A0B" w:themeColor="accent1" w:themeShade="BF"/>
    </w:rPr>
  </w:style>
  <w:style w:type="character" w:customStyle="1" w:styleId="ListParagraphChar">
    <w:name w:val="List Paragraph Char"/>
    <w:aliases w:val="TOC style Char,Resume Title Char,Bullet Style Char,Table/Figure Heading Char,List Paragraph (numbered (a)) Char,Lapis Bulleted List Char,Dot pt Char,F5 List Paragraph Char,List Paragraph1 Char,No Spacing1 Char,Indicator Text Char"/>
    <w:link w:val="ListParagraph"/>
    <w:uiPriority w:val="34"/>
    <w:locked/>
    <w:rsid w:val="007B2C2E"/>
  </w:style>
  <w:style w:type="paragraph" w:customStyle="1" w:styleId="ql-indent-1">
    <w:name w:val="ql-indent-1"/>
    <w:basedOn w:val="Normal"/>
    <w:rsid w:val="00F76D70"/>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FF4A46"/>
    <w:pPr>
      <w:tabs>
        <w:tab w:val="center" w:pos="4513"/>
        <w:tab w:val="right" w:pos="9026"/>
      </w:tabs>
    </w:pPr>
  </w:style>
  <w:style w:type="character" w:customStyle="1" w:styleId="FooterChar">
    <w:name w:val="Footer Char"/>
    <w:basedOn w:val="DefaultParagraphFont"/>
    <w:link w:val="Footer"/>
    <w:uiPriority w:val="99"/>
    <w:rsid w:val="00FF4A46"/>
  </w:style>
  <w:style w:type="character" w:styleId="PageNumber">
    <w:name w:val="page number"/>
    <w:basedOn w:val="DefaultParagraphFont"/>
    <w:uiPriority w:val="99"/>
    <w:semiHidden/>
    <w:unhideWhenUsed/>
    <w:rsid w:val="00FF4A46"/>
  </w:style>
  <w:style w:type="paragraph" w:styleId="Revision">
    <w:name w:val="Revision"/>
    <w:hidden/>
    <w:uiPriority w:val="99"/>
    <w:semiHidden/>
    <w:rsid w:val="00B13E31"/>
  </w:style>
  <w:style w:type="character" w:styleId="FollowedHyperlink">
    <w:name w:val="FollowedHyperlink"/>
    <w:basedOn w:val="DefaultParagraphFont"/>
    <w:uiPriority w:val="99"/>
    <w:semiHidden/>
    <w:unhideWhenUsed/>
    <w:rsid w:val="0069135D"/>
    <w:rPr>
      <w:color w:val="F29B6D" w:themeColor="followedHyperlink"/>
      <w:u w:val="single"/>
    </w:rPr>
  </w:style>
  <w:style w:type="character" w:styleId="UnresolvedMention">
    <w:name w:val="Unresolved Mention"/>
    <w:basedOn w:val="DefaultParagraphFont"/>
    <w:uiPriority w:val="99"/>
    <w:semiHidden/>
    <w:unhideWhenUsed/>
    <w:rsid w:val="002E0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6707">
      <w:bodyDiv w:val="1"/>
      <w:marLeft w:val="0"/>
      <w:marRight w:val="0"/>
      <w:marTop w:val="0"/>
      <w:marBottom w:val="0"/>
      <w:divBdr>
        <w:top w:val="none" w:sz="0" w:space="0" w:color="auto"/>
        <w:left w:val="none" w:sz="0" w:space="0" w:color="auto"/>
        <w:bottom w:val="none" w:sz="0" w:space="0" w:color="auto"/>
        <w:right w:val="none" w:sz="0" w:space="0" w:color="auto"/>
      </w:divBdr>
    </w:div>
    <w:div w:id="568224073">
      <w:bodyDiv w:val="1"/>
      <w:marLeft w:val="0"/>
      <w:marRight w:val="0"/>
      <w:marTop w:val="0"/>
      <w:marBottom w:val="0"/>
      <w:divBdr>
        <w:top w:val="none" w:sz="0" w:space="0" w:color="auto"/>
        <w:left w:val="none" w:sz="0" w:space="0" w:color="auto"/>
        <w:bottom w:val="none" w:sz="0" w:space="0" w:color="auto"/>
        <w:right w:val="none" w:sz="0" w:space="0" w:color="auto"/>
      </w:divBdr>
    </w:div>
    <w:div w:id="731662801">
      <w:bodyDiv w:val="1"/>
      <w:marLeft w:val="0"/>
      <w:marRight w:val="0"/>
      <w:marTop w:val="0"/>
      <w:marBottom w:val="0"/>
      <w:divBdr>
        <w:top w:val="none" w:sz="0" w:space="0" w:color="auto"/>
        <w:left w:val="none" w:sz="0" w:space="0" w:color="auto"/>
        <w:bottom w:val="none" w:sz="0" w:space="0" w:color="auto"/>
        <w:right w:val="none" w:sz="0" w:space="0" w:color="auto"/>
      </w:divBdr>
    </w:div>
    <w:div w:id="900873826">
      <w:bodyDiv w:val="1"/>
      <w:marLeft w:val="0"/>
      <w:marRight w:val="0"/>
      <w:marTop w:val="0"/>
      <w:marBottom w:val="0"/>
      <w:divBdr>
        <w:top w:val="none" w:sz="0" w:space="0" w:color="auto"/>
        <w:left w:val="none" w:sz="0" w:space="0" w:color="auto"/>
        <w:bottom w:val="none" w:sz="0" w:space="0" w:color="auto"/>
        <w:right w:val="none" w:sz="0" w:space="0" w:color="auto"/>
      </w:divBdr>
    </w:div>
    <w:div w:id="947616377">
      <w:bodyDiv w:val="1"/>
      <w:marLeft w:val="0"/>
      <w:marRight w:val="0"/>
      <w:marTop w:val="0"/>
      <w:marBottom w:val="0"/>
      <w:divBdr>
        <w:top w:val="none" w:sz="0" w:space="0" w:color="auto"/>
        <w:left w:val="none" w:sz="0" w:space="0" w:color="auto"/>
        <w:bottom w:val="none" w:sz="0" w:space="0" w:color="auto"/>
        <w:right w:val="none" w:sz="0" w:space="0" w:color="auto"/>
      </w:divBdr>
    </w:div>
    <w:div w:id="1172143157">
      <w:bodyDiv w:val="1"/>
      <w:marLeft w:val="0"/>
      <w:marRight w:val="0"/>
      <w:marTop w:val="0"/>
      <w:marBottom w:val="0"/>
      <w:divBdr>
        <w:top w:val="none" w:sz="0" w:space="0" w:color="auto"/>
        <w:left w:val="none" w:sz="0" w:space="0" w:color="auto"/>
        <w:bottom w:val="none" w:sz="0" w:space="0" w:color="auto"/>
        <w:right w:val="none" w:sz="0" w:space="0" w:color="auto"/>
      </w:divBdr>
    </w:div>
    <w:div w:id="1185365110">
      <w:bodyDiv w:val="1"/>
      <w:marLeft w:val="0"/>
      <w:marRight w:val="0"/>
      <w:marTop w:val="0"/>
      <w:marBottom w:val="0"/>
      <w:divBdr>
        <w:top w:val="none" w:sz="0" w:space="0" w:color="auto"/>
        <w:left w:val="none" w:sz="0" w:space="0" w:color="auto"/>
        <w:bottom w:val="none" w:sz="0" w:space="0" w:color="auto"/>
        <w:right w:val="none" w:sz="0" w:space="0" w:color="auto"/>
      </w:divBdr>
      <w:divsChild>
        <w:div w:id="1126510019">
          <w:marLeft w:val="0"/>
          <w:marRight w:val="0"/>
          <w:marTop w:val="0"/>
          <w:marBottom w:val="0"/>
          <w:divBdr>
            <w:top w:val="none" w:sz="0" w:space="0" w:color="auto"/>
            <w:left w:val="none" w:sz="0" w:space="0" w:color="auto"/>
            <w:bottom w:val="none" w:sz="0" w:space="0" w:color="auto"/>
            <w:right w:val="none" w:sz="0" w:space="0" w:color="auto"/>
          </w:divBdr>
        </w:div>
        <w:div w:id="936984852">
          <w:marLeft w:val="0"/>
          <w:marRight w:val="0"/>
          <w:marTop w:val="0"/>
          <w:marBottom w:val="0"/>
          <w:divBdr>
            <w:top w:val="none" w:sz="0" w:space="0" w:color="auto"/>
            <w:left w:val="none" w:sz="0" w:space="0" w:color="auto"/>
            <w:bottom w:val="none" w:sz="0" w:space="0" w:color="auto"/>
            <w:right w:val="none" w:sz="0" w:space="0" w:color="auto"/>
          </w:divBdr>
        </w:div>
        <w:div w:id="993997001">
          <w:marLeft w:val="0"/>
          <w:marRight w:val="0"/>
          <w:marTop w:val="0"/>
          <w:marBottom w:val="0"/>
          <w:divBdr>
            <w:top w:val="none" w:sz="0" w:space="0" w:color="auto"/>
            <w:left w:val="none" w:sz="0" w:space="0" w:color="auto"/>
            <w:bottom w:val="none" w:sz="0" w:space="0" w:color="auto"/>
            <w:right w:val="none" w:sz="0" w:space="0" w:color="auto"/>
          </w:divBdr>
        </w:div>
        <w:div w:id="843474160">
          <w:marLeft w:val="0"/>
          <w:marRight w:val="0"/>
          <w:marTop w:val="0"/>
          <w:marBottom w:val="0"/>
          <w:divBdr>
            <w:top w:val="none" w:sz="0" w:space="0" w:color="auto"/>
            <w:left w:val="none" w:sz="0" w:space="0" w:color="auto"/>
            <w:bottom w:val="none" w:sz="0" w:space="0" w:color="auto"/>
            <w:right w:val="none" w:sz="0" w:space="0" w:color="auto"/>
          </w:divBdr>
        </w:div>
        <w:div w:id="2099674099">
          <w:marLeft w:val="0"/>
          <w:marRight w:val="0"/>
          <w:marTop w:val="0"/>
          <w:marBottom w:val="0"/>
          <w:divBdr>
            <w:top w:val="none" w:sz="0" w:space="0" w:color="auto"/>
            <w:left w:val="none" w:sz="0" w:space="0" w:color="auto"/>
            <w:bottom w:val="none" w:sz="0" w:space="0" w:color="auto"/>
            <w:right w:val="none" w:sz="0" w:space="0" w:color="auto"/>
          </w:divBdr>
        </w:div>
        <w:div w:id="1117137624">
          <w:marLeft w:val="0"/>
          <w:marRight w:val="0"/>
          <w:marTop w:val="0"/>
          <w:marBottom w:val="0"/>
          <w:divBdr>
            <w:top w:val="none" w:sz="0" w:space="0" w:color="auto"/>
            <w:left w:val="none" w:sz="0" w:space="0" w:color="auto"/>
            <w:bottom w:val="none" w:sz="0" w:space="0" w:color="auto"/>
            <w:right w:val="none" w:sz="0" w:space="0" w:color="auto"/>
          </w:divBdr>
        </w:div>
        <w:div w:id="999844190">
          <w:marLeft w:val="0"/>
          <w:marRight w:val="0"/>
          <w:marTop w:val="0"/>
          <w:marBottom w:val="0"/>
          <w:divBdr>
            <w:top w:val="none" w:sz="0" w:space="0" w:color="auto"/>
            <w:left w:val="none" w:sz="0" w:space="0" w:color="auto"/>
            <w:bottom w:val="none" w:sz="0" w:space="0" w:color="auto"/>
            <w:right w:val="none" w:sz="0" w:space="0" w:color="auto"/>
          </w:divBdr>
        </w:div>
        <w:div w:id="1677685248">
          <w:marLeft w:val="0"/>
          <w:marRight w:val="0"/>
          <w:marTop w:val="0"/>
          <w:marBottom w:val="0"/>
          <w:divBdr>
            <w:top w:val="none" w:sz="0" w:space="0" w:color="auto"/>
            <w:left w:val="none" w:sz="0" w:space="0" w:color="auto"/>
            <w:bottom w:val="none" w:sz="0" w:space="0" w:color="auto"/>
            <w:right w:val="none" w:sz="0" w:space="0" w:color="auto"/>
          </w:divBdr>
        </w:div>
        <w:div w:id="29259331">
          <w:marLeft w:val="0"/>
          <w:marRight w:val="0"/>
          <w:marTop w:val="0"/>
          <w:marBottom w:val="0"/>
          <w:divBdr>
            <w:top w:val="none" w:sz="0" w:space="0" w:color="auto"/>
            <w:left w:val="none" w:sz="0" w:space="0" w:color="auto"/>
            <w:bottom w:val="none" w:sz="0" w:space="0" w:color="auto"/>
            <w:right w:val="none" w:sz="0" w:space="0" w:color="auto"/>
          </w:divBdr>
        </w:div>
        <w:div w:id="329141412">
          <w:marLeft w:val="0"/>
          <w:marRight w:val="0"/>
          <w:marTop w:val="0"/>
          <w:marBottom w:val="0"/>
          <w:divBdr>
            <w:top w:val="none" w:sz="0" w:space="0" w:color="auto"/>
            <w:left w:val="none" w:sz="0" w:space="0" w:color="auto"/>
            <w:bottom w:val="none" w:sz="0" w:space="0" w:color="auto"/>
            <w:right w:val="none" w:sz="0" w:space="0" w:color="auto"/>
          </w:divBdr>
        </w:div>
        <w:div w:id="1400131198">
          <w:marLeft w:val="0"/>
          <w:marRight w:val="0"/>
          <w:marTop w:val="0"/>
          <w:marBottom w:val="0"/>
          <w:divBdr>
            <w:top w:val="none" w:sz="0" w:space="0" w:color="auto"/>
            <w:left w:val="none" w:sz="0" w:space="0" w:color="auto"/>
            <w:bottom w:val="none" w:sz="0" w:space="0" w:color="auto"/>
            <w:right w:val="none" w:sz="0" w:space="0" w:color="auto"/>
          </w:divBdr>
        </w:div>
        <w:div w:id="1750728706">
          <w:marLeft w:val="0"/>
          <w:marRight w:val="0"/>
          <w:marTop w:val="0"/>
          <w:marBottom w:val="0"/>
          <w:divBdr>
            <w:top w:val="none" w:sz="0" w:space="0" w:color="auto"/>
            <w:left w:val="none" w:sz="0" w:space="0" w:color="auto"/>
            <w:bottom w:val="none" w:sz="0" w:space="0" w:color="auto"/>
            <w:right w:val="none" w:sz="0" w:space="0" w:color="auto"/>
          </w:divBdr>
        </w:div>
        <w:div w:id="1629168596">
          <w:marLeft w:val="0"/>
          <w:marRight w:val="0"/>
          <w:marTop w:val="0"/>
          <w:marBottom w:val="0"/>
          <w:divBdr>
            <w:top w:val="none" w:sz="0" w:space="0" w:color="auto"/>
            <w:left w:val="none" w:sz="0" w:space="0" w:color="auto"/>
            <w:bottom w:val="none" w:sz="0" w:space="0" w:color="auto"/>
            <w:right w:val="none" w:sz="0" w:space="0" w:color="auto"/>
          </w:divBdr>
        </w:div>
        <w:div w:id="457652020">
          <w:marLeft w:val="0"/>
          <w:marRight w:val="0"/>
          <w:marTop w:val="0"/>
          <w:marBottom w:val="0"/>
          <w:divBdr>
            <w:top w:val="none" w:sz="0" w:space="0" w:color="auto"/>
            <w:left w:val="none" w:sz="0" w:space="0" w:color="auto"/>
            <w:bottom w:val="none" w:sz="0" w:space="0" w:color="auto"/>
            <w:right w:val="none" w:sz="0" w:space="0" w:color="auto"/>
          </w:divBdr>
        </w:div>
        <w:div w:id="1709450245">
          <w:marLeft w:val="0"/>
          <w:marRight w:val="0"/>
          <w:marTop w:val="0"/>
          <w:marBottom w:val="0"/>
          <w:divBdr>
            <w:top w:val="none" w:sz="0" w:space="0" w:color="auto"/>
            <w:left w:val="none" w:sz="0" w:space="0" w:color="auto"/>
            <w:bottom w:val="none" w:sz="0" w:space="0" w:color="auto"/>
            <w:right w:val="none" w:sz="0" w:space="0" w:color="auto"/>
          </w:divBdr>
        </w:div>
        <w:div w:id="1535579463">
          <w:marLeft w:val="0"/>
          <w:marRight w:val="0"/>
          <w:marTop w:val="0"/>
          <w:marBottom w:val="0"/>
          <w:divBdr>
            <w:top w:val="none" w:sz="0" w:space="0" w:color="auto"/>
            <w:left w:val="none" w:sz="0" w:space="0" w:color="auto"/>
            <w:bottom w:val="none" w:sz="0" w:space="0" w:color="auto"/>
            <w:right w:val="none" w:sz="0" w:space="0" w:color="auto"/>
          </w:divBdr>
        </w:div>
        <w:div w:id="1188325720">
          <w:marLeft w:val="0"/>
          <w:marRight w:val="0"/>
          <w:marTop w:val="0"/>
          <w:marBottom w:val="0"/>
          <w:divBdr>
            <w:top w:val="none" w:sz="0" w:space="0" w:color="auto"/>
            <w:left w:val="none" w:sz="0" w:space="0" w:color="auto"/>
            <w:bottom w:val="none" w:sz="0" w:space="0" w:color="auto"/>
            <w:right w:val="none" w:sz="0" w:space="0" w:color="auto"/>
          </w:divBdr>
        </w:div>
        <w:div w:id="1821187929">
          <w:marLeft w:val="0"/>
          <w:marRight w:val="0"/>
          <w:marTop w:val="0"/>
          <w:marBottom w:val="0"/>
          <w:divBdr>
            <w:top w:val="none" w:sz="0" w:space="0" w:color="auto"/>
            <w:left w:val="none" w:sz="0" w:space="0" w:color="auto"/>
            <w:bottom w:val="none" w:sz="0" w:space="0" w:color="auto"/>
            <w:right w:val="none" w:sz="0" w:space="0" w:color="auto"/>
          </w:divBdr>
        </w:div>
        <w:div w:id="581990308">
          <w:marLeft w:val="0"/>
          <w:marRight w:val="0"/>
          <w:marTop w:val="0"/>
          <w:marBottom w:val="0"/>
          <w:divBdr>
            <w:top w:val="none" w:sz="0" w:space="0" w:color="auto"/>
            <w:left w:val="none" w:sz="0" w:space="0" w:color="auto"/>
            <w:bottom w:val="none" w:sz="0" w:space="0" w:color="auto"/>
            <w:right w:val="none" w:sz="0" w:space="0" w:color="auto"/>
          </w:divBdr>
        </w:div>
        <w:div w:id="1973251006">
          <w:marLeft w:val="0"/>
          <w:marRight w:val="0"/>
          <w:marTop w:val="0"/>
          <w:marBottom w:val="0"/>
          <w:divBdr>
            <w:top w:val="none" w:sz="0" w:space="0" w:color="auto"/>
            <w:left w:val="none" w:sz="0" w:space="0" w:color="auto"/>
            <w:bottom w:val="none" w:sz="0" w:space="0" w:color="auto"/>
            <w:right w:val="none" w:sz="0" w:space="0" w:color="auto"/>
          </w:divBdr>
        </w:div>
        <w:div w:id="2085447698">
          <w:marLeft w:val="0"/>
          <w:marRight w:val="0"/>
          <w:marTop w:val="0"/>
          <w:marBottom w:val="0"/>
          <w:divBdr>
            <w:top w:val="none" w:sz="0" w:space="0" w:color="auto"/>
            <w:left w:val="none" w:sz="0" w:space="0" w:color="auto"/>
            <w:bottom w:val="none" w:sz="0" w:space="0" w:color="auto"/>
            <w:right w:val="none" w:sz="0" w:space="0" w:color="auto"/>
          </w:divBdr>
        </w:div>
        <w:div w:id="739058128">
          <w:marLeft w:val="0"/>
          <w:marRight w:val="0"/>
          <w:marTop w:val="0"/>
          <w:marBottom w:val="0"/>
          <w:divBdr>
            <w:top w:val="none" w:sz="0" w:space="0" w:color="auto"/>
            <w:left w:val="none" w:sz="0" w:space="0" w:color="auto"/>
            <w:bottom w:val="none" w:sz="0" w:space="0" w:color="auto"/>
            <w:right w:val="none" w:sz="0" w:space="0" w:color="auto"/>
          </w:divBdr>
        </w:div>
        <w:div w:id="689185303">
          <w:marLeft w:val="0"/>
          <w:marRight w:val="0"/>
          <w:marTop w:val="0"/>
          <w:marBottom w:val="0"/>
          <w:divBdr>
            <w:top w:val="none" w:sz="0" w:space="0" w:color="auto"/>
            <w:left w:val="none" w:sz="0" w:space="0" w:color="auto"/>
            <w:bottom w:val="none" w:sz="0" w:space="0" w:color="auto"/>
            <w:right w:val="none" w:sz="0" w:space="0" w:color="auto"/>
          </w:divBdr>
        </w:div>
        <w:div w:id="1564020924">
          <w:marLeft w:val="0"/>
          <w:marRight w:val="0"/>
          <w:marTop w:val="0"/>
          <w:marBottom w:val="0"/>
          <w:divBdr>
            <w:top w:val="none" w:sz="0" w:space="0" w:color="auto"/>
            <w:left w:val="none" w:sz="0" w:space="0" w:color="auto"/>
            <w:bottom w:val="none" w:sz="0" w:space="0" w:color="auto"/>
            <w:right w:val="none" w:sz="0" w:space="0" w:color="auto"/>
          </w:divBdr>
        </w:div>
        <w:div w:id="72549489">
          <w:marLeft w:val="0"/>
          <w:marRight w:val="0"/>
          <w:marTop w:val="0"/>
          <w:marBottom w:val="0"/>
          <w:divBdr>
            <w:top w:val="none" w:sz="0" w:space="0" w:color="auto"/>
            <w:left w:val="none" w:sz="0" w:space="0" w:color="auto"/>
            <w:bottom w:val="none" w:sz="0" w:space="0" w:color="auto"/>
            <w:right w:val="none" w:sz="0" w:space="0" w:color="auto"/>
          </w:divBdr>
        </w:div>
        <w:div w:id="1777361118">
          <w:marLeft w:val="0"/>
          <w:marRight w:val="0"/>
          <w:marTop w:val="0"/>
          <w:marBottom w:val="0"/>
          <w:divBdr>
            <w:top w:val="none" w:sz="0" w:space="0" w:color="auto"/>
            <w:left w:val="none" w:sz="0" w:space="0" w:color="auto"/>
            <w:bottom w:val="none" w:sz="0" w:space="0" w:color="auto"/>
            <w:right w:val="none" w:sz="0" w:space="0" w:color="auto"/>
          </w:divBdr>
        </w:div>
        <w:div w:id="1440418153">
          <w:marLeft w:val="0"/>
          <w:marRight w:val="0"/>
          <w:marTop w:val="0"/>
          <w:marBottom w:val="0"/>
          <w:divBdr>
            <w:top w:val="none" w:sz="0" w:space="0" w:color="auto"/>
            <w:left w:val="none" w:sz="0" w:space="0" w:color="auto"/>
            <w:bottom w:val="none" w:sz="0" w:space="0" w:color="auto"/>
            <w:right w:val="none" w:sz="0" w:space="0" w:color="auto"/>
          </w:divBdr>
        </w:div>
        <w:div w:id="2026442302">
          <w:marLeft w:val="0"/>
          <w:marRight w:val="0"/>
          <w:marTop w:val="0"/>
          <w:marBottom w:val="0"/>
          <w:divBdr>
            <w:top w:val="none" w:sz="0" w:space="0" w:color="auto"/>
            <w:left w:val="none" w:sz="0" w:space="0" w:color="auto"/>
            <w:bottom w:val="none" w:sz="0" w:space="0" w:color="auto"/>
            <w:right w:val="none" w:sz="0" w:space="0" w:color="auto"/>
          </w:divBdr>
        </w:div>
        <w:div w:id="1946570562">
          <w:marLeft w:val="0"/>
          <w:marRight w:val="0"/>
          <w:marTop w:val="0"/>
          <w:marBottom w:val="0"/>
          <w:divBdr>
            <w:top w:val="none" w:sz="0" w:space="0" w:color="auto"/>
            <w:left w:val="none" w:sz="0" w:space="0" w:color="auto"/>
            <w:bottom w:val="none" w:sz="0" w:space="0" w:color="auto"/>
            <w:right w:val="none" w:sz="0" w:space="0" w:color="auto"/>
          </w:divBdr>
        </w:div>
        <w:div w:id="1206716332">
          <w:marLeft w:val="0"/>
          <w:marRight w:val="0"/>
          <w:marTop w:val="0"/>
          <w:marBottom w:val="0"/>
          <w:divBdr>
            <w:top w:val="none" w:sz="0" w:space="0" w:color="auto"/>
            <w:left w:val="none" w:sz="0" w:space="0" w:color="auto"/>
            <w:bottom w:val="none" w:sz="0" w:space="0" w:color="auto"/>
            <w:right w:val="none" w:sz="0" w:space="0" w:color="auto"/>
          </w:divBdr>
        </w:div>
        <w:div w:id="1405686303">
          <w:marLeft w:val="0"/>
          <w:marRight w:val="0"/>
          <w:marTop w:val="0"/>
          <w:marBottom w:val="0"/>
          <w:divBdr>
            <w:top w:val="none" w:sz="0" w:space="0" w:color="auto"/>
            <w:left w:val="none" w:sz="0" w:space="0" w:color="auto"/>
            <w:bottom w:val="none" w:sz="0" w:space="0" w:color="auto"/>
            <w:right w:val="none" w:sz="0" w:space="0" w:color="auto"/>
          </w:divBdr>
        </w:div>
        <w:div w:id="1286817232">
          <w:marLeft w:val="0"/>
          <w:marRight w:val="0"/>
          <w:marTop w:val="0"/>
          <w:marBottom w:val="0"/>
          <w:divBdr>
            <w:top w:val="none" w:sz="0" w:space="0" w:color="auto"/>
            <w:left w:val="none" w:sz="0" w:space="0" w:color="auto"/>
            <w:bottom w:val="none" w:sz="0" w:space="0" w:color="auto"/>
            <w:right w:val="none" w:sz="0" w:space="0" w:color="auto"/>
          </w:divBdr>
        </w:div>
        <w:div w:id="1368334287">
          <w:marLeft w:val="0"/>
          <w:marRight w:val="0"/>
          <w:marTop w:val="0"/>
          <w:marBottom w:val="0"/>
          <w:divBdr>
            <w:top w:val="none" w:sz="0" w:space="0" w:color="auto"/>
            <w:left w:val="none" w:sz="0" w:space="0" w:color="auto"/>
            <w:bottom w:val="none" w:sz="0" w:space="0" w:color="auto"/>
            <w:right w:val="none" w:sz="0" w:space="0" w:color="auto"/>
          </w:divBdr>
        </w:div>
        <w:div w:id="1198279538">
          <w:marLeft w:val="0"/>
          <w:marRight w:val="0"/>
          <w:marTop w:val="0"/>
          <w:marBottom w:val="0"/>
          <w:divBdr>
            <w:top w:val="none" w:sz="0" w:space="0" w:color="auto"/>
            <w:left w:val="none" w:sz="0" w:space="0" w:color="auto"/>
            <w:bottom w:val="none" w:sz="0" w:space="0" w:color="auto"/>
            <w:right w:val="none" w:sz="0" w:space="0" w:color="auto"/>
          </w:divBdr>
        </w:div>
        <w:div w:id="1977367371">
          <w:marLeft w:val="0"/>
          <w:marRight w:val="0"/>
          <w:marTop w:val="0"/>
          <w:marBottom w:val="0"/>
          <w:divBdr>
            <w:top w:val="none" w:sz="0" w:space="0" w:color="auto"/>
            <w:left w:val="none" w:sz="0" w:space="0" w:color="auto"/>
            <w:bottom w:val="none" w:sz="0" w:space="0" w:color="auto"/>
            <w:right w:val="none" w:sz="0" w:space="0" w:color="auto"/>
          </w:divBdr>
        </w:div>
        <w:div w:id="1285886640">
          <w:marLeft w:val="0"/>
          <w:marRight w:val="0"/>
          <w:marTop w:val="0"/>
          <w:marBottom w:val="0"/>
          <w:divBdr>
            <w:top w:val="none" w:sz="0" w:space="0" w:color="auto"/>
            <w:left w:val="none" w:sz="0" w:space="0" w:color="auto"/>
            <w:bottom w:val="none" w:sz="0" w:space="0" w:color="auto"/>
            <w:right w:val="none" w:sz="0" w:space="0" w:color="auto"/>
          </w:divBdr>
        </w:div>
        <w:div w:id="2044018850">
          <w:marLeft w:val="0"/>
          <w:marRight w:val="0"/>
          <w:marTop w:val="0"/>
          <w:marBottom w:val="0"/>
          <w:divBdr>
            <w:top w:val="none" w:sz="0" w:space="0" w:color="auto"/>
            <w:left w:val="none" w:sz="0" w:space="0" w:color="auto"/>
            <w:bottom w:val="none" w:sz="0" w:space="0" w:color="auto"/>
            <w:right w:val="none" w:sz="0" w:space="0" w:color="auto"/>
          </w:divBdr>
        </w:div>
        <w:div w:id="692338944">
          <w:marLeft w:val="0"/>
          <w:marRight w:val="0"/>
          <w:marTop w:val="0"/>
          <w:marBottom w:val="0"/>
          <w:divBdr>
            <w:top w:val="none" w:sz="0" w:space="0" w:color="auto"/>
            <w:left w:val="none" w:sz="0" w:space="0" w:color="auto"/>
            <w:bottom w:val="none" w:sz="0" w:space="0" w:color="auto"/>
            <w:right w:val="none" w:sz="0" w:space="0" w:color="auto"/>
          </w:divBdr>
        </w:div>
      </w:divsChild>
    </w:div>
    <w:div w:id="1477064013">
      <w:bodyDiv w:val="1"/>
      <w:marLeft w:val="0"/>
      <w:marRight w:val="0"/>
      <w:marTop w:val="0"/>
      <w:marBottom w:val="0"/>
      <w:divBdr>
        <w:top w:val="none" w:sz="0" w:space="0" w:color="auto"/>
        <w:left w:val="none" w:sz="0" w:space="0" w:color="auto"/>
        <w:bottom w:val="none" w:sz="0" w:space="0" w:color="auto"/>
        <w:right w:val="none" w:sz="0" w:space="0" w:color="auto"/>
      </w:divBdr>
      <w:divsChild>
        <w:div w:id="1418287158">
          <w:marLeft w:val="0"/>
          <w:marRight w:val="0"/>
          <w:marTop w:val="0"/>
          <w:marBottom w:val="0"/>
          <w:divBdr>
            <w:top w:val="none" w:sz="0" w:space="0" w:color="auto"/>
            <w:left w:val="none" w:sz="0" w:space="0" w:color="auto"/>
            <w:bottom w:val="none" w:sz="0" w:space="0" w:color="auto"/>
            <w:right w:val="none" w:sz="0" w:space="0" w:color="auto"/>
          </w:divBdr>
        </w:div>
        <w:div w:id="747650775">
          <w:marLeft w:val="0"/>
          <w:marRight w:val="0"/>
          <w:marTop w:val="0"/>
          <w:marBottom w:val="0"/>
          <w:divBdr>
            <w:top w:val="none" w:sz="0" w:space="0" w:color="auto"/>
            <w:left w:val="none" w:sz="0" w:space="0" w:color="auto"/>
            <w:bottom w:val="none" w:sz="0" w:space="0" w:color="auto"/>
            <w:right w:val="none" w:sz="0" w:space="0" w:color="auto"/>
          </w:divBdr>
        </w:div>
        <w:div w:id="1337347264">
          <w:marLeft w:val="0"/>
          <w:marRight w:val="0"/>
          <w:marTop w:val="0"/>
          <w:marBottom w:val="0"/>
          <w:divBdr>
            <w:top w:val="none" w:sz="0" w:space="0" w:color="auto"/>
            <w:left w:val="none" w:sz="0" w:space="0" w:color="auto"/>
            <w:bottom w:val="none" w:sz="0" w:space="0" w:color="auto"/>
            <w:right w:val="none" w:sz="0" w:space="0" w:color="auto"/>
          </w:divBdr>
        </w:div>
        <w:div w:id="202987516">
          <w:marLeft w:val="0"/>
          <w:marRight w:val="0"/>
          <w:marTop w:val="0"/>
          <w:marBottom w:val="0"/>
          <w:divBdr>
            <w:top w:val="none" w:sz="0" w:space="0" w:color="auto"/>
            <w:left w:val="none" w:sz="0" w:space="0" w:color="auto"/>
            <w:bottom w:val="none" w:sz="0" w:space="0" w:color="auto"/>
            <w:right w:val="none" w:sz="0" w:space="0" w:color="auto"/>
          </w:divBdr>
        </w:div>
        <w:div w:id="1858037044">
          <w:marLeft w:val="0"/>
          <w:marRight w:val="0"/>
          <w:marTop w:val="0"/>
          <w:marBottom w:val="0"/>
          <w:divBdr>
            <w:top w:val="none" w:sz="0" w:space="0" w:color="auto"/>
            <w:left w:val="none" w:sz="0" w:space="0" w:color="auto"/>
            <w:bottom w:val="none" w:sz="0" w:space="0" w:color="auto"/>
            <w:right w:val="none" w:sz="0" w:space="0" w:color="auto"/>
          </w:divBdr>
        </w:div>
        <w:div w:id="660888187">
          <w:marLeft w:val="0"/>
          <w:marRight w:val="0"/>
          <w:marTop w:val="0"/>
          <w:marBottom w:val="0"/>
          <w:divBdr>
            <w:top w:val="none" w:sz="0" w:space="0" w:color="auto"/>
            <w:left w:val="none" w:sz="0" w:space="0" w:color="auto"/>
            <w:bottom w:val="none" w:sz="0" w:space="0" w:color="auto"/>
            <w:right w:val="none" w:sz="0" w:space="0" w:color="auto"/>
          </w:divBdr>
        </w:div>
        <w:div w:id="1235241227">
          <w:marLeft w:val="0"/>
          <w:marRight w:val="0"/>
          <w:marTop w:val="0"/>
          <w:marBottom w:val="0"/>
          <w:divBdr>
            <w:top w:val="none" w:sz="0" w:space="0" w:color="auto"/>
            <w:left w:val="none" w:sz="0" w:space="0" w:color="auto"/>
            <w:bottom w:val="none" w:sz="0" w:space="0" w:color="auto"/>
            <w:right w:val="none" w:sz="0" w:space="0" w:color="auto"/>
          </w:divBdr>
        </w:div>
        <w:div w:id="927350785">
          <w:marLeft w:val="0"/>
          <w:marRight w:val="0"/>
          <w:marTop w:val="0"/>
          <w:marBottom w:val="0"/>
          <w:divBdr>
            <w:top w:val="none" w:sz="0" w:space="0" w:color="auto"/>
            <w:left w:val="none" w:sz="0" w:space="0" w:color="auto"/>
            <w:bottom w:val="none" w:sz="0" w:space="0" w:color="auto"/>
            <w:right w:val="none" w:sz="0" w:space="0" w:color="auto"/>
          </w:divBdr>
        </w:div>
        <w:div w:id="2057923698">
          <w:marLeft w:val="0"/>
          <w:marRight w:val="0"/>
          <w:marTop w:val="0"/>
          <w:marBottom w:val="0"/>
          <w:divBdr>
            <w:top w:val="none" w:sz="0" w:space="0" w:color="auto"/>
            <w:left w:val="none" w:sz="0" w:space="0" w:color="auto"/>
            <w:bottom w:val="none" w:sz="0" w:space="0" w:color="auto"/>
            <w:right w:val="none" w:sz="0" w:space="0" w:color="auto"/>
          </w:divBdr>
        </w:div>
        <w:div w:id="1902791168">
          <w:marLeft w:val="0"/>
          <w:marRight w:val="0"/>
          <w:marTop w:val="0"/>
          <w:marBottom w:val="0"/>
          <w:divBdr>
            <w:top w:val="none" w:sz="0" w:space="0" w:color="auto"/>
            <w:left w:val="none" w:sz="0" w:space="0" w:color="auto"/>
            <w:bottom w:val="none" w:sz="0" w:space="0" w:color="auto"/>
            <w:right w:val="none" w:sz="0" w:space="0" w:color="auto"/>
          </w:divBdr>
        </w:div>
        <w:div w:id="2048290068">
          <w:marLeft w:val="0"/>
          <w:marRight w:val="0"/>
          <w:marTop w:val="0"/>
          <w:marBottom w:val="0"/>
          <w:divBdr>
            <w:top w:val="none" w:sz="0" w:space="0" w:color="auto"/>
            <w:left w:val="none" w:sz="0" w:space="0" w:color="auto"/>
            <w:bottom w:val="none" w:sz="0" w:space="0" w:color="auto"/>
            <w:right w:val="none" w:sz="0" w:space="0" w:color="auto"/>
          </w:divBdr>
        </w:div>
        <w:div w:id="1055392119">
          <w:marLeft w:val="0"/>
          <w:marRight w:val="0"/>
          <w:marTop w:val="0"/>
          <w:marBottom w:val="0"/>
          <w:divBdr>
            <w:top w:val="none" w:sz="0" w:space="0" w:color="auto"/>
            <w:left w:val="none" w:sz="0" w:space="0" w:color="auto"/>
            <w:bottom w:val="none" w:sz="0" w:space="0" w:color="auto"/>
            <w:right w:val="none" w:sz="0" w:space="0" w:color="auto"/>
          </w:divBdr>
        </w:div>
        <w:div w:id="1180242304">
          <w:marLeft w:val="0"/>
          <w:marRight w:val="0"/>
          <w:marTop w:val="0"/>
          <w:marBottom w:val="0"/>
          <w:divBdr>
            <w:top w:val="none" w:sz="0" w:space="0" w:color="auto"/>
            <w:left w:val="none" w:sz="0" w:space="0" w:color="auto"/>
            <w:bottom w:val="none" w:sz="0" w:space="0" w:color="auto"/>
            <w:right w:val="none" w:sz="0" w:space="0" w:color="auto"/>
          </w:divBdr>
        </w:div>
        <w:div w:id="1747416606">
          <w:marLeft w:val="0"/>
          <w:marRight w:val="0"/>
          <w:marTop w:val="0"/>
          <w:marBottom w:val="0"/>
          <w:divBdr>
            <w:top w:val="none" w:sz="0" w:space="0" w:color="auto"/>
            <w:left w:val="none" w:sz="0" w:space="0" w:color="auto"/>
            <w:bottom w:val="none" w:sz="0" w:space="0" w:color="auto"/>
            <w:right w:val="none" w:sz="0" w:space="0" w:color="auto"/>
          </w:divBdr>
        </w:div>
        <w:div w:id="14041382">
          <w:marLeft w:val="0"/>
          <w:marRight w:val="0"/>
          <w:marTop w:val="0"/>
          <w:marBottom w:val="0"/>
          <w:divBdr>
            <w:top w:val="none" w:sz="0" w:space="0" w:color="auto"/>
            <w:left w:val="none" w:sz="0" w:space="0" w:color="auto"/>
            <w:bottom w:val="none" w:sz="0" w:space="0" w:color="auto"/>
            <w:right w:val="none" w:sz="0" w:space="0" w:color="auto"/>
          </w:divBdr>
        </w:div>
        <w:div w:id="1813280504">
          <w:marLeft w:val="0"/>
          <w:marRight w:val="0"/>
          <w:marTop w:val="0"/>
          <w:marBottom w:val="0"/>
          <w:divBdr>
            <w:top w:val="none" w:sz="0" w:space="0" w:color="auto"/>
            <w:left w:val="none" w:sz="0" w:space="0" w:color="auto"/>
            <w:bottom w:val="none" w:sz="0" w:space="0" w:color="auto"/>
            <w:right w:val="none" w:sz="0" w:space="0" w:color="auto"/>
          </w:divBdr>
        </w:div>
        <w:div w:id="732657492">
          <w:marLeft w:val="0"/>
          <w:marRight w:val="0"/>
          <w:marTop w:val="0"/>
          <w:marBottom w:val="0"/>
          <w:divBdr>
            <w:top w:val="none" w:sz="0" w:space="0" w:color="auto"/>
            <w:left w:val="none" w:sz="0" w:space="0" w:color="auto"/>
            <w:bottom w:val="none" w:sz="0" w:space="0" w:color="auto"/>
            <w:right w:val="none" w:sz="0" w:space="0" w:color="auto"/>
          </w:divBdr>
        </w:div>
        <w:div w:id="1937009037">
          <w:marLeft w:val="0"/>
          <w:marRight w:val="0"/>
          <w:marTop w:val="0"/>
          <w:marBottom w:val="0"/>
          <w:divBdr>
            <w:top w:val="none" w:sz="0" w:space="0" w:color="auto"/>
            <w:left w:val="none" w:sz="0" w:space="0" w:color="auto"/>
            <w:bottom w:val="none" w:sz="0" w:space="0" w:color="auto"/>
            <w:right w:val="none" w:sz="0" w:space="0" w:color="auto"/>
          </w:divBdr>
        </w:div>
        <w:div w:id="1714228413">
          <w:marLeft w:val="0"/>
          <w:marRight w:val="0"/>
          <w:marTop w:val="0"/>
          <w:marBottom w:val="0"/>
          <w:divBdr>
            <w:top w:val="none" w:sz="0" w:space="0" w:color="auto"/>
            <w:left w:val="none" w:sz="0" w:space="0" w:color="auto"/>
            <w:bottom w:val="none" w:sz="0" w:space="0" w:color="auto"/>
            <w:right w:val="none" w:sz="0" w:space="0" w:color="auto"/>
          </w:divBdr>
        </w:div>
        <w:div w:id="791828481">
          <w:marLeft w:val="0"/>
          <w:marRight w:val="0"/>
          <w:marTop w:val="0"/>
          <w:marBottom w:val="0"/>
          <w:divBdr>
            <w:top w:val="none" w:sz="0" w:space="0" w:color="auto"/>
            <w:left w:val="none" w:sz="0" w:space="0" w:color="auto"/>
            <w:bottom w:val="none" w:sz="0" w:space="0" w:color="auto"/>
            <w:right w:val="none" w:sz="0" w:space="0" w:color="auto"/>
          </w:divBdr>
        </w:div>
        <w:div w:id="930358532">
          <w:marLeft w:val="0"/>
          <w:marRight w:val="0"/>
          <w:marTop w:val="0"/>
          <w:marBottom w:val="0"/>
          <w:divBdr>
            <w:top w:val="none" w:sz="0" w:space="0" w:color="auto"/>
            <w:left w:val="none" w:sz="0" w:space="0" w:color="auto"/>
            <w:bottom w:val="none" w:sz="0" w:space="0" w:color="auto"/>
            <w:right w:val="none" w:sz="0" w:space="0" w:color="auto"/>
          </w:divBdr>
        </w:div>
        <w:div w:id="658726476">
          <w:marLeft w:val="0"/>
          <w:marRight w:val="0"/>
          <w:marTop w:val="0"/>
          <w:marBottom w:val="0"/>
          <w:divBdr>
            <w:top w:val="none" w:sz="0" w:space="0" w:color="auto"/>
            <w:left w:val="none" w:sz="0" w:space="0" w:color="auto"/>
            <w:bottom w:val="none" w:sz="0" w:space="0" w:color="auto"/>
            <w:right w:val="none" w:sz="0" w:space="0" w:color="auto"/>
          </w:divBdr>
        </w:div>
        <w:div w:id="640379167">
          <w:marLeft w:val="0"/>
          <w:marRight w:val="0"/>
          <w:marTop w:val="0"/>
          <w:marBottom w:val="0"/>
          <w:divBdr>
            <w:top w:val="none" w:sz="0" w:space="0" w:color="auto"/>
            <w:left w:val="none" w:sz="0" w:space="0" w:color="auto"/>
            <w:bottom w:val="none" w:sz="0" w:space="0" w:color="auto"/>
            <w:right w:val="none" w:sz="0" w:space="0" w:color="auto"/>
          </w:divBdr>
        </w:div>
        <w:div w:id="1846817365">
          <w:marLeft w:val="0"/>
          <w:marRight w:val="0"/>
          <w:marTop w:val="0"/>
          <w:marBottom w:val="0"/>
          <w:divBdr>
            <w:top w:val="none" w:sz="0" w:space="0" w:color="auto"/>
            <w:left w:val="none" w:sz="0" w:space="0" w:color="auto"/>
            <w:bottom w:val="none" w:sz="0" w:space="0" w:color="auto"/>
            <w:right w:val="none" w:sz="0" w:space="0" w:color="auto"/>
          </w:divBdr>
        </w:div>
        <w:div w:id="160463657">
          <w:marLeft w:val="0"/>
          <w:marRight w:val="0"/>
          <w:marTop w:val="0"/>
          <w:marBottom w:val="0"/>
          <w:divBdr>
            <w:top w:val="none" w:sz="0" w:space="0" w:color="auto"/>
            <w:left w:val="none" w:sz="0" w:space="0" w:color="auto"/>
            <w:bottom w:val="none" w:sz="0" w:space="0" w:color="auto"/>
            <w:right w:val="none" w:sz="0" w:space="0" w:color="auto"/>
          </w:divBdr>
        </w:div>
        <w:div w:id="172188978">
          <w:marLeft w:val="0"/>
          <w:marRight w:val="0"/>
          <w:marTop w:val="0"/>
          <w:marBottom w:val="0"/>
          <w:divBdr>
            <w:top w:val="none" w:sz="0" w:space="0" w:color="auto"/>
            <w:left w:val="none" w:sz="0" w:space="0" w:color="auto"/>
            <w:bottom w:val="none" w:sz="0" w:space="0" w:color="auto"/>
            <w:right w:val="none" w:sz="0" w:space="0" w:color="auto"/>
          </w:divBdr>
        </w:div>
        <w:div w:id="1333220472">
          <w:marLeft w:val="0"/>
          <w:marRight w:val="0"/>
          <w:marTop w:val="0"/>
          <w:marBottom w:val="0"/>
          <w:divBdr>
            <w:top w:val="none" w:sz="0" w:space="0" w:color="auto"/>
            <w:left w:val="none" w:sz="0" w:space="0" w:color="auto"/>
            <w:bottom w:val="none" w:sz="0" w:space="0" w:color="auto"/>
            <w:right w:val="none" w:sz="0" w:space="0" w:color="auto"/>
          </w:divBdr>
        </w:div>
        <w:div w:id="792675198">
          <w:marLeft w:val="0"/>
          <w:marRight w:val="0"/>
          <w:marTop w:val="0"/>
          <w:marBottom w:val="0"/>
          <w:divBdr>
            <w:top w:val="none" w:sz="0" w:space="0" w:color="auto"/>
            <w:left w:val="none" w:sz="0" w:space="0" w:color="auto"/>
            <w:bottom w:val="none" w:sz="0" w:space="0" w:color="auto"/>
            <w:right w:val="none" w:sz="0" w:space="0" w:color="auto"/>
          </w:divBdr>
        </w:div>
        <w:div w:id="1209339923">
          <w:marLeft w:val="0"/>
          <w:marRight w:val="0"/>
          <w:marTop w:val="0"/>
          <w:marBottom w:val="0"/>
          <w:divBdr>
            <w:top w:val="none" w:sz="0" w:space="0" w:color="auto"/>
            <w:left w:val="none" w:sz="0" w:space="0" w:color="auto"/>
            <w:bottom w:val="none" w:sz="0" w:space="0" w:color="auto"/>
            <w:right w:val="none" w:sz="0" w:space="0" w:color="auto"/>
          </w:divBdr>
        </w:div>
        <w:div w:id="855196692">
          <w:marLeft w:val="0"/>
          <w:marRight w:val="0"/>
          <w:marTop w:val="0"/>
          <w:marBottom w:val="0"/>
          <w:divBdr>
            <w:top w:val="none" w:sz="0" w:space="0" w:color="auto"/>
            <w:left w:val="none" w:sz="0" w:space="0" w:color="auto"/>
            <w:bottom w:val="none" w:sz="0" w:space="0" w:color="auto"/>
            <w:right w:val="none" w:sz="0" w:space="0" w:color="auto"/>
          </w:divBdr>
        </w:div>
        <w:div w:id="1020593555">
          <w:marLeft w:val="0"/>
          <w:marRight w:val="0"/>
          <w:marTop w:val="0"/>
          <w:marBottom w:val="0"/>
          <w:divBdr>
            <w:top w:val="none" w:sz="0" w:space="0" w:color="auto"/>
            <w:left w:val="none" w:sz="0" w:space="0" w:color="auto"/>
            <w:bottom w:val="none" w:sz="0" w:space="0" w:color="auto"/>
            <w:right w:val="none" w:sz="0" w:space="0" w:color="auto"/>
          </w:divBdr>
        </w:div>
        <w:div w:id="1770813530">
          <w:marLeft w:val="0"/>
          <w:marRight w:val="0"/>
          <w:marTop w:val="0"/>
          <w:marBottom w:val="0"/>
          <w:divBdr>
            <w:top w:val="none" w:sz="0" w:space="0" w:color="auto"/>
            <w:left w:val="none" w:sz="0" w:space="0" w:color="auto"/>
            <w:bottom w:val="none" w:sz="0" w:space="0" w:color="auto"/>
            <w:right w:val="none" w:sz="0" w:space="0" w:color="auto"/>
          </w:divBdr>
        </w:div>
        <w:div w:id="1185633621">
          <w:marLeft w:val="0"/>
          <w:marRight w:val="0"/>
          <w:marTop w:val="0"/>
          <w:marBottom w:val="0"/>
          <w:divBdr>
            <w:top w:val="none" w:sz="0" w:space="0" w:color="auto"/>
            <w:left w:val="none" w:sz="0" w:space="0" w:color="auto"/>
            <w:bottom w:val="none" w:sz="0" w:space="0" w:color="auto"/>
            <w:right w:val="none" w:sz="0" w:space="0" w:color="auto"/>
          </w:divBdr>
        </w:div>
        <w:div w:id="865367366">
          <w:marLeft w:val="0"/>
          <w:marRight w:val="0"/>
          <w:marTop w:val="0"/>
          <w:marBottom w:val="0"/>
          <w:divBdr>
            <w:top w:val="none" w:sz="0" w:space="0" w:color="auto"/>
            <w:left w:val="none" w:sz="0" w:space="0" w:color="auto"/>
            <w:bottom w:val="none" w:sz="0" w:space="0" w:color="auto"/>
            <w:right w:val="none" w:sz="0" w:space="0" w:color="auto"/>
          </w:divBdr>
        </w:div>
        <w:div w:id="856162521">
          <w:marLeft w:val="0"/>
          <w:marRight w:val="0"/>
          <w:marTop w:val="0"/>
          <w:marBottom w:val="0"/>
          <w:divBdr>
            <w:top w:val="none" w:sz="0" w:space="0" w:color="auto"/>
            <w:left w:val="none" w:sz="0" w:space="0" w:color="auto"/>
            <w:bottom w:val="none" w:sz="0" w:space="0" w:color="auto"/>
            <w:right w:val="none" w:sz="0" w:space="0" w:color="auto"/>
          </w:divBdr>
        </w:div>
        <w:div w:id="391928530">
          <w:marLeft w:val="0"/>
          <w:marRight w:val="0"/>
          <w:marTop w:val="0"/>
          <w:marBottom w:val="0"/>
          <w:divBdr>
            <w:top w:val="none" w:sz="0" w:space="0" w:color="auto"/>
            <w:left w:val="none" w:sz="0" w:space="0" w:color="auto"/>
            <w:bottom w:val="none" w:sz="0" w:space="0" w:color="auto"/>
            <w:right w:val="none" w:sz="0" w:space="0" w:color="auto"/>
          </w:divBdr>
        </w:div>
        <w:div w:id="1246458756">
          <w:marLeft w:val="0"/>
          <w:marRight w:val="0"/>
          <w:marTop w:val="0"/>
          <w:marBottom w:val="0"/>
          <w:divBdr>
            <w:top w:val="none" w:sz="0" w:space="0" w:color="auto"/>
            <w:left w:val="none" w:sz="0" w:space="0" w:color="auto"/>
            <w:bottom w:val="none" w:sz="0" w:space="0" w:color="auto"/>
            <w:right w:val="none" w:sz="0" w:space="0" w:color="auto"/>
          </w:divBdr>
        </w:div>
        <w:div w:id="810099927">
          <w:marLeft w:val="0"/>
          <w:marRight w:val="0"/>
          <w:marTop w:val="0"/>
          <w:marBottom w:val="0"/>
          <w:divBdr>
            <w:top w:val="none" w:sz="0" w:space="0" w:color="auto"/>
            <w:left w:val="none" w:sz="0" w:space="0" w:color="auto"/>
            <w:bottom w:val="none" w:sz="0" w:space="0" w:color="auto"/>
            <w:right w:val="none" w:sz="0" w:space="0" w:color="auto"/>
          </w:divBdr>
        </w:div>
      </w:divsChild>
    </w:div>
    <w:div w:id="1609507632">
      <w:bodyDiv w:val="1"/>
      <w:marLeft w:val="0"/>
      <w:marRight w:val="0"/>
      <w:marTop w:val="0"/>
      <w:marBottom w:val="0"/>
      <w:divBdr>
        <w:top w:val="none" w:sz="0" w:space="0" w:color="auto"/>
        <w:left w:val="none" w:sz="0" w:space="0" w:color="auto"/>
        <w:bottom w:val="none" w:sz="0" w:space="0" w:color="auto"/>
        <w:right w:val="none" w:sz="0" w:space="0" w:color="auto"/>
      </w:divBdr>
    </w:div>
    <w:div w:id="1651402219">
      <w:bodyDiv w:val="1"/>
      <w:marLeft w:val="0"/>
      <w:marRight w:val="0"/>
      <w:marTop w:val="0"/>
      <w:marBottom w:val="0"/>
      <w:divBdr>
        <w:top w:val="none" w:sz="0" w:space="0" w:color="auto"/>
        <w:left w:val="none" w:sz="0" w:space="0" w:color="auto"/>
        <w:bottom w:val="none" w:sz="0" w:space="0" w:color="auto"/>
        <w:right w:val="none" w:sz="0" w:space="0" w:color="auto"/>
      </w:divBdr>
    </w:div>
    <w:div w:id="1725520768">
      <w:bodyDiv w:val="1"/>
      <w:marLeft w:val="0"/>
      <w:marRight w:val="0"/>
      <w:marTop w:val="0"/>
      <w:marBottom w:val="0"/>
      <w:divBdr>
        <w:top w:val="none" w:sz="0" w:space="0" w:color="auto"/>
        <w:left w:val="none" w:sz="0" w:space="0" w:color="auto"/>
        <w:bottom w:val="none" w:sz="0" w:space="0" w:color="auto"/>
        <w:right w:val="none" w:sz="0" w:space="0" w:color="auto"/>
      </w:divBdr>
    </w:div>
    <w:div w:id="177740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rning@firelightfound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irelightfoundation.org/values" TargetMode="External"/><Relationship Id="rId4" Type="http://schemas.openxmlformats.org/officeDocument/2006/relationships/settings" Target="settings.xml"/><Relationship Id="rId9" Type="http://schemas.openxmlformats.org/officeDocument/2006/relationships/hyperlink" Target="https://www.firelightfoundation.org/cds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irelight Theme">
      <a:dk1>
        <a:srgbClr val="000000"/>
      </a:dk1>
      <a:lt1>
        <a:srgbClr val="FFFFFF"/>
      </a:lt1>
      <a:dk2>
        <a:srgbClr val="616569"/>
      </a:dk2>
      <a:lt2>
        <a:srgbClr val="E7E6E6"/>
      </a:lt2>
      <a:accent1>
        <a:srgbClr val="F26920"/>
      </a:accent1>
      <a:accent2>
        <a:srgbClr val="F29360"/>
      </a:accent2>
      <a:accent3>
        <a:srgbClr val="616569"/>
      </a:accent3>
      <a:accent4>
        <a:srgbClr val="858B91"/>
      </a:accent4>
      <a:accent5>
        <a:srgbClr val="769C49"/>
      </a:accent5>
      <a:accent6>
        <a:srgbClr val="2BCBD2"/>
      </a:accent6>
      <a:hlink>
        <a:srgbClr val="F26920"/>
      </a:hlink>
      <a:folHlink>
        <a:srgbClr val="F29B6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C0D8C-84F7-2C41-AFEA-A26A39D1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Sadaf Shallwani</dc:creator>
  <cp:keywords/>
  <dc:description/>
  <cp:lastModifiedBy>Caroline Kearney</cp:lastModifiedBy>
  <cp:revision>2</cp:revision>
  <dcterms:created xsi:type="dcterms:W3CDTF">2022-08-16T06:30:00Z</dcterms:created>
  <dcterms:modified xsi:type="dcterms:W3CDTF">2022-08-16T06:30:00Z</dcterms:modified>
</cp:coreProperties>
</file>