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B1D8" w14:textId="61718659" w:rsidR="60342C2E" w:rsidRPr="00B320E6" w:rsidRDefault="4F85EBCC" w:rsidP="00B320E6">
      <w:pPr>
        <w:spacing w:after="0" w:line="240" w:lineRule="auto"/>
        <w:jc w:val="center"/>
        <w:rPr>
          <w:rFonts w:cstheme="minorHAnsi"/>
          <w:b/>
          <w:bCs/>
        </w:rPr>
      </w:pPr>
      <w:r w:rsidRPr="00B320E6">
        <w:rPr>
          <w:rFonts w:cstheme="minorHAnsi"/>
          <w:b/>
          <w:bCs/>
        </w:rPr>
        <w:t>NOT FOR WIDE CIRCULATION: PLEASE DO NOT SHARE</w:t>
      </w:r>
    </w:p>
    <w:p w14:paraId="41F01F45" w14:textId="2A3F4A21" w:rsidR="00CF160E" w:rsidRPr="00B320E6" w:rsidRDefault="4F85EBCC" w:rsidP="00B320E6">
      <w:pPr>
        <w:spacing w:after="0" w:line="240" w:lineRule="auto"/>
        <w:jc w:val="center"/>
        <w:rPr>
          <w:rFonts w:cstheme="minorHAnsi"/>
          <w:b/>
          <w:bCs/>
        </w:rPr>
      </w:pPr>
      <w:r w:rsidRPr="00B320E6">
        <w:rPr>
          <w:rFonts w:cstheme="minorHAnsi"/>
          <w:b/>
          <w:bCs/>
        </w:rPr>
        <w:t>GLOBAL CHILDREN’S RIGHTS PROGRAM</w:t>
      </w:r>
    </w:p>
    <w:p w14:paraId="0AE9B96F" w14:textId="3D894B68" w:rsidR="009774B6" w:rsidRPr="00B320E6" w:rsidRDefault="002605B1" w:rsidP="00B320E6">
      <w:pPr>
        <w:spacing w:after="0" w:line="240" w:lineRule="auto"/>
        <w:jc w:val="center"/>
        <w:rPr>
          <w:rFonts w:cstheme="minorHAnsi"/>
          <w:b/>
          <w:bCs/>
        </w:rPr>
      </w:pPr>
      <w:r w:rsidRPr="00B320E6">
        <w:rPr>
          <w:rFonts w:cstheme="minorHAnsi"/>
          <w:b/>
          <w:bCs/>
        </w:rPr>
        <w:t>Advisory Services on Evaluation and Related Issues</w:t>
      </w:r>
    </w:p>
    <w:p w14:paraId="763B947A" w14:textId="77777777" w:rsidR="00BD3EBC" w:rsidRPr="00B320E6" w:rsidRDefault="00BD3EBC" w:rsidP="00B320E6">
      <w:pPr>
        <w:spacing w:after="0" w:line="240" w:lineRule="auto"/>
        <w:jc w:val="center"/>
        <w:rPr>
          <w:rFonts w:cstheme="minorHAnsi"/>
          <w:b/>
          <w:bCs/>
        </w:rPr>
      </w:pPr>
      <w:r w:rsidRPr="00B320E6">
        <w:rPr>
          <w:rFonts w:cstheme="minorHAnsi"/>
          <w:b/>
          <w:bCs/>
        </w:rPr>
        <w:t>Scope of Work</w:t>
      </w:r>
    </w:p>
    <w:p w14:paraId="0FE84B50" w14:textId="0E3A42A8" w:rsidR="00CF160E" w:rsidRPr="00B320E6" w:rsidRDefault="00690A98" w:rsidP="00B320E6">
      <w:pPr>
        <w:spacing w:after="0" w:line="240" w:lineRule="auto"/>
        <w:jc w:val="center"/>
        <w:rPr>
          <w:rFonts w:cstheme="minorHAnsi"/>
          <w:b/>
          <w:bCs/>
        </w:rPr>
      </w:pPr>
      <w:r>
        <w:rPr>
          <w:rFonts w:cstheme="minorHAnsi"/>
          <w:b/>
          <w:bCs/>
        </w:rPr>
        <w:t>November 01</w:t>
      </w:r>
      <w:r w:rsidR="00666BC5" w:rsidRPr="00B320E6">
        <w:rPr>
          <w:rFonts w:cstheme="minorHAnsi"/>
          <w:b/>
          <w:bCs/>
        </w:rPr>
        <w:t>, 2022</w:t>
      </w:r>
      <w:r w:rsidR="009533F5" w:rsidRPr="00B320E6">
        <w:rPr>
          <w:rFonts w:cstheme="minorHAnsi"/>
          <w:b/>
          <w:bCs/>
        </w:rPr>
        <w:t xml:space="preserve"> </w:t>
      </w:r>
    </w:p>
    <w:p w14:paraId="4DCD39CF" w14:textId="77777777" w:rsidR="00D72760" w:rsidRPr="00B320E6" w:rsidRDefault="00D72760" w:rsidP="00B320E6">
      <w:pPr>
        <w:spacing w:after="0" w:line="240" w:lineRule="auto"/>
        <w:rPr>
          <w:rFonts w:cstheme="minorHAnsi"/>
          <w:b/>
          <w:bCs/>
        </w:rPr>
      </w:pPr>
    </w:p>
    <w:p w14:paraId="2090AFCD" w14:textId="2EA8C4D9" w:rsidR="00D72760" w:rsidRPr="00B320E6" w:rsidRDefault="4F85EBCC" w:rsidP="00B320E6">
      <w:pPr>
        <w:spacing w:after="0" w:line="240" w:lineRule="auto"/>
        <w:rPr>
          <w:rFonts w:cstheme="minorHAnsi"/>
        </w:rPr>
      </w:pPr>
      <w:r w:rsidRPr="00B320E6">
        <w:rPr>
          <w:rFonts w:cstheme="minorHAnsi"/>
        </w:rPr>
        <w:t>Wellspring Philanthropic Fund</w:t>
      </w:r>
      <w:r w:rsidR="00690A98">
        <w:rPr>
          <w:rFonts w:cstheme="minorHAnsi"/>
        </w:rPr>
        <w:t>’s Global Children’s Rights (GCR) Program</w:t>
      </w:r>
      <w:r w:rsidRPr="00B320E6">
        <w:rPr>
          <w:rFonts w:cstheme="minorHAnsi"/>
        </w:rPr>
        <w:t xml:space="preserve"> is seeking</w:t>
      </w:r>
      <w:r w:rsidR="00374864" w:rsidRPr="00B320E6">
        <w:rPr>
          <w:rFonts w:cstheme="minorHAnsi"/>
        </w:rPr>
        <w:t xml:space="preserve"> </w:t>
      </w:r>
      <w:r w:rsidR="00D85757" w:rsidRPr="00B320E6">
        <w:rPr>
          <w:rFonts w:cstheme="minorHAnsi"/>
        </w:rPr>
        <w:t xml:space="preserve">a consultant </w:t>
      </w:r>
      <w:r w:rsidR="002605B1" w:rsidRPr="00B320E6">
        <w:rPr>
          <w:rFonts w:cstheme="minorHAnsi"/>
        </w:rPr>
        <w:t>for advisory services on evaluation and related issues</w:t>
      </w:r>
      <w:r w:rsidRPr="00B320E6">
        <w:rPr>
          <w:rFonts w:cstheme="minorHAnsi"/>
        </w:rPr>
        <w:t xml:space="preserve">. </w:t>
      </w:r>
      <w:r w:rsidR="00822F5E" w:rsidRPr="00B320E6">
        <w:rPr>
          <w:rFonts w:cstheme="minorHAnsi"/>
        </w:rPr>
        <w:t xml:space="preserve">GCR has </w:t>
      </w:r>
      <w:r w:rsidRPr="00B320E6">
        <w:rPr>
          <w:rFonts w:cstheme="minorHAnsi"/>
        </w:rPr>
        <w:t>des</w:t>
      </w:r>
      <w:r w:rsidR="00822F5E" w:rsidRPr="00B320E6">
        <w:rPr>
          <w:rFonts w:cstheme="minorHAnsi"/>
        </w:rPr>
        <w:t>igned</w:t>
      </w:r>
      <w:r w:rsidRPr="00B320E6">
        <w:rPr>
          <w:rFonts w:cstheme="minorHAnsi"/>
        </w:rPr>
        <w:t xml:space="preserve"> a new</w:t>
      </w:r>
      <w:r w:rsidR="00D85757" w:rsidRPr="00B320E6">
        <w:rPr>
          <w:rFonts w:cstheme="minorHAnsi"/>
        </w:rPr>
        <w:t xml:space="preserve"> strateg</w:t>
      </w:r>
      <w:r w:rsidR="00690A98">
        <w:rPr>
          <w:rFonts w:cstheme="minorHAnsi"/>
        </w:rPr>
        <w:t>ic plan to promote</w:t>
      </w:r>
      <w:r w:rsidR="00D85757" w:rsidRPr="00B320E6">
        <w:rPr>
          <w:rFonts w:cstheme="minorHAnsi"/>
        </w:rPr>
        <w:t xml:space="preserve"> </w:t>
      </w:r>
      <w:r w:rsidRPr="00B320E6">
        <w:rPr>
          <w:rFonts w:cstheme="minorHAnsi"/>
        </w:rPr>
        <w:t xml:space="preserve">girls’ and children’s rights for </w:t>
      </w:r>
      <w:proofErr w:type="gramStart"/>
      <w:r w:rsidRPr="00B320E6">
        <w:rPr>
          <w:rFonts w:cstheme="minorHAnsi"/>
        </w:rPr>
        <w:t>2022-2026</w:t>
      </w:r>
      <w:r w:rsidR="00690A98">
        <w:rPr>
          <w:rFonts w:cstheme="minorHAnsi"/>
        </w:rPr>
        <w:t>, and</w:t>
      </w:r>
      <w:proofErr w:type="gramEnd"/>
      <w:r w:rsidR="00690A98">
        <w:rPr>
          <w:rFonts w:cstheme="minorHAnsi"/>
        </w:rPr>
        <w:t xml:space="preserve"> is seeking </w:t>
      </w:r>
      <w:r w:rsidRPr="00B320E6">
        <w:rPr>
          <w:rFonts w:cstheme="minorHAnsi"/>
        </w:rPr>
        <w:t>a</w:t>
      </w:r>
      <w:r w:rsidR="00D85757" w:rsidRPr="00B320E6">
        <w:rPr>
          <w:rFonts w:cstheme="minorHAnsi"/>
        </w:rPr>
        <w:t xml:space="preserve"> consultant </w:t>
      </w:r>
      <w:r w:rsidR="00690A98">
        <w:rPr>
          <w:rFonts w:cstheme="minorHAnsi"/>
        </w:rPr>
        <w:t>to</w:t>
      </w:r>
      <w:r w:rsidR="00813D56" w:rsidRPr="00B320E6">
        <w:rPr>
          <w:rFonts w:cstheme="minorHAnsi"/>
        </w:rPr>
        <w:t xml:space="preserve"> </w:t>
      </w:r>
      <w:r w:rsidR="002605B1" w:rsidRPr="00B320E6">
        <w:rPr>
          <w:rFonts w:cstheme="minorHAnsi"/>
        </w:rPr>
        <w:t xml:space="preserve">provide advice and broad support for the portfolio on evaluation and related issues. </w:t>
      </w:r>
    </w:p>
    <w:p w14:paraId="7AF092A3" w14:textId="77777777" w:rsidR="002605B1" w:rsidRPr="00B320E6" w:rsidRDefault="002605B1" w:rsidP="00B320E6">
      <w:pPr>
        <w:spacing w:after="0" w:line="240" w:lineRule="auto"/>
        <w:rPr>
          <w:rFonts w:cstheme="minorHAnsi"/>
        </w:rPr>
      </w:pPr>
    </w:p>
    <w:p w14:paraId="7843E524" w14:textId="6F967BEA" w:rsidR="00CF160E" w:rsidRPr="00B320E6" w:rsidRDefault="4F85EBCC" w:rsidP="00B320E6">
      <w:pPr>
        <w:spacing w:after="0" w:line="240" w:lineRule="auto"/>
        <w:rPr>
          <w:rFonts w:cstheme="minorHAnsi"/>
        </w:rPr>
      </w:pPr>
      <w:r w:rsidRPr="00B320E6">
        <w:rPr>
          <w:rFonts w:cstheme="minorHAnsi"/>
          <w:b/>
          <w:bCs/>
        </w:rPr>
        <w:t>A. Mission</w:t>
      </w:r>
      <w:r w:rsidR="005C757D" w:rsidRPr="00B320E6">
        <w:rPr>
          <w:rFonts w:cstheme="minorHAnsi"/>
          <w:b/>
          <w:bCs/>
        </w:rPr>
        <w:t xml:space="preserve"> and </w:t>
      </w:r>
      <w:r w:rsidR="009E12CC" w:rsidRPr="00B320E6">
        <w:rPr>
          <w:rFonts w:cstheme="minorHAnsi"/>
          <w:b/>
          <w:bCs/>
        </w:rPr>
        <w:t>Program Overview</w:t>
      </w:r>
    </w:p>
    <w:p w14:paraId="25DAF24D" w14:textId="77777777" w:rsidR="00906033" w:rsidRPr="00B320E6" w:rsidRDefault="00906033" w:rsidP="00B320E6">
      <w:pPr>
        <w:spacing w:after="0" w:line="240" w:lineRule="auto"/>
        <w:rPr>
          <w:rFonts w:cstheme="minorHAnsi"/>
        </w:rPr>
      </w:pPr>
    </w:p>
    <w:p w14:paraId="4D8FD86D" w14:textId="47F53ABB" w:rsidR="00C17F1E" w:rsidRPr="00B320E6" w:rsidRDefault="00C17F1E" w:rsidP="00B320E6">
      <w:pPr>
        <w:spacing w:after="0" w:line="240" w:lineRule="auto"/>
        <w:rPr>
          <w:rFonts w:cstheme="minorHAnsi"/>
        </w:rPr>
      </w:pPr>
      <w:r w:rsidRPr="00B320E6">
        <w:rPr>
          <w:rFonts w:cstheme="minorHAnsi"/>
        </w:rPr>
        <w:t xml:space="preserve">Wellspring Philanthropic Fund is a private grantmaking foundation dedicated to advancing the realization of human rights and the effective advancement of social justice for all people. Our work is driven by a core belief in and respect for the inherent worth and dignity of every person. Through domestic and international grantmaking, Wellspring strives to cultivate accountable social systems and structures that uphold human dignity, strengthen agency, and advance equity for all people, and to contribute to making real change that matters. Learn more at </w:t>
      </w:r>
      <w:hyperlink r:id="rId8" w:history="1">
        <w:r w:rsidRPr="00B320E6">
          <w:rPr>
            <w:rStyle w:val="Hyperlink"/>
            <w:rFonts w:cstheme="minorHAnsi"/>
          </w:rPr>
          <w:t>www.wpfund.org</w:t>
        </w:r>
      </w:hyperlink>
      <w:r w:rsidRPr="00B320E6">
        <w:rPr>
          <w:rFonts w:cstheme="minorHAnsi"/>
        </w:rPr>
        <w:t>.</w:t>
      </w:r>
    </w:p>
    <w:p w14:paraId="62447972" w14:textId="1FFD27DD" w:rsidR="00115333" w:rsidRPr="00B320E6" w:rsidRDefault="00115333" w:rsidP="00B320E6">
      <w:pPr>
        <w:spacing w:after="0" w:line="240" w:lineRule="auto"/>
        <w:rPr>
          <w:rFonts w:cstheme="minorHAnsi"/>
        </w:rPr>
      </w:pPr>
    </w:p>
    <w:p w14:paraId="14EEEE41" w14:textId="469FC683" w:rsidR="00813D56" w:rsidRPr="00B320E6" w:rsidRDefault="00115333" w:rsidP="00B320E6">
      <w:pPr>
        <w:spacing w:after="0" w:line="240" w:lineRule="auto"/>
        <w:rPr>
          <w:rFonts w:cstheme="minorHAnsi"/>
        </w:rPr>
      </w:pPr>
      <w:r w:rsidRPr="00B320E6">
        <w:rPr>
          <w:rFonts w:cstheme="minorHAnsi"/>
        </w:rPr>
        <w:t>The Global Children’s Rights program catalyzes action to realize rights and a</w:t>
      </w:r>
      <w:r w:rsidR="00CC4B0F" w:rsidRPr="00B320E6">
        <w:rPr>
          <w:rFonts w:cstheme="minorHAnsi"/>
        </w:rPr>
        <w:t>dvance social</w:t>
      </w:r>
      <w:r w:rsidRPr="00B320E6">
        <w:rPr>
          <w:rFonts w:cstheme="minorHAnsi"/>
        </w:rPr>
        <w:t xml:space="preserve"> justice for all children, with specific emphasis on girls in all their diversity, and gender justice. </w:t>
      </w:r>
      <w:r w:rsidR="00FE2292">
        <w:rPr>
          <w:rFonts w:cstheme="minorHAnsi"/>
        </w:rPr>
        <w:t xml:space="preserve">GCR </w:t>
      </w:r>
      <w:r w:rsidRPr="00B320E6">
        <w:rPr>
          <w:rFonts w:cstheme="minorHAnsi"/>
        </w:rPr>
        <w:t>aim</w:t>
      </w:r>
      <w:r w:rsidR="00FE2292">
        <w:rPr>
          <w:rFonts w:cstheme="minorHAnsi"/>
        </w:rPr>
        <w:t>s</w:t>
      </w:r>
      <w:r w:rsidRPr="00B320E6">
        <w:rPr>
          <w:rFonts w:cstheme="minorHAnsi"/>
        </w:rPr>
        <w:t xml:space="preserve"> to encompass an intersectional feminist approach, supporting systemic change to address the root causes of age and gender inequality and to contribute to shifting adultist, racist, neocolonial, and other oppressive systems. GCR focuses on two complementary approaches: shifting public systems and influential large-scale actors to make them more responsive to the needs of children and girls; and enhancing power and movement building work that resources local girls’, children’s, and communities’ organizing and actions to influence change. Through grantmaking and philanthropic leadership, GCR supports work in four themes: Advance Girls’ Education and Skills; Prevent Violence Against Children and Girls; Shift Social and Gender Norms; and Foster Enabling Conditions for Realizing Children’s and Girls’ Rights.</w:t>
      </w:r>
      <w:r w:rsidR="0022220F" w:rsidRPr="00B320E6">
        <w:rPr>
          <w:rFonts w:cstheme="minorHAnsi"/>
        </w:rPr>
        <w:t xml:space="preserve"> </w:t>
      </w:r>
      <w:r w:rsidR="0080726F" w:rsidRPr="00B320E6">
        <w:rPr>
          <w:rFonts w:cstheme="minorHAnsi"/>
          <w:color w:val="000000" w:themeColor="text1"/>
        </w:rPr>
        <w:t xml:space="preserve">The </w:t>
      </w:r>
      <w:r w:rsidR="00A364AC" w:rsidRPr="00B320E6">
        <w:rPr>
          <w:rFonts w:cstheme="minorHAnsi"/>
          <w:color w:val="000000" w:themeColor="text1"/>
        </w:rPr>
        <w:t>GCR</w:t>
      </w:r>
      <w:r w:rsidR="00D46835" w:rsidRPr="00B320E6">
        <w:rPr>
          <w:rFonts w:cstheme="minorHAnsi"/>
          <w:color w:val="000000" w:themeColor="text1"/>
        </w:rPr>
        <w:t xml:space="preserve"> program </w:t>
      </w:r>
      <w:r w:rsidR="0080726F" w:rsidRPr="00B320E6">
        <w:rPr>
          <w:rFonts w:cstheme="minorHAnsi"/>
          <w:color w:val="000000" w:themeColor="text1"/>
        </w:rPr>
        <w:t>team has four staff members.</w:t>
      </w:r>
    </w:p>
    <w:p w14:paraId="09E267DF" w14:textId="77777777" w:rsidR="004C7565" w:rsidRPr="00B320E6" w:rsidRDefault="004C7565" w:rsidP="00B320E6">
      <w:pPr>
        <w:spacing w:after="0" w:line="240" w:lineRule="auto"/>
        <w:rPr>
          <w:rFonts w:cstheme="minorHAnsi"/>
          <w:color w:val="000000" w:themeColor="text1"/>
        </w:rPr>
      </w:pPr>
    </w:p>
    <w:p w14:paraId="52CE3974" w14:textId="77777777" w:rsidR="00B320E6" w:rsidRPr="00B320E6" w:rsidRDefault="00813D56" w:rsidP="00B320E6">
      <w:pPr>
        <w:spacing w:after="0" w:line="240" w:lineRule="auto"/>
        <w:rPr>
          <w:rFonts w:cstheme="minorHAnsi"/>
          <w:b/>
          <w:bCs/>
          <w:color w:val="000000" w:themeColor="text1"/>
        </w:rPr>
      </w:pPr>
      <w:r w:rsidRPr="00B320E6">
        <w:rPr>
          <w:rFonts w:cstheme="minorHAnsi"/>
          <w:b/>
          <w:bCs/>
          <w:color w:val="000000" w:themeColor="text1"/>
        </w:rPr>
        <w:t>B. Background</w:t>
      </w:r>
    </w:p>
    <w:p w14:paraId="1BEC83F0" w14:textId="01593370" w:rsidR="00452B70" w:rsidRDefault="00813D56" w:rsidP="00B320E6">
      <w:pPr>
        <w:spacing w:after="0" w:line="240" w:lineRule="auto"/>
        <w:rPr>
          <w:rFonts w:eastAsia="Calibri" w:cstheme="minorHAnsi"/>
          <w:b/>
          <w:bCs/>
          <w:color w:val="000000" w:themeColor="text1"/>
        </w:rPr>
      </w:pPr>
      <w:r w:rsidRPr="00B320E6">
        <w:rPr>
          <w:rFonts w:cstheme="minorHAnsi"/>
          <w:color w:val="000000" w:themeColor="text1"/>
        </w:rPr>
        <w:t xml:space="preserve">The GCR </w:t>
      </w:r>
      <w:r w:rsidR="001E1011" w:rsidRPr="00B320E6">
        <w:rPr>
          <w:rFonts w:cstheme="minorHAnsi"/>
          <w:color w:val="000000" w:themeColor="text1"/>
        </w:rPr>
        <w:t xml:space="preserve">team </w:t>
      </w:r>
      <w:r w:rsidR="002605B1" w:rsidRPr="00B320E6">
        <w:rPr>
          <w:rFonts w:cstheme="minorHAnsi"/>
          <w:color w:val="000000" w:themeColor="text1"/>
        </w:rPr>
        <w:t xml:space="preserve">has developed a 5-year strategy with a theory of change, </w:t>
      </w:r>
      <w:r w:rsidR="001E1011" w:rsidRPr="00B320E6">
        <w:rPr>
          <w:rFonts w:cstheme="minorHAnsi"/>
          <w:color w:val="000000" w:themeColor="text1"/>
        </w:rPr>
        <w:t xml:space="preserve">the </w:t>
      </w:r>
      <w:r w:rsidR="002605B1" w:rsidRPr="00B320E6">
        <w:rPr>
          <w:rFonts w:cstheme="minorHAnsi"/>
          <w:color w:val="000000" w:themeColor="text1"/>
        </w:rPr>
        <w:t>four themes,</w:t>
      </w:r>
      <w:r w:rsidR="00BA5BBE" w:rsidRPr="00B320E6">
        <w:rPr>
          <w:rFonts w:cstheme="minorHAnsi"/>
          <w:color w:val="000000" w:themeColor="text1"/>
        </w:rPr>
        <w:t xml:space="preserve"> and corresponding</w:t>
      </w:r>
      <w:r w:rsidR="002605B1" w:rsidRPr="00B320E6">
        <w:rPr>
          <w:rFonts w:cstheme="minorHAnsi"/>
          <w:color w:val="000000" w:themeColor="text1"/>
        </w:rPr>
        <w:t xml:space="preserve"> goals, objectives, and five-year outcomes</w:t>
      </w:r>
      <w:r w:rsidR="00BA5BBE" w:rsidRPr="00B320E6">
        <w:rPr>
          <w:rFonts w:cstheme="minorHAnsi"/>
          <w:color w:val="000000" w:themeColor="text1"/>
        </w:rPr>
        <w:t xml:space="preserve"> </w:t>
      </w:r>
      <w:r w:rsidR="007402F4" w:rsidRPr="00B320E6">
        <w:rPr>
          <w:rFonts w:cstheme="minorHAnsi"/>
          <w:color w:val="000000" w:themeColor="text1"/>
        </w:rPr>
        <w:t>and has started implementing the strategy in 2022</w:t>
      </w:r>
      <w:r w:rsidR="002605B1" w:rsidRPr="00B320E6">
        <w:rPr>
          <w:rFonts w:cstheme="minorHAnsi"/>
          <w:color w:val="000000" w:themeColor="text1"/>
        </w:rPr>
        <w:t xml:space="preserve">. </w:t>
      </w:r>
      <w:r w:rsidR="00384602" w:rsidRPr="00B320E6">
        <w:rPr>
          <w:rFonts w:cstheme="minorHAnsi"/>
          <w:color w:val="000000" w:themeColor="text1"/>
        </w:rPr>
        <w:t>GCR utilized an Emergent Learning Framework</w:t>
      </w:r>
      <w:r w:rsidR="00A96232" w:rsidRPr="00B320E6">
        <w:rPr>
          <w:rFonts w:cstheme="minorHAnsi"/>
          <w:color w:val="000000" w:themeColor="text1"/>
        </w:rPr>
        <w:t xml:space="preserve"> tool</w:t>
      </w:r>
      <w:r w:rsidR="00384602" w:rsidRPr="00B320E6">
        <w:rPr>
          <w:rFonts w:cstheme="minorHAnsi"/>
          <w:color w:val="000000" w:themeColor="text1"/>
        </w:rPr>
        <w:t xml:space="preserve"> to develop implementation approaches on </w:t>
      </w:r>
      <w:r w:rsidR="00A96232" w:rsidRPr="00B320E6">
        <w:rPr>
          <w:rFonts w:cstheme="minorHAnsi"/>
          <w:color w:val="000000" w:themeColor="text1"/>
        </w:rPr>
        <w:t>the selected outcomes</w:t>
      </w:r>
      <w:r w:rsidR="00321D1F" w:rsidRPr="00B320E6">
        <w:rPr>
          <w:rFonts w:cstheme="minorHAnsi"/>
          <w:color w:val="000000" w:themeColor="text1"/>
        </w:rPr>
        <w:t xml:space="preserve"> and would like to incorporate this into our approach</w:t>
      </w:r>
      <w:r w:rsidR="00384602" w:rsidRPr="00B320E6">
        <w:rPr>
          <w:rFonts w:cstheme="minorHAnsi"/>
          <w:color w:val="000000" w:themeColor="text1"/>
        </w:rPr>
        <w:t xml:space="preserve">. </w:t>
      </w:r>
      <w:r w:rsidR="002605B1" w:rsidRPr="00B320E6">
        <w:rPr>
          <w:rFonts w:cstheme="minorHAnsi"/>
          <w:color w:val="000000" w:themeColor="text1"/>
        </w:rPr>
        <w:t>GCR</w:t>
      </w:r>
      <w:r w:rsidR="00D839D0" w:rsidRPr="00B320E6">
        <w:rPr>
          <w:rFonts w:cstheme="minorHAnsi"/>
          <w:color w:val="000000" w:themeColor="text1"/>
        </w:rPr>
        <w:t xml:space="preserve"> </w:t>
      </w:r>
      <w:r w:rsidR="00D872B6" w:rsidRPr="00B320E6">
        <w:rPr>
          <w:rFonts w:cstheme="minorHAnsi"/>
          <w:color w:val="000000" w:themeColor="text1"/>
        </w:rPr>
        <w:t>will</w:t>
      </w:r>
      <w:r w:rsidR="00D839D0" w:rsidRPr="00B320E6">
        <w:rPr>
          <w:rFonts w:cstheme="minorHAnsi"/>
          <w:color w:val="000000" w:themeColor="text1"/>
        </w:rPr>
        <w:t xml:space="preserve"> develop an evaluation plan</w:t>
      </w:r>
      <w:r w:rsidR="00AC3B30" w:rsidRPr="00B320E6">
        <w:rPr>
          <w:rFonts w:cstheme="minorHAnsi"/>
          <w:color w:val="000000" w:themeColor="text1"/>
        </w:rPr>
        <w:t xml:space="preserve"> </w:t>
      </w:r>
      <w:r w:rsidR="00CA7239" w:rsidRPr="00B320E6">
        <w:rPr>
          <w:rFonts w:cstheme="minorHAnsi"/>
          <w:color w:val="000000" w:themeColor="text1"/>
        </w:rPr>
        <w:t xml:space="preserve">in 2023 </w:t>
      </w:r>
      <w:r w:rsidR="00D839D0" w:rsidRPr="00B320E6">
        <w:rPr>
          <w:rFonts w:cstheme="minorHAnsi"/>
          <w:color w:val="000000" w:themeColor="text1"/>
        </w:rPr>
        <w:t>and</w:t>
      </w:r>
      <w:r w:rsidR="002605B1" w:rsidRPr="00B320E6">
        <w:rPr>
          <w:rFonts w:cstheme="minorHAnsi"/>
          <w:color w:val="000000" w:themeColor="text1"/>
        </w:rPr>
        <w:t xml:space="preserve"> would like to do some pre-work</w:t>
      </w:r>
      <w:r w:rsidR="00851ACA" w:rsidRPr="00B320E6">
        <w:rPr>
          <w:rFonts w:cstheme="minorHAnsi"/>
          <w:color w:val="000000" w:themeColor="text1"/>
        </w:rPr>
        <w:t xml:space="preserve"> which will inform</w:t>
      </w:r>
      <w:r w:rsidR="00AC3B30" w:rsidRPr="00B320E6">
        <w:rPr>
          <w:rFonts w:cstheme="minorHAnsi"/>
          <w:color w:val="000000" w:themeColor="text1"/>
        </w:rPr>
        <w:t xml:space="preserve"> our evaluation plan</w:t>
      </w:r>
      <w:r w:rsidR="009C4CD7" w:rsidRPr="00B320E6">
        <w:rPr>
          <w:rFonts w:cstheme="minorHAnsi"/>
          <w:color w:val="000000" w:themeColor="text1"/>
        </w:rPr>
        <w:t xml:space="preserve"> as described below in the Scope of Work section</w:t>
      </w:r>
      <w:r w:rsidR="00E76BA6" w:rsidRPr="00B320E6">
        <w:rPr>
          <w:rFonts w:cstheme="minorHAnsi"/>
          <w:color w:val="000000" w:themeColor="text1"/>
        </w:rPr>
        <w:t xml:space="preserve">. </w:t>
      </w:r>
      <w:r w:rsidR="0037434B" w:rsidRPr="00B320E6">
        <w:rPr>
          <w:rFonts w:cstheme="minorHAnsi"/>
          <w:color w:val="000000" w:themeColor="text1"/>
        </w:rPr>
        <w:t>GCR is also moving forward on efforts to create baselines for selected outcomes</w:t>
      </w:r>
      <w:r w:rsidR="00321D1F" w:rsidRPr="00B320E6">
        <w:rPr>
          <w:rFonts w:cstheme="minorHAnsi"/>
          <w:color w:val="000000" w:themeColor="text1"/>
        </w:rPr>
        <w:t xml:space="preserve"> which is occurring concurrently</w:t>
      </w:r>
      <w:r w:rsidR="0037434B" w:rsidRPr="00B320E6">
        <w:rPr>
          <w:rFonts w:cstheme="minorHAnsi"/>
          <w:color w:val="000000" w:themeColor="text1"/>
        </w:rPr>
        <w:t xml:space="preserve">. </w:t>
      </w:r>
      <w:r w:rsidR="0080726F" w:rsidRPr="00B320E6">
        <w:rPr>
          <w:rFonts w:cstheme="minorHAnsi"/>
          <w:color w:val="000000" w:themeColor="text1"/>
        </w:rPr>
        <w:t>The team would like to</w:t>
      </w:r>
      <w:r w:rsidR="00321D1F" w:rsidRPr="00B320E6">
        <w:rPr>
          <w:rFonts w:cstheme="minorHAnsi"/>
          <w:color w:val="000000" w:themeColor="text1"/>
        </w:rPr>
        <w:t xml:space="preserve"> learn more to</w:t>
      </w:r>
      <w:r w:rsidR="0080726F" w:rsidRPr="00B320E6">
        <w:rPr>
          <w:rFonts w:cstheme="minorHAnsi"/>
          <w:color w:val="000000" w:themeColor="text1"/>
        </w:rPr>
        <w:t xml:space="preserve"> develop approaches that align with social justice values</w:t>
      </w:r>
      <w:r w:rsidR="008309ED" w:rsidRPr="00B320E6">
        <w:rPr>
          <w:rFonts w:cstheme="minorHAnsi"/>
          <w:color w:val="000000" w:themeColor="text1"/>
        </w:rPr>
        <w:t xml:space="preserve">. GCR’s social justice values include </w:t>
      </w:r>
      <w:r w:rsidR="00CA2CD2" w:rsidRPr="00B320E6">
        <w:rPr>
          <w:rStyle w:val="Hyperlink"/>
          <w:rFonts w:eastAsia="Calibri" w:cstheme="minorHAnsi"/>
          <w:color w:val="000000" w:themeColor="text1"/>
          <w:u w:val="none"/>
        </w:rPr>
        <w:t xml:space="preserve">power shifting and sharing; intersectional feminism; locally informed, generated and led; learning and adaptability; accountability; </w:t>
      </w:r>
      <w:r w:rsidR="00CA2CD2" w:rsidRPr="00B320E6">
        <w:rPr>
          <w:rFonts w:eastAsia="Calibri" w:cstheme="minorHAnsi"/>
          <w:color w:val="000000" w:themeColor="text1"/>
        </w:rPr>
        <w:t>foster authentic trusting and collaborative relationships and partnerships; and situating in evidence and experience.</w:t>
      </w:r>
      <w:r w:rsidR="00CA2CD2" w:rsidRPr="00B320E6">
        <w:rPr>
          <w:rFonts w:eastAsia="Calibri" w:cstheme="minorHAnsi"/>
          <w:b/>
          <w:bCs/>
          <w:color w:val="000000" w:themeColor="text1"/>
        </w:rPr>
        <w:t xml:space="preserve"> </w:t>
      </w:r>
    </w:p>
    <w:p w14:paraId="5616FF91" w14:textId="77777777" w:rsidR="006037FF" w:rsidRPr="00B320E6" w:rsidRDefault="006037FF" w:rsidP="00B320E6">
      <w:pPr>
        <w:spacing w:after="0" w:line="240" w:lineRule="auto"/>
        <w:rPr>
          <w:rFonts w:cstheme="minorHAnsi"/>
          <w:color w:val="000000" w:themeColor="text1"/>
        </w:rPr>
      </w:pPr>
    </w:p>
    <w:p w14:paraId="6B29C042" w14:textId="4F319C85" w:rsidR="00A91C16" w:rsidRPr="00B320E6" w:rsidRDefault="001109E5" w:rsidP="00B320E6">
      <w:pPr>
        <w:spacing w:after="0" w:line="240" w:lineRule="auto"/>
        <w:rPr>
          <w:rFonts w:cstheme="minorHAnsi"/>
        </w:rPr>
      </w:pPr>
      <w:r w:rsidRPr="00B320E6">
        <w:rPr>
          <w:rFonts w:cstheme="minorHAnsi"/>
          <w:b/>
          <w:bCs/>
        </w:rPr>
        <w:t xml:space="preserve">C. </w:t>
      </w:r>
      <w:r w:rsidR="00547AFE" w:rsidRPr="00B320E6">
        <w:rPr>
          <w:rFonts w:cstheme="minorHAnsi"/>
          <w:b/>
          <w:bCs/>
        </w:rPr>
        <w:t>Scope of Work</w:t>
      </w:r>
    </w:p>
    <w:p w14:paraId="7F7EA8EA" w14:textId="77777777" w:rsidR="00B320E6" w:rsidRPr="00B320E6" w:rsidRDefault="00B320E6" w:rsidP="00B320E6">
      <w:pPr>
        <w:spacing w:after="0" w:line="240" w:lineRule="auto"/>
        <w:rPr>
          <w:rFonts w:cstheme="minorHAnsi"/>
        </w:rPr>
      </w:pPr>
    </w:p>
    <w:p w14:paraId="3BF66853" w14:textId="754F550C" w:rsidR="00384602" w:rsidRPr="00B320E6" w:rsidRDefault="00384602" w:rsidP="00B320E6">
      <w:pPr>
        <w:spacing w:after="0" w:line="240" w:lineRule="auto"/>
        <w:rPr>
          <w:rFonts w:cstheme="minorHAnsi"/>
        </w:rPr>
      </w:pPr>
      <w:r w:rsidRPr="00B320E6">
        <w:rPr>
          <w:rFonts w:cstheme="minorHAnsi"/>
        </w:rPr>
        <w:t xml:space="preserve">The </w:t>
      </w:r>
      <w:r w:rsidR="003D6A80" w:rsidRPr="00B320E6">
        <w:rPr>
          <w:rFonts w:cstheme="minorHAnsi"/>
        </w:rPr>
        <w:t xml:space="preserve">consultant </w:t>
      </w:r>
      <w:r w:rsidR="0080726F" w:rsidRPr="00B320E6">
        <w:rPr>
          <w:rFonts w:cstheme="minorHAnsi"/>
        </w:rPr>
        <w:t>would:</w:t>
      </w:r>
    </w:p>
    <w:p w14:paraId="225C2A7B" w14:textId="45B3D5FC" w:rsidR="0080726F" w:rsidRPr="00B320E6" w:rsidRDefault="00801C62" w:rsidP="00B320E6">
      <w:pPr>
        <w:pStyle w:val="ListParagraph"/>
        <w:numPr>
          <w:ilvl w:val="0"/>
          <w:numId w:val="32"/>
        </w:numPr>
        <w:spacing w:after="0" w:line="240" w:lineRule="auto"/>
        <w:rPr>
          <w:rFonts w:cstheme="minorHAnsi"/>
        </w:rPr>
      </w:pPr>
      <w:r>
        <w:rPr>
          <w:rFonts w:cstheme="minorHAnsi"/>
        </w:rPr>
        <w:lastRenderedPageBreak/>
        <w:t>R</w:t>
      </w:r>
      <w:r w:rsidR="0080726F" w:rsidRPr="00B320E6">
        <w:rPr>
          <w:rFonts w:cstheme="minorHAnsi"/>
        </w:rPr>
        <w:t>eview the existing GCR strategy,</w:t>
      </w:r>
      <w:r w:rsidR="008A3B89" w:rsidRPr="00B320E6">
        <w:rPr>
          <w:rFonts w:cstheme="minorHAnsi"/>
        </w:rPr>
        <w:t xml:space="preserve"> including the</w:t>
      </w:r>
      <w:r w:rsidR="0080726F" w:rsidRPr="00B320E6">
        <w:rPr>
          <w:rFonts w:cstheme="minorHAnsi"/>
        </w:rPr>
        <w:t xml:space="preserve"> theory of change, themes, goals, objective</w:t>
      </w:r>
      <w:r w:rsidR="00410F29" w:rsidRPr="00B320E6">
        <w:rPr>
          <w:rFonts w:cstheme="minorHAnsi"/>
        </w:rPr>
        <w:t>s,</w:t>
      </w:r>
      <w:r w:rsidR="0080726F" w:rsidRPr="00B320E6">
        <w:rPr>
          <w:rFonts w:cstheme="minorHAnsi"/>
        </w:rPr>
        <w:t xml:space="preserve"> and </w:t>
      </w:r>
      <w:proofErr w:type="gramStart"/>
      <w:r w:rsidR="0080726F" w:rsidRPr="00B320E6">
        <w:rPr>
          <w:rFonts w:cstheme="minorHAnsi"/>
        </w:rPr>
        <w:t>outcomes</w:t>
      </w:r>
      <w:r w:rsidR="00FF2BFD" w:rsidRPr="00B320E6">
        <w:rPr>
          <w:rFonts w:cstheme="minorHAnsi"/>
        </w:rPr>
        <w:t>;</w:t>
      </w:r>
      <w:proofErr w:type="gramEnd"/>
    </w:p>
    <w:p w14:paraId="67F6CD8B" w14:textId="6B8A5340" w:rsidR="0080726F" w:rsidRPr="00B320E6" w:rsidRDefault="00801C62" w:rsidP="00B320E6">
      <w:pPr>
        <w:pStyle w:val="ListParagraph"/>
        <w:numPr>
          <w:ilvl w:val="0"/>
          <w:numId w:val="32"/>
        </w:numPr>
        <w:spacing w:after="0" w:line="240" w:lineRule="auto"/>
        <w:rPr>
          <w:rFonts w:cstheme="minorHAnsi"/>
        </w:rPr>
      </w:pPr>
      <w:r>
        <w:rPr>
          <w:rFonts w:cstheme="minorHAnsi"/>
        </w:rPr>
        <w:t>D</w:t>
      </w:r>
      <w:r w:rsidR="003F3478" w:rsidRPr="00B320E6">
        <w:rPr>
          <w:rFonts w:cstheme="minorHAnsi"/>
        </w:rPr>
        <w:t>esign and</w:t>
      </w:r>
      <w:r w:rsidR="00675FB2" w:rsidRPr="00B320E6">
        <w:rPr>
          <w:rFonts w:cstheme="minorHAnsi"/>
        </w:rPr>
        <w:t xml:space="preserve"> </w:t>
      </w:r>
      <w:r w:rsidR="00E74836" w:rsidRPr="00B320E6">
        <w:rPr>
          <w:rFonts w:cstheme="minorHAnsi"/>
        </w:rPr>
        <w:t>implement process</w:t>
      </w:r>
      <w:r w:rsidR="0080726F" w:rsidRPr="00B320E6">
        <w:rPr>
          <w:rFonts w:cstheme="minorHAnsi"/>
        </w:rPr>
        <w:t xml:space="preserve"> to work with </w:t>
      </w:r>
      <w:r w:rsidR="002C738C" w:rsidRPr="00B320E6">
        <w:rPr>
          <w:rFonts w:cstheme="minorHAnsi"/>
        </w:rPr>
        <w:t xml:space="preserve">the GCR </w:t>
      </w:r>
      <w:r w:rsidR="0080726F" w:rsidRPr="00B320E6">
        <w:rPr>
          <w:rFonts w:cstheme="minorHAnsi"/>
        </w:rPr>
        <w:t>team as a group and potentially with individuals related to</w:t>
      </w:r>
      <w:r w:rsidR="00B320E6">
        <w:rPr>
          <w:rFonts w:cstheme="minorHAnsi"/>
        </w:rPr>
        <w:t xml:space="preserve">: </w:t>
      </w:r>
    </w:p>
    <w:p w14:paraId="2560C9DE" w14:textId="1666B8C2" w:rsidR="0080726F" w:rsidRPr="00B320E6" w:rsidRDefault="001A5402" w:rsidP="00B320E6">
      <w:pPr>
        <w:pStyle w:val="ListParagraph"/>
        <w:numPr>
          <w:ilvl w:val="1"/>
          <w:numId w:val="32"/>
        </w:numPr>
        <w:spacing w:after="0" w:line="240" w:lineRule="auto"/>
        <w:rPr>
          <w:rFonts w:cstheme="minorHAnsi"/>
        </w:rPr>
      </w:pPr>
      <w:r w:rsidRPr="00B320E6">
        <w:rPr>
          <w:rFonts w:cstheme="minorHAnsi"/>
        </w:rPr>
        <w:t>Review</w:t>
      </w:r>
      <w:r w:rsidR="0080726F" w:rsidRPr="00B320E6">
        <w:rPr>
          <w:rFonts w:cstheme="minorHAnsi"/>
        </w:rPr>
        <w:t xml:space="preserve"> </w:t>
      </w:r>
      <w:r w:rsidR="00690A98">
        <w:rPr>
          <w:rFonts w:cstheme="minorHAnsi"/>
        </w:rPr>
        <w:t xml:space="preserve">the </w:t>
      </w:r>
      <w:r w:rsidR="0080726F" w:rsidRPr="00B320E6">
        <w:rPr>
          <w:rFonts w:cstheme="minorHAnsi"/>
        </w:rPr>
        <w:t>theory of change</w:t>
      </w:r>
      <w:r w:rsidR="0080726F" w:rsidRPr="00B320E6">
        <w:rPr>
          <w:rFonts w:cstheme="minorHAnsi"/>
          <w:color w:val="000000" w:themeColor="text1"/>
        </w:rPr>
        <w:t xml:space="preserve">, </w:t>
      </w:r>
      <w:r w:rsidR="05AF8432" w:rsidRPr="00B320E6">
        <w:rPr>
          <w:rFonts w:cstheme="minorHAnsi"/>
          <w:color w:val="000000" w:themeColor="text1"/>
        </w:rPr>
        <w:t xml:space="preserve">underlying </w:t>
      </w:r>
      <w:r w:rsidR="0080726F" w:rsidRPr="00B320E6">
        <w:rPr>
          <w:rFonts w:cstheme="minorHAnsi"/>
          <w:color w:val="000000" w:themeColor="text1"/>
        </w:rPr>
        <w:t>assumptions, hypothes</w:t>
      </w:r>
      <w:r w:rsidR="00D10542" w:rsidRPr="00B320E6">
        <w:rPr>
          <w:rFonts w:cstheme="minorHAnsi"/>
          <w:color w:val="000000" w:themeColor="text1"/>
        </w:rPr>
        <w:t>e</w:t>
      </w:r>
      <w:r w:rsidR="0080726F" w:rsidRPr="00B320E6">
        <w:rPr>
          <w:rFonts w:cstheme="minorHAnsi"/>
          <w:color w:val="000000" w:themeColor="text1"/>
        </w:rPr>
        <w:t>s, goals/objectives</w:t>
      </w:r>
      <w:r w:rsidR="00D10542" w:rsidRPr="00B320E6">
        <w:rPr>
          <w:rFonts w:cstheme="minorHAnsi"/>
          <w:color w:val="000000" w:themeColor="text1"/>
        </w:rPr>
        <w:t>,</w:t>
      </w:r>
      <w:r w:rsidR="0080726F" w:rsidRPr="00B320E6">
        <w:rPr>
          <w:rFonts w:cstheme="minorHAnsi"/>
          <w:color w:val="000000" w:themeColor="text1"/>
        </w:rPr>
        <w:t xml:space="preserve"> and five-years outcomes</w:t>
      </w:r>
      <w:r w:rsidR="00D10542" w:rsidRPr="00B320E6">
        <w:rPr>
          <w:rFonts w:cstheme="minorHAnsi"/>
          <w:color w:val="000000" w:themeColor="text1"/>
        </w:rPr>
        <w:t>,</w:t>
      </w:r>
      <w:r w:rsidR="00B65CDE" w:rsidRPr="00B320E6">
        <w:rPr>
          <w:rFonts w:cstheme="minorHAnsi"/>
          <w:color w:val="000000" w:themeColor="text1"/>
        </w:rPr>
        <w:t xml:space="preserve"> building </w:t>
      </w:r>
      <w:r w:rsidR="00E74836" w:rsidRPr="00B320E6">
        <w:rPr>
          <w:rFonts w:cstheme="minorHAnsi"/>
          <w:color w:val="000000" w:themeColor="text1"/>
        </w:rPr>
        <w:t xml:space="preserve">on </w:t>
      </w:r>
      <w:r w:rsidR="00B65CDE" w:rsidRPr="00B320E6">
        <w:rPr>
          <w:rFonts w:cstheme="minorHAnsi"/>
          <w:color w:val="000000" w:themeColor="text1"/>
        </w:rPr>
        <w:t>what already exists,</w:t>
      </w:r>
      <w:r w:rsidRPr="00B320E6">
        <w:rPr>
          <w:rFonts w:cstheme="minorHAnsi"/>
          <w:color w:val="000000" w:themeColor="text1"/>
        </w:rPr>
        <w:t xml:space="preserve"> and update and/or strengthen if necessary</w:t>
      </w:r>
      <w:r w:rsidR="0080726F" w:rsidRPr="00B320E6">
        <w:rPr>
          <w:rFonts w:cstheme="minorHAnsi"/>
          <w:color w:val="000000" w:themeColor="text1"/>
        </w:rPr>
        <w:t>.</w:t>
      </w:r>
      <w:r w:rsidR="004D5FD7" w:rsidRPr="00B320E6">
        <w:rPr>
          <w:rFonts w:cstheme="minorHAnsi"/>
          <w:color w:val="000000" w:themeColor="text1"/>
        </w:rPr>
        <w:t xml:space="preserve"> GCR began using an Emergent Learning approach in the last two years and is open to other approaches.</w:t>
      </w:r>
    </w:p>
    <w:p w14:paraId="428E5A48" w14:textId="121D94C5" w:rsidR="0080726F" w:rsidRPr="00B320E6" w:rsidRDefault="0080726F" w:rsidP="00B320E6">
      <w:pPr>
        <w:pStyle w:val="ListParagraph"/>
        <w:numPr>
          <w:ilvl w:val="1"/>
          <w:numId w:val="32"/>
        </w:numPr>
        <w:spacing w:after="0" w:line="240" w:lineRule="auto"/>
        <w:rPr>
          <w:rFonts w:cstheme="minorHAnsi"/>
          <w:color w:val="000000" w:themeColor="text1"/>
        </w:rPr>
      </w:pPr>
      <w:r w:rsidRPr="00B320E6">
        <w:rPr>
          <w:rFonts w:cstheme="minorHAnsi"/>
        </w:rPr>
        <w:t xml:space="preserve">Assess </w:t>
      </w:r>
      <w:r w:rsidR="00D10542" w:rsidRPr="00B320E6">
        <w:rPr>
          <w:rFonts w:cstheme="minorHAnsi"/>
        </w:rPr>
        <w:t xml:space="preserve">the ‘evaluability’ of each of GCR’s </w:t>
      </w:r>
      <w:r w:rsidRPr="00B320E6">
        <w:rPr>
          <w:rFonts w:cstheme="minorHAnsi"/>
        </w:rPr>
        <w:t>outcomes</w:t>
      </w:r>
      <w:r w:rsidR="00D10542" w:rsidRPr="00B320E6">
        <w:rPr>
          <w:rFonts w:cstheme="minorHAnsi"/>
        </w:rPr>
        <w:t xml:space="preserve">, </w:t>
      </w:r>
      <w:r w:rsidR="001A5402" w:rsidRPr="00B320E6">
        <w:rPr>
          <w:rFonts w:cstheme="minorHAnsi"/>
        </w:rPr>
        <w:t xml:space="preserve">and </w:t>
      </w:r>
      <w:r w:rsidR="00D10542" w:rsidRPr="00B320E6">
        <w:rPr>
          <w:rFonts w:cstheme="minorHAnsi"/>
        </w:rPr>
        <w:t>determine</w:t>
      </w:r>
      <w:r w:rsidRPr="00B320E6">
        <w:rPr>
          <w:rFonts w:cstheme="minorHAnsi"/>
        </w:rPr>
        <w:t xml:space="preserve"> </w:t>
      </w:r>
      <w:r w:rsidR="00D10542" w:rsidRPr="00B320E6">
        <w:rPr>
          <w:rFonts w:cstheme="minorHAnsi"/>
          <w:color w:val="000000" w:themeColor="text1"/>
        </w:rPr>
        <w:t>potential evaluation questions, approaches, and tools, and the level of effort required to carry out the evaluations.</w:t>
      </w:r>
      <w:r w:rsidR="00DC0D0E" w:rsidRPr="00B320E6">
        <w:rPr>
          <w:rFonts w:cstheme="minorHAnsi"/>
          <w:color w:val="000000" w:themeColor="text1"/>
        </w:rPr>
        <w:t xml:space="preserve"> Also support team to </w:t>
      </w:r>
      <w:r w:rsidR="00851946" w:rsidRPr="00B320E6">
        <w:rPr>
          <w:rFonts w:cstheme="minorHAnsi"/>
          <w:color w:val="000000" w:themeColor="text1"/>
        </w:rPr>
        <w:t>prioritize</w:t>
      </w:r>
      <w:r w:rsidR="00DC0D0E" w:rsidRPr="00B320E6">
        <w:rPr>
          <w:rFonts w:cstheme="minorHAnsi"/>
          <w:color w:val="000000" w:themeColor="text1"/>
        </w:rPr>
        <w:t xml:space="preserve"> among the outcomes. </w:t>
      </w:r>
    </w:p>
    <w:p w14:paraId="4101DC9B" w14:textId="58384412" w:rsidR="0080726F" w:rsidRPr="00B320E6" w:rsidRDefault="00801C62" w:rsidP="00B320E6">
      <w:pPr>
        <w:pStyle w:val="CommentText"/>
        <w:numPr>
          <w:ilvl w:val="0"/>
          <w:numId w:val="32"/>
        </w:numPr>
        <w:spacing w:after="0"/>
        <w:rPr>
          <w:rFonts w:cstheme="minorHAnsi"/>
          <w:sz w:val="22"/>
          <w:szCs w:val="22"/>
        </w:rPr>
      </w:pPr>
      <w:r>
        <w:rPr>
          <w:rFonts w:cstheme="minorHAnsi"/>
          <w:color w:val="000000" w:themeColor="text1"/>
          <w:sz w:val="22"/>
          <w:szCs w:val="22"/>
        </w:rPr>
        <w:t>S</w:t>
      </w:r>
      <w:r w:rsidR="00321D1F" w:rsidRPr="00B320E6">
        <w:rPr>
          <w:rFonts w:cstheme="minorHAnsi"/>
          <w:color w:val="000000" w:themeColor="text1"/>
          <w:sz w:val="22"/>
          <w:szCs w:val="22"/>
        </w:rPr>
        <w:t xml:space="preserve">upport </w:t>
      </w:r>
      <w:r w:rsidR="00690A98">
        <w:rPr>
          <w:rFonts w:cstheme="minorHAnsi"/>
          <w:color w:val="000000" w:themeColor="text1"/>
          <w:sz w:val="22"/>
          <w:szCs w:val="22"/>
        </w:rPr>
        <w:t xml:space="preserve">the </w:t>
      </w:r>
      <w:r w:rsidR="00321D1F" w:rsidRPr="00B320E6">
        <w:rPr>
          <w:rFonts w:cstheme="minorHAnsi"/>
          <w:color w:val="000000" w:themeColor="text1"/>
          <w:sz w:val="22"/>
          <w:szCs w:val="22"/>
        </w:rPr>
        <w:t xml:space="preserve">team on </w:t>
      </w:r>
      <w:r w:rsidR="00690A98">
        <w:rPr>
          <w:rFonts w:cstheme="minorHAnsi"/>
          <w:color w:val="000000" w:themeColor="text1"/>
          <w:sz w:val="22"/>
          <w:szCs w:val="22"/>
        </w:rPr>
        <w:t xml:space="preserve">a </w:t>
      </w:r>
      <w:r w:rsidR="00321D1F" w:rsidRPr="00B320E6">
        <w:rPr>
          <w:rFonts w:cstheme="minorHAnsi"/>
          <w:color w:val="000000" w:themeColor="text1"/>
          <w:sz w:val="22"/>
          <w:szCs w:val="22"/>
        </w:rPr>
        <w:t xml:space="preserve">process to </w:t>
      </w:r>
      <w:r w:rsidR="00321D1F" w:rsidRPr="00B320E6">
        <w:rPr>
          <w:rFonts w:cstheme="minorHAnsi"/>
          <w:sz w:val="22"/>
          <w:szCs w:val="22"/>
        </w:rPr>
        <w:t xml:space="preserve">think about how </w:t>
      </w:r>
      <w:r w:rsidR="00B320E6">
        <w:rPr>
          <w:rFonts w:cstheme="minorHAnsi"/>
          <w:sz w:val="22"/>
          <w:szCs w:val="22"/>
        </w:rPr>
        <w:t>GCR</w:t>
      </w:r>
      <w:r w:rsidR="00321D1F" w:rsidRPr="00B320E6">
        <w:rPr>
          <w:rFonts w:cstheme="minorHAnsi"/>
          <w:sz w:val="22"/>
          <w:szCs w:val="22"/>
        </w:rPr>
        <w:t xml:space="preserve"> might test those assumptions during the grantmaking period and how </w:t>
      </w:r>
      <w:r w:rsidR="00FE2292">
        <w:rPr>
          <w:rFonts w:cstheme="minorHAnsi"/>
          <w:sz w:val="22"/>
          <w:szCs w:val="22"/>
        </w:rPr>
        <w:t xml:space="preserve">GCR </w:t>
      </w:r>
      <w:r w:rsidR="00321D1F" w:rsidRPr="00B320E6">
        <w:rPr>
          <w:rFonts w:cstheme="minorHAnsi"/>
          <w:sz w:val="22"/>
          <w:szCs w:val="22"/>
        </w:rPr>
        <w:t xml:space="preserve">might </w:t>
      </w:r>
      <w:r w:rsidR="003F3478" w:rsidRPr="00B320E6">
        <w:rPr>
          <w:rFonts w:cstheme="minorHAnsi"/>
          <w:sz w:val="22"/>
          <w:szCs w:val="22"/>
        </w:rPr>
        <w:t>feed</w:t>
      </w:r>
      <w:r w:rsidR="00321D1F" w:rsidRPr="00B320E6">
        <w:rPr>
          <w:rFonts w:cstheme="minorHAnsi"/>
          <w:sz w:val="22"/>
          <w:szCs w:val="22"/>
        </w:rPr>
        <w:t xml:space="preserve"> our learning into grantmaking, strategic reflection, and strategy adaptation.</w:t>
      </w:r>
    </w:p>
    <w:p w14:paraId="5448359B" w14:textId="0779E577" w:rsidR="00B034D4" w:rsidRPr="00B320E6" w:rsidRDefault="00801C62" w:rsidP="00B320E6">
      <w:pPr>
        <w:pStyle w:val="ListParagraph"/>
        <w:numPr>
          <w:ilvl w:val="0"/>
          <w:numId w:val="32"/>
        </w:numPr>
        <w:spacing w:after="0" w:line="240" w:lineRule="auto"/>
        <w:rPr>
          <w:rFonts w:cstheme="minorHAnsi"/>
          <w:color w:val="000000" w:themeColor="text1"/>
        </w:rPr>
      </w:pPr>
      <w:r>
        <w:rPr>
          <w:rFonts w:cstheme="minorHAnsi"/>
          <w:color w:val="000000" w:themeColor="text1"/>
        </w:rPr>
        <w:t>E</w:t>
      </w:r>
      <w:r w:rsidR="001A2F0E" w:rsidRPr="00B320E6">
        <w:rPr>
          <w:rFonts w:cstheme="minorHAnsi"/>
          <w:color w:val="000000" w:themeColor="text1"/>
        </w:rPr>
        <w:t xml:space="preserve">xplore approaches </w:t>
      </w:r>
      <w:r w:rsidR="00401048" w:rsidRPr="00B320E6">
        <w:rPr>
          <w:rFonts w:cstheme="minorHAnsi"/>
          <w:color w:val="000000" w:themeColor="text1"/>
        </w:rPr>
        <w:t xml:space="preserve">and advise on </w:t>
      </w:r>
      <w:r w:rsidR="006615A1" w:rsidRPr="00B320E6">
        <w:rPr>
          <w:rFonts w:cstheme="minorHAnsi"/>
          <w:color w:val="000000" w:themeColor="text1"/>
        </w:rPr>
        <w:t>baselines,</w:t>
      </w:r>
      <w:r w:rsidR="00B329E3" w:rsidRPr="00B320E6">
        <w:rPr>
          <w:rFonts w:cstheme="minorHAnsi"/>
          <w:color w:val="000000" w:themeColor="text1"/>
        </w:rPr>
        <w:t xml:space="preserve"> </w:t>
      </w:r>
      <w:r w:rsidR="00851946" w:rsidRPr="00B320E6">
        <w:rPr>
          <w:rFonts w:cstheme="minorHAnsi"/>
          <w:color w:val="000000" w:themeColor="text1"/>
        </w:rPr>
        <w:t>build on</w:t>
      </w:r>
      <w:r w:rsidR="00B329E3" w:rsidRPr="00B320E6">
        <w:rPr>
          <w:rFonts w:cstheme="minorHAnsi"/>
          <w:color w:val="000000" w:themeColor="text1"/>
        </w:rPr>
        <w:t xml:space="preserve"> what is already </w:t>
      </w:r>
      <w:r w:rsidR="003F3478" w:rsidRPr="00B320E6">
        <w:rPr>
          <w:rFonts w:cstheme="minorHAnsi"/>
          <w:color w:val="000000" w:themeColor="text1"/>
        </w:rPr>
        <w:t>underway, where</w:t>
      </w:r>
      <w:r w:rsidR="00401048" w:rsidRPr="00B320E6">
        <w:rPr>
          <w:rFonts w:cstheme="minorHAnsi"/>
          <w:color w:val="000000" w:themeColor="text1"/>
        </w:rPr>
        <w:t xml:space="preserve"> work </w:t>
      </w:r>
      <w:r w:rsidR="002C4E21" w:rsidRPr="00B320E6">
        <w:rPr>
          <w:rFonts w:cstheme="minorHAnsi"/>
          <w:color w:val="000000" w:themeColor="text1"/>
        </w:rPr>
        <w:t xml:space="preserve">is </w:t>
      </w:r>
      <w:r w:rsidR="00401048" w:rsidRPr="00B320E6">
        <w:rPr>
          <w:rFonts w:cstheme="minorHAnsi"/>
          <w:color w:val="000000" w:themeColor="text1"/>
        </w:rPr>
        <w:t>not already underway</w:t>
      </w:r>
      <w:r w:rsidR="00FF2BFD" w:rsidRPr="00B320E6">
        <w:rPr>
          <w:rFonts w:cstheme="minorHAnsi"/>
          <w:color w:val="000000" w:themeColor="text1"/>
        </w:rPr>
        <w:t>; and</w:t>
      </w:r>
    </w:p>
    <w:p w14:paraId="733458B1" w14:textId="6DB664D2" w:rsidR="00466CBD" w:rsidRPr="00B320E6" w:rsidRDefault="00801C62" w:rsidP="00B320E6">
      <w:pPr>
        <w:pStyle w:val="ListParagraph"/>
        <w:numPr>
          <w:ilvl w:val="0"/>
          <w:numId w:val="32"/>
        </w:numPr>
        <w:spacing w:after="0" w:line="240" w:lineRule="auto"/>
        <w:rPr>
          <w:rFonts w:cstheme="minorHAnsi"/>
          <w:color w:val="000000" w:themeColor="text1"/>
        </w:rPr>
      </w:pPr>
      <w:r>
        <w:rPr>
          <w:rFonts w:cstheme="minorHAnsi"/>
          <w:color w:val="000000" w:themeColor="text1"/>
        </w:rPr>
        <w:t>P</w:t>
      </w:r>
      <w:r w:rsidR="00466CBD" w:rsidRPr="00B320E6">
        <w:rPr>
          <w:rFonts w:cstheme="minorHAnsi"/>
          <w:color w:val="000000" w:themeColor="text1"/>
        </w:rPr>
        <w:t>ossibly advi</w:t>
      </w:r>
      <w:r w:rsidR="009751C5">
        <w:rPr>
          <w:rFonts w:cstheme="minorHAnsi"/>
          <w:color w:val="000000" w:themeColor="text1"/>
        </w:rPr>
        <w:t>se</w:t>
      </w:r>
      <w:r w:rsidR="00466CBD" w:rsidRPr="00B320E6">
        <w:rPr>
          <w:rFonts w:cstheme="minorHAnsi"/>
          <w:color w:val="000000" w:themeColor="text1"/>
        </w:rPr>
        <w:t xml:space="preserve"> GCR on approaches on learning more about the range of types of evaluations tools</w:t>
      </w:r>
      <w:r w:rsidR="009751C5">
        <w:rPr>
          <w:rFonts w:cstheme="minorHAnsi"/>
          <w:color w:val="000000" w:themeColor="text1"/>
        </w:rPr>
        <w:t xml:space="preserve">, and </w:t>
      </w:r>
      <w:r w:rsidR="00321D1F" w:rsidRPr="00B320E6">
        <w:rPr>
          <w:rFonts w:cstheme="minorHAnsi"/>
          <w:color w:val="000000" w:themeColor="text1"/>
        </w:rPr>
        <w:t xml:space="preserve">which are most relevant for certain kinds of outcomes, </w:t>
      </w:r>
      <w:proofErr w:type="gramStart"/>
      <w:r w:rsidR="00321D1F" w:rsidRPr="00B320E6">
        <w:rPr>
          <w:rFonts w:cstheme="minorHAnsi"/>
          <w:color w:val="000000" w:themeColor="text1"/>
        </w:rPr>
        <w:t>and also</w:t>
      </w:r>
      <w:proofErr w:type="gramEnd"/>
      <w:r w:rsidR="00321D1F" w:rsidRPr="00B320E6">
        <w:rPr>
          <w:rFonts w:cstheme="minorHAnsi"/>
          <w:color w:val="000000" w:themeColor="text1"/>
        </w:rPr>
        <w:t xml:space="preserve"> the relationship to learning processes.</w:t>
      </w:r>
    </w:p>
    <w:p w14:paraId="4A63767D" w14:textId="0D66F797" w:rsidR="00321D1F" w:rsidRPr="00B320E6" w:rsidRDefault="00321D1F" w:rsidP="00B320E6">
      <w:pPr>
        <w:pStyle w:val="ListParagraph"/>
        <w:numPr>
          <w:ilvl w:val="0"/>
          <w:numId w:val="32"/>
        </w:numPr>
        <w:spacing w:after="0" w:line="240" w:lineRule="auto"/>
        <w:rPr>
          <w:rFonts w:cstheme="minorHAnsi"/>
          <w:color w:val="000000" w:themeColor="text1"/>
        </w:rPr>
      </w:pPr>
      <w:r w:rsidRPr="00B320E6">
        <w:rPr>
          <w:rFonts w:cstheme="minorHAnsi"/>
        </w:rPr>
        <w:t>U</w:t>
      </w:r>
      <w:r w:rsidR="009751C5">
        <w:rPr>
          <w:rFonts w:cstheme="minorHAnsi"/>
        </w:rPr>
        <w:t>tilize</w:t>
      </w:r>
      <w:r w:rsidRPr="00B320E6">
        <w:rPr>
          <w:rFonts w:cstheme="minorHAnsi"/>
        </w:rPr>
        <w:t xml:space="preserve"> the social justice frame based on the most relevant and meaningful values, recommend corresponding evaluation approaches</w:t>
      </w:r>
    </w:p>
    <w:p w14:paraId="45B9058E" w14:textId="77777777" w:rsidR="00CE7868" w:rsidRPr="00B320E6" w:rsidRDefault="00CE7868" w:rsidP="00B320E6">
      <w:pPr>
        <w:spacing w:after="0" w:line="240" w:lineRule="auto"/>
        <w:rPr>
          <w:rFonts w:cstheme="minorHAnsi"/>
        </w:rPr>
      </w:pPr>
    </w:p>
    <w:p w14:paraId="7A391E8D" w14:textId="153710E4" w:rsidR="00547AFE" w:rsidRPr="00B320E6" w:rsidRDefault="00907441" w:rsidP="00B320E6">
      <w:pPr>
        <w:spacing w:after="0" w:line="240" w:lineRule="auto"/>
        <w:rPr>
          <w:rFonts w:cstheme="minorHAnsi"/>
        </w:rPr>
      </w:pPr>
      <w:r w:rsidRPr="00B320E6">
        <w:rPr>
          <w:rFonts w:cstheme="minorHAnsi"/>
        </w:rPr>
        <w:t>Overall</w:t>
      </w:r>
      <w:r w:rsidR="00F27FD1" w:rsidRPr="00B320E6">
        <w:rPr>
          <w:rFonts w:cstheme="minorHAnsi"/>
        </w:rPr>
        <w:t>,</w:t>
      </w:r>
      <w:r w:rsidRPr="00B320E6">
        <w:rPr>
          <w:rFonts w:cstheme="minorHAnsi"/>
        </w:rPr>
        <w:t xml:space="preserve"> GCR is flexible on</w:t>
      </w:r>
      <w:r w:rsidR="00321D1F" w:rsidRPr="00B320E6">
        <w:rPr>
          <w:rFonts w:cstheme="minorHAnsi"/>
        </w:rPr>
        <w:t xml:space="preserve"> how</w:t>
      </w:r>
      <w:r w:rsidRPr="00B320E6">
        <w:rPr>
          <w:rFonts w:cstheme="minorHAnsi"/>
        </w:rPr>
        <w:t xml:space="preserve"> the</w:t>
      </w:r>
      <w:r w:rsidR="00321D1F" w:rsidRPr="00B320E6">
        <w:rPr>
          <w:rFonts w:cstheme="minorHAnsi"/>
        </w:rPr>
        <w:t xml:space="preserve"> consultant could</w:t>
      </w:r>
      <w:r w:rsidRPr="00B320E6">
        <w:rPr>
          <w:rFonts w:cstheme="minorHAnsi"/>
        </w:rPr>
        <w:t xml:space="preserve"> approach</w:t>
      </w:r>
      <w:r w:rsidR="00321D1F" w:rsidRPr="00B320E6">
        <w:rPr>
          <w:rFonts w:cstheme="minorHAnsi"/>
        </w:rPr>
        <w:t xml:space="preserve"> these tasks</w:t>
      </w:r>
      <w:r w:rsidR="005E74D5" w:rsidRPr="00B320E6">
        <w:rPr>
          <w:rFonts w:cstheme="minorHAnsi"/>
        </w:rPr>
        <w:t xml:space="preserve">. The consultant would work directly with </w:t>
      </w:r>
      <w:r w:rsidR="00690A98">
        <w:rPr>
          <w:rFonts w:cstheme="minorHAnsi"/>
        </w:rPr>
        <w:t xml:space="preserve">the </w:t>
      </w:r>
      <w:r w:rsidR="005E74D5" w:rsidRPr="00B320E6">
        <w:rPr>
          <w:rFonts w:cstheme="minorHAnsi"/>
        </w:rPr>
        <w:t xml:space="preserve">Program </w:t>
      </w:r>
      <w:proofErr w:type="gramStart"/>
      <w:r w:rsidR="005E74D5" w:rsidRPr="00B320E6">
        <w:rPr>
          <w:rFonts w:cstheme="minorHAnsi"/>
        </w:rPr>
        <w:t>Director</w:t>
      </w:r>
      <w:r w:rsidR="009478C5" w:rsidRPr="00B320E6">
        <w:rPr>
          <w:rFonts w:cstheme="minorHAnsi"/>
        </w:rPr>
        <w:t xml:space="preserve"> </w:t>
      </w:r>
      <w:r w:rsidR="008F1E59" w:rsidRPr="00B320E6">
        <w:rPr>
          <w:rFonts w:cstheme="minorHAnsi"/>
        </w:rPr>
        <w:t xml:space="preserve"> and</w:t>
      </w:r>
      <w:proofErr w:type="gramEnd"/>
      <w:r w:rsidR="008F1E59" w:rsidRPr="00B320E6">
        <w:rPr>
          <w:rFonts w:cstheme="minorHAnsi"/>
        </w:rPr>
        <w:t xml:space="preserve"> engage </w:t>
      </w:r>
      <w:r w:rsidR="00690A98">
        <w:rPr>
          <w:rFonts w:cstheme="minorHAnsi"/>
        </w:rPr>
        <w:t xml:space="preserve">with </w:t>
      </w:r>
      <w:r w:rsidR="00F56B0B" w:rsidRPr="00B320E6">
        <w:rPr>
          <w:rFonts w:cstheme="minorHAnsi"/>
        </w:rPr>
        <w:t xml:space="preserve">GCR </w:t>
      </w:r>
      <w:r w:rsidR="009478C5" w:rsidRPr="00B320E6">
        <w:rPr>
          <w:rFonts w:cstheme="minorHAnsi"/>
        </w:rPr>
        <w:t>team members</w:t>
      </w:r>
      <w:r w:rsidR="00061872" w:rsidRPr="00B320E6">
        <w:rPr>
          <w:rFonts w:cstheme="minorHAnsi"/>
        </w:rPr>
        <w:t xml:space="preserve"> on the design</w:t>
      </w:r>
      <w:r w:rsidR="00044AC6" w:rsidRPr="00B320E6">
        <w:rPr>
          <w:rFonts w:cstheme="minorHAnsi"/>
        </w:rPr>
        <w:t xml:space="preserve">. </w:t>
      </w:r>
      <w:r w:rsidR="0080726F" w:rsidRPr="00B320E6">
        <w:rPr>
          <w:rFonts w:cstheme="minorHAnsi"/>
        </w:rPr>
        <w:t xml:space="preserve"> </w:t>
      </w:r>
      <w:r w:rsidR="00694B65" w:rsidRPr="00B320E6">
        <w:rPr>
          <w:rFonts w:cstheme="minorHAnsi"/>
        </w:rPr>
        <w:t xml:space="preserve">Note </w:t>
      </w:r>
      <w:r w:rsidR="00773B9C" w:rsidRPr="00B320E6">
        <w:rPr>
          <w:rFonts w:cstheme="minorHAnsi"/>
        </w:rPr>
        <w:t>t</w:t>
      </w:r>
      <w:r w:rsidRPr="00B320E6">
        <w:rPr>
          <w:rFonts w:cstheme="minorHAnsi"/>
        </w:rPr>
        <w:t>he consultancy</w:t>
      </w:r>
      <w:r w:rsidR="00773B9C" w:rsidRPr="00B320E6">
        <w:rPr>
          <w:rFonts w:cstheme="minorHAnsi"/>
        </w:rPr>
        <w:t xml:space="preserve"> </w:t>
      </w:r>
      <w:r w:rsidR="0080726F" w:rsidRPr="00B320E6">
        <w:rPr>
          <w:rFonts w:cstheme="minorHAnsi"/>
        </w:rPr>
        <w:t xml:space="preserve">primarily </w:t>
      </w:r>
      <w:r w:rsidR="00773B9C" w:rsidRPr="00B320E6">
        <w:rPr>
          <w:rFonts w:cstheme="minorHAnsi"/>
        </w:rPr>
        <w:t xml:space="preserve">focuses on </w:t>
      </w:r>
      <w:r w:rsidR="0080726F" w:rsidRPr="00B320E6">
        <w:rPr>
          <w:rFonts w:cstheme="minorHAnsi"/>
        </w:rPr>
        <w:t>evaluation and strategic approaches and i</w:t>
      </w:r>
      <w:r w:rsidR="311DD561" w:rsidRPr="00B320E6">
        <w:rPr>
          <w:rFonts w:cstheme="minorHAnsi"/>
        </w:rPr>
        <w:t>s</w:t>
      </w:r>
      <w:r w:rsidR="0080726F" w:rsidRPr="00B320E6">
        <w:rPr>
          <w:rFonts w:cstheme="minorHAnsi"/>
        </w:rPr>
        <w:t xml:space="preserve"> not intended to focus on day-to-day </w:t>
      </w:r>
      <w:r w:rsidRPr="00B320E6">
        <w:rPr>
          <w:rFonts w:cstheme="minorHAnsi"/>
        </w:rPr>
        <w:t>grantmaking</w:t>
      </w:r>
      <w:r w:rsidR="0080726F" w:rsidRPr="00B320E6">
        <w:rPr>
          <w:rFonts w:cstheme="minorHAnsi"/>
        </w:rPr>
        <w:t xml:space="preserve"> per se</w:t>
      </w:r>
      <w:r w:rsidRPr="00B320E6">
        <w:rPr>
          <w:rFonts w:cstheme="minorHAnsi"/>
        </w:rPr>
        <w:t>.</w:t>
      </w:r>
    </w:p>
    <w:p w14:paraId="65CAC51A" w14:textId="249DB914" w:rsidR="000C5217" w:rsidRPr="00B320E6" w:rsidRDefault="000C5217" w:rsidP="00B320E6">
      <w:pPr>
        <w:spacing w:after="0" w:line="240" w:lineRule="auto"/>
        <w:rPr>
          <w:rFonts w:cstheme="minorHAnsi"/>
          <w:b/>
          <w:bCs/>
          <w:color w:val="000000" w:themeColor="text1"/>
        </w:rPr>
      </w:pPr>
    </w:p>
    <w:p w14:paraId="51D1FD9F" w14:textId="492CE1C9" w:rsidR="005669D7" w:rsidRPr="00B320E6" w:rsidRDefault="005669D7" w:rsidP="00B320E6">
      <w:pPr>
        <w:spacing w:after="0" w:line="240" w:lineRule="auto"/>
        <w:rPr>
          <w:rFonts w:cstheme="minorHAnsi"/>
          <w:color w:val="000000" w:themeColor="text1"/>
        </w:rPr>
      </w:pPr>
      <w:r w:rsidRPr="00B320E6">
        <w:rPr>
          <w:rFonts w:cstheme="minorHAnsi"/>
          <w:color w:val="000000" w:themeColor="text1"/>
        </w:rPr>
        <w:t xml:space="preserve">GCR’s Learning and Evaluation team would also be </w:t>
      </w:r>
      <w:r w:rsidR="00274872" w:rsidRPr="00B320E6">
        <w:rPr>
          <w:rFonts w:cstheme="minorHAnsi"/>
          <w:color w:val="000000" w:themeColor="text1"/>
        </w:rPr>
        <w:t>engaged,</w:t>
      </w:r>
      <w:r w:rsidRPr="00B320E6">
        <w:rPr>
          <w:rFonts w:cstheme="minorHAnsi"/>
          <w:color w:val="000000" w:themeColor="text1"/>
        </w:rPr>
        <w:t xml:space="preserve"> </w:t>
      </w:r>
      <w:r w:rsidR="003F3478" w:rsidRPr="00B320E6">
        <w:rPr>
          <w:rFonts w:cstheme="minorHAnsi"/>
          <w:color w:val="000000" w:themeColor="text1"/>
        </w:rPr>
        <w:t>and they</w:t>
      </w:r>
      <w:r w:rsidR="008B0ADA" w:rsidRPr="00B320E6">
        <w:rPr>
          <w:rFonts w:cstheme="minorHAnsi"/>
          <w:color w:val="000000" w:themeColor="text1"/>
        </w:rPr>
        <w:t xml:space="preserve"> may </w:t>
      </w:r>
      <w:r w:rsidR="007C0ED7" w:rsidRPr="00B320E6">
        <w:rPr>
          <w:rFonts w:cstheme="minorHAnsi"/>
          <w:color w:val="000000" w:themeColor="text1"/>
        </w:rPr>
        <w:t>participate in the process</w:t>
      </w:r>
      <w:r w:rsidR="008B0ADA" w:rsidRPr="00B320E6">
        <w:rPr>
          <w:rFonts w:cstheme="minorHAnsi"/>
          <w:color w:val="000000" w:themeColor="text1"/>
        </w:rPr>
        <w:t xml:space="preserve"> as relevant</w:t>
      </w:r>
      <w:r w:rsidR="007C0ED7" w:rsidRPr="00B320E6">
        <w:rPr>
          <w:rFonts w:cstheme="minorHAnsi"/>
          <w:color w:val="000000" w:themeColor="text1"/>
        </w:rPr>
        <w:t xml:space="preserve"> </w:t>
      </w:r>
      <w:r w:rsidR="008B0ADA" w:rsidRPr="00B320E6">
        <w:rPr>
          <w:rFonts w:cstheme="minorHAnsi"/>
          <w:color w:val="000000" w:themeColor="text1"/>
        </w:rPr>
        <w:t>and</w:t>
      </w:r>
      <w:r w:rsidR="007C0ED7" w:rsidRPr="00B320E6">
        <w:rPr>
          <w:rFonts w:cstheme="minorHAnsi"/>
          <w:color w:val="000000" w:themeColor="text1"/>
        </w:rPr>
        <w:t xml:space="preserve"> provide guidance to align this work with the broader organization approaches to evaluations at Wellspring.</w:t>
      </w:r>
    </w:p>
    <w:p w14:paraId="7CA5D139" w14:textId="77777777" w:rsidR="00FA239D" w:rsidRPr="00B320E6" w:rsidRDefault="00FA239D" w:rsidP="00B320E6">
      <w:pPr>
        <w:spacing w:after="0" w:line="240" w:lineRule="auto"/>
        <w:rPr>
          <w:rFonts w:cstheme="minorHAnsi"/>
          <w:b/>
          <w:bCs/>
          <w:color w:val="000000" w:themeColor="text1"/>
        </w:rPr>
      </w:pPr>
    </w:p>
    <w:p w14:paraId="76B56FF6" w14:textId="7C8FA72F" w:rsidR="0078153D" w:rsidRPr="00B320E6" w:rsidRDefault="00810E8A" w:rsidP="00B320E6">
      <w:pPr>
        <w:spacing w:after="0" w:line="240" w:lineRule="auto"/>
        <w:rPr>
          <w:rFonts w:cstheme="minorHAnsi"/>
          <w:color w:val="000000" w:themeColor="text1"/>
        </w:rPr>
      </w:pPr>
      <w:r>
        <w:rPr>
          <w:rFonts w:cstheme="minorHAnsi"/>
          <w:color w:val="000000" w:themeColor="text1"/>
        </w:rPr>
        <w:t>The deliverables would include a</w:t>
      </w:r>
      <w:r w:rsidR="0078153D" w:rsidRPr="00B320E6">
        <w:rPr>
          <w:rFonts w:cstheme="minorHAnsi"/>
          <w:color w:val="000000" w:themeColor="text1"/>
        </w:rPr>
        <w:t xml:space="preserve"> document that </w:t>
      </w:r>
      <w:r w:rsidR="00690A98">
        <w:rPr>
          <w:rFonts w:cstheme="minorHAnsi"/>
          <w:color w:val="000000" w:themeColor="text1"/>
        </w:rPr>
        <w:t>is comprised of</w:t>
      </w:r>
      <w:r w:rsidR="0078153D" w:rsidRPr="00B320E6">
        <w:rPr>
          <w:rFonts w:cstheme="minorHAnsi"/>
          <w:color w:val="000000" w:themeColor="text1"/>
        </w:rPr>
        <w:t>, based on program input:</w:t>
      </w:r>
    </w:p>
    <w:p w14:paraId="299539DD" w14:textId="22CC5366" w:rsidR="0078153D" w:rsidRPr="00B320E6" w:rsidRDefault="00274872" w:rsidP="00B320E6">
      <w:pPr>
        <w:pStyle w:val="ListParagraph"/>
        <w:numPr>
          <w:ilvl w:val="0"/>
          <w:numId w:val="36"/>
        </w:numPr>
        <w:spacing w:after="0" w:line="240" w:lineRule="auto"/>
        <w:ind w:hanging="360"/>
        <w:rPr>
          <w:rFonts w:cstheme="minorHAnsi"/>
          <w:color w:val="000000" w:themeColor="text1"/>
        </w:rPr>
      </w:pPr>
      <w:r w:rsidRPr="00B320E6">
        <w:rPr>
          <w:rFonts w:cstheme="minorHAnsi"/>
          <w:color w:val="000000" w:themeColor="text1"/>
        </w:rPr>
        <w:t>A</w:t>
      </w:r>
      <w:r w:rsidR="00D10542" w:rsidRPr="00B320E6">
        <w:rPr>
          <w:rFonts w:cstheme="minorHAnsi"/>
          <w:color w:val="000000" w:themeColor="text1"/>
        </w:rPr>
        <w:t xml:space="preserve"> </w:t>
      </w:r>
      <w:r w:rsidR="000821D1" w:rsidRPr="00B320E6">
        <w:rPr>
          <w:rFonts w:cstheme="minorHAnsi"/>
          <w:color w:val="000000" w:themeColor="text1"/>
        </w:rPr>
        <w:t xml:space="preserve">revisited </w:t>
      </w:r>
      <w:r w:rsidR="00D10542" w:rsidRPr="00B320E6">
        <w:rPr>
          <w:rFonts w:cstheme="minorHAnsi"/>
          <w:color w:val="000000" w:themeColor="text1"/>
        </w:rPr>
        <w:t xml:space="preserve">/or strengthened </w:t>
      </w:r>
      <w:r w:rsidR="0078153D" w:rsidRPr="00B320E6">
        <w:rPr>
          <w:rFonts w:cstheme="minorHAnsi"/>
          <w:color w:val="000000" w:themeColor="text1"/>
        </w:rPr>
        <w:t>clearly articulated theory of change</w:t>
      </w:r>
      <w:r w:rsidR="00E76BA6" w:rsidRPr="00B320E6">
        <w:rPr>
          <w:rFonts w:cstheme="minorHAnsi"/>
          <w:color w:val="000000" w:themeColor="text1"/>
        </w:rPr>
        <w:t>, objectives, and outcomes,</w:t>
      </w:r>
      <w:r w:rsidR="0078153D" w:rsidRPr="00B320E6">
        <w:rPr>
          <w:rFonts w:cstheme="minorHAnsi"/>
          <w:color w:val="000000" w:themeColor="text1"/>
        </w:rPr>
        <w:t xml:space="preserve"> and explicitly identified underlying assumptions that reflect the team’s thinking</w:t>
      </w:r>
      <w:r w:rsidR="00E76BA6" w:rsidRPr="00B320E6">
        <w:rPr>
          <w:rFonts w:cstheme="minorHAnsi"/>
          <w:color w:val="000000" w:themeColor="text1"/>
        </w:rPr>
        <w:t xml:space="preserve"> (if the team assesses updates are needed)</w:t>
      </w:r>
    </w:p>
    <w:p w14:paraId="5CD992BF" w14:textId="461D0B73" w:rsidR="0078153D" w:rsidRPr="00B320E6" w:rsidRDefault="0078153D" w:rsidP="00B320E6">
      <w:pPr>
        <w:pStyle w:val="ListParagraph"/>
        <w:numPr>
          <w:ilvl w:val="0"/>
          <w:numId w:val="36"/>
        </w:numPr>
        <w:spacing w:after="0" w:line="240" w:lineRule="auto"/>
        <w:ind w:hanging="360"/>
        <w:rPr>
          <w:rFonts w:cstheme="minorHAnsi"/>
          <w:color w:val="000000" w:themeColor="text1"/>
        </w:rPr>
      </w:pPr>
      <w:r w:rsidRPr="00B320E6">
        <w:rPr>
          <w:rFonts w:cstheme="minorHAnsi"/>
          <w:color w:val="000000" w:themeColor="text1"/>
        </w:rPr>
        <w:t xml:space="preserve">An assessment of the evaluability of objectives and outcomes, along with potential evaluation questions and approaches, as well </w:t>
      </w:r>
      <w:r w:rsidR="00274872" w:rsidRPr="00B320E6">
        <w:rPr>
          <w:rFonts w:cstheme="minorHAnsi"/>
          <w:color w:val="000000" w:themeColor="text1"/>
        </w:rPr>
        <w:t>as</w:t>
      </w:r>
      <w:r w:rsidR="0013024A" w:rsidRPr="00B320E6">
        <w:rPr>
          <w:rFonts w:cstheme="minorHAnsi"/>
          <w:color w:val="000000" w:themeColor="text1"/>
        </w:rPr>
        <w:t xml:space="preserve"> </w:t>
      </w:r>
      <w:r w:rsidR="001D21CB" w:rsidRPr="00B320E6">
        <w:rPr>
          <w:rFonts w:cstheme="minorHAnsi"/>
          <w:color w:val="000000" w:themeColor="text1"/>
        </w:rPr>
        <w:t>prioritization assessment</w:t>
      </w:r>
      <w:r w:rsidR="00E70549" w:rsidRPr="00B320E6">
        <w:rPr>
          <w:rFonts w:cstheme="minorHAnsi"/>
          <w:color w:val="000000" w:themeColor="text1"/>
        </w:rPr>
        <w:t xml:space="preserve"> </w:t>
      </w:r>
      <w:r w:rsidR="001D21CB" w:rsidRPr="00B320E6">
        <w:rPr>
          <w:rFonts w:cstheme="minorHAnsi"/>
          <w:color w:val="000000" w:themeColor="text1"/>
        </w:rPr>
        <w:t>of</w:t>
      </w:r>
      <w:r w:rsidRPr="00B320E6">
        <w:rPr>
          <w:rFonts w:cstheme="minorHAnsi"/>
          <w:color w:val="000000" w:themeColor="text1"/>
        </w:rPr>
        <w:t xml:space="preserve"> level of effort required to </w:t>
      </w:r>
      <w:r w:rsidR="007D131A" w:rsidRPr="00B320E6">
        <w:rPr>
          <w:rFonts w:cstheme="minorHAnsi"/>
          <w:color w:val="000000" w:themeColor="text1"/>
        </w:rPr>
        <w:t>carry out the evaluations</w:t>
      </w:r>
    </w:p>
    <w:p w14:paraId="21DFA3D2" w14:textId="445904FB" w:rsidR="0078153D" w:rsidRPr="00B320E6" w:rsidRDefault="0005782F" w:rsidP="00B320E6">
      <w:pPr>
        <w:pStyle w:val="ListParagraph"/>
        <w:numPr>
          <w:ilvl w:val="0"/>
          <w:numId w:val="36"/>
        </w:numPr>
        <w:spacing w:after="0" w:line="240" w:lineRule="auto"/>
        <w:ind w:hanging="360"/>
        <w:rPr>
          <w:rFonts w:cstheme="minorHAnsi"/>
          <w:color w:val="000000" w:themeColor="text1"/>
        </w:rPr>
      </w:pPr>
      <w:r>
        <w:rPr>
          <w:rFonts w:cstheme="minorHAnsi"/>
          <w:color w:val="000000" w:themeColor="text1"/>
        </w:rPr>
        <w:t>Development of a</w:t>
      </w:r>
      <w:r w:rsidR="0078153D" w:rsidRPr="00B320E6">
        <w:rPr>
          <w:rFonts w:cstheme="minorHAnsi"/>
          <w:color w:val="000000" w:themeColor="text1"/>
        </w:rPr>
        <w:t xml:space="preserve">pproaches for conducting baseline evaluations for selected outcomes </w:t>
      </w:r>
    </w:p>
    <w:p w14:paraId="05C22A21" w14:textId="53150FD1" w:rsidR="00FA239D" w:rsidRPr="00B320E6" w:rsidRDefault="00FE7BFA" w:rsidP="00B320E6">
      <w:pPr>
        <w:pStyle w:val="ListParagraph"/>
        <w:numPr>
          <w:ilvl w:val="0"/>
          <w:numId w:val="36"/>
        </w:numPr>
        <w:spacing w:after="0" w:line="240" w:lineRule="auto"/>
        <w:ind w:hanging="360"/>
        <w:rPr>
          <w:rFonts w:cstheme="minorHAnsi"/>
          <w:color w:val="000000" w:themeColor="text1"/>
        </w:rPr>
      </w:pPr>
      <w:r w:rsidRPr="00B320E6">
        <w:rPr>
          <w:rFonts w:cstheme="minorHAnsi"/>
          <w:color w:val="000000" w:themeColor="text1"/>
        </w:rPr>
        <w:t>Recommended resources</w:t>
      </w:r>
      <w:r w:rsidR="00756276" w:rsidRPr="00B320E6">
        <w:rPr>
          <w:rFonts w:cstheme="minorHAnsi"/>
          <w:color w:val="000000" w:themeColor="text1"/>
        </w:rPr>
        <w:t xml:space="preserve"> for the GCR team</w:t>
      </w:r>
      <w:r w:rsidRPr="00B320E6">
        <w:rPr>
          <w:rFonts w:cstheme="minorHAnsi"/>
          <w:color w:val="000000" w:themeColor="text1"/>
        </w:rPr>
        <w:t xml:space="preserve"> to </w:t>
      </w:r>
      <w:r w:rsidR="0005782F">
        <w:rPr>
          <w:rFonts w:cstheme="minorHAnsi"/>
          <w:color w:val="000000" w:themeColor="text1"/>
        </w:rPr>
        <w:t xml:space="preserve">deepen </w:t>
      </w:r>
      <w:r w:rsidRPr="00B320E6">
        <w:rPr>
          <w:rFonts w:cstheme="minorHAnsi"/>
          <w:color w:val="000000" w:themeColor="text1"/>
        </w:rPr>
        <w:t>learn</w:t>
      </w:r>
      <w:r w:rsidR="0005782F">
        <w:rPr>
          <w:rFonts w:cstheme="minorHAnsi"/>
          <w:color w:val="000000" w:themeColor="text1"/>
        </w:rPr>
        <w:t>ing</w:t>
      </w:r>
      <w:r w:rsidRPr="00B320E6">
        <w:rPr>
          <w:rFonts w:cstheme="minorHAnsi"/>
          <w:color w:val="000000" w:themeColor="text1"/>
        </w:rPr>
        <w:t xml:space="preserve"> about evaluations</w:t>
      </w:r>
    </w:p>
    <w:p w14:paraId="02A1A2CE" w14:textId="77777777" w:rsidR="004E5A8A" w:rsidRPr="00B320E6" w:rsidRDefault="004E5A8A" w:rsidP="00B320E6">
      <w:pPr>
        <w:spacing w:after="0" w:line="240" w:lineRule="auto"/>
        <w:rPr>
          <w:rFonts w:cstheme="minorHAnsi"/>
          <w:b/>
          <w:bCs/>
          <w:color w:val="000000" w:themeColor="text1"/>
        </w:rPr>
      </w:pPr>
    </w:p>
    <w:p w14:paraId="5750A1AC" w14:textId="701C60CD" w:rsidR="007F7619" w:rsidRPr="00B320E6" w:rsidRDefault="4F85EBCC" w:rsidP="00B320E6">
      <w:pPr>
        <w:spacing w:after="0" w:line="240" w:lineRule="auto"/>
        <w:rPr>
          <w:rFonts w:cstheme="minorHAnsi"/>
          <w:color w:val="000000" w:themeColor="text1"/>
        </w:rPr>
      </w:pPr>
      <w:r w:rsidRPr="00B320E6">
        <w:rPr>
          <w:rFonts w:cstheme="minorHAnsi"/>
          <w:b/>
          <w:bCs/>
          <w:color w:val="000000" w:themeColor="text1"/>
        </w:rPr>
        <w:t xml:space="preserve"> </w:t>
      </w:r>
      <w:r w:rsidR="005420B7" w:rsidRPr="00B320E6">
        <w:rPr>
          <w:rFonts w:cstheme="minorHAnsi"/>
          <w:b/>
          <w:bCs/>
          <w:color w:val="000000" w:themeColor="text1"/>
        </w:rPr>
        <w:t xml:space="preserve">E. </w:t>
      </w:r>
      <w:r w:rsidR="00D402C6" w:rsidRPr="00B320E6">
        <w:rPr>
          <w:rFonts w:cstheme="minorHAnsi"/>
          <w:b/>
          <w:bCs/>
          <w:color w:val="000000" w:themeColor="text1"/>
        </w:rPr>
        <w:t xml:space="preserve">Ideal </w:t>
      </w:r>
      <w:r w:rsidR="00745855" w:rsidRPr="00B320E6">
        <w:rPr>
          <w:rFonts w:cstheme="minorHAnsi"/>
          <w:b/>
          <w:bCs/>
          <w:color w:val="000000" w:themeColor="text1"/>
        </w:rPr>
        <w:t>Time</w:t>
      </w:r>
      <w:r w:rsidR="00C01CC4" w:rsidRPr="00B320E6">
        <w:rPr>
          <w:rFonts w:cstheme="minorHAnsi"/>
          <w:b/>
          <w:bCs/>
          <w:color w:val="000000" w:themeColor="text1"/>
        </w:rPr>
        <w:t>:</w:t>
      </w:r>
      <w:r w:rsidR="007B6432">
        <w:rPr>
          <w:rFonts w:cstheme="minorHAnsi"/>
          <w:b/>
          <w:bCs/>
          <w:color w:val="000000" w:themeColor="text1"/>
        </w:rPr>
        <w:t xml:space="preserve"> </w:t>
      </w:r>
      <w:r w:rsidR="007B6432">
        <w:rPr>
          <w:rFonts w:cstheme="minorHAnsi"/>
          <w:color w:val="000000" w:themeColor="text1"/>
        </w:rPr>
        <w:t>January</w:t>
      </w:r>
      <w:r w:rsidR="00E70549" w:rsidRPr="00B320E6">
        <w:rPr>
          <w:rFonts w:cstheme="minorHAnsi"/>
          <w:color w:val="000000" w:themeColor="text1"/>
        </w:rPr>
        <w:t xml:space="preserve">- </w:t>
      </w:r>
      <w:proofErr w:type="gramStart"/>
      <w:r w:rsidR="007B6432">
        <w:rPr>
          <w:rFonts w:cstheme="minorHAnsi"/>
          <w:color w:val="000000" w:themeColor="text1"/>
        </w:rPr>
        <w:t>April,</w:t>
      </w:r>
      <w:proofErr w:type="gramEnd"/>
      <w:r w:rsidR="007B6432">
        <w:rPr>
          <w:rFonts w:cstheme="minorHAnsi"/>
          <w:color w:val="000000" w:themeColor="text1"/>
        </w:rPr>
        <w:t xml:space="preserve"> 2023</w:t>
      </w:r>
      <w:r w:rsidR="00745855" w:rsidRPr="00B320E6">
        <w:rPr>
          <w:rFonts w:cstheme="minorHAnsi"/>
          <w:color w:val="000000" w:themeColor="text1"/>
        </w:rPr>
        <w:t xml:space="preserve">: </w:t>
      </w:r>
      <w:r w:rsidR="00FE2292">
        <w:rPr>
          <w:rFonts w:cstheme="minorHAnsi"/>
          <w:color w:val="000000" w:themeColor="text1"/>
        </w:rPr>
        <w:t xml:space="preserve">GCR </w:t>
      </w:r>
      <w:r w:rsidR="007D12FA" w:rsidRPr="00B320E6">
        <w:rPr>
          <w:rFonts w:cstheme="minorHAnsi"/>
          <w:color w:val="000000" w:themeColor="text1"/>
        </w:rPr>
        <w:t xml:space="preserve">would like to start this work as soon as possible </w:t>
      </w:r>
      <w:r w:rsidR="00BB2326">
        <w:rPr>
          <w:rFonts w:cstheme="minorHAnsi"/>
          <w:color w:val="000000" w:themeColor="text1"/>
        </w:rPr>
        <w:t xml:space="preserve">through </w:t>
      </w:r>
      <w:r w:rsidR="00C01CC4" w:rsidRPr="00B320E6">
        <w:rPr>
          <w:rFonts w:cstheme="minorHAnsi"/>
          <w:color w:val="000000" w:themeColor="text1"/>
        </w:rPr>
        <w:t xml:space="preserve">first quarter </w:t>
      </w:r>
      <w:r w:rsidR="00FC576F" w:rsidRPr="00B320E6">
        <w:rPr>
          <w:rFonts w:cstheme="minorHAnsi"/>
          <w:color w:val="000000" w:themeColor="text1"/>
        </w:rPr>
        <w:t xml:space="preserve">of 2023. </w:t>
      </w:r>
      <w:r w:rsidR="007D12FA" w:rsidRPr="00B320E6">
        <w:rPr>
          <w:rFonts w:cstheme="minorHAnsi"/>
          <w:color w:val="000000" w:themeColor="text1"/>
        </w:rPr>
        <w:t xml:space="preserve"> </w:t>
      </w:r>
      <w:r w:rsidR="00745855" w:rsidRPr="00B320E6">
        <w:rPr>
          <w:rFonts w:cstheme="minorHAnsi"/>
          <w:color w:val="000000" w:themeColor="text1"/>
        </w:rPr>
        <w:t xml:space="preserve">The consultancy would include </w:t>
      </w:r>
      <w:r w:rsidR="009478C5" w:rsidRPr="00B320E6">
        <w:rPr>
          <w:rFonts w:cstheme="minorHAnsi"/>
          <w:color w:val="000000" w:themeColor="text1"/>
        </w:rPr>
        <w:t xml:space="preserve">sessions </w:t>
      </w:r>
      <w:r w:rsidR="00745855" w:rsidRPr="00B320E6">
        <w:rPr>
          <w:rFonts w:cstheme="minorHAnsi"/>
          <w:color w:val="000000" w:themeColor="text1"/>
        </w:rPr>
        <w:t>with the team to kick off this process</w:t>
      </w:r>
      <w:r w:rsidR="007F7619" w:rsidRPr="00B320E6">
        <w:rPr>
          <w:rFonts w:cstheme="minorHAnsi"/>
          <w:color w:val="000000" w:themeColor="text1"/>
        </w:rPr>
        <w:t>.</w:t>
      </w:r>
    </w:p>
    <w:p w14:paraId="2D143684" w14:textId="77777777" w:rsidR="00745855" w:rsidRPr="00B320E6" w:rsidRDefault="00745855" w:rsidP="00B320E6">
      <w:pPr>
        <w:spacing w:after="0" w:line="240" w:lineRule="auto"/>
        <w:rPr>
          <w:rFonts w:cstheme="minorHAnsi"/>
          <w:b/>
          <w:bCs/>
          <w:color w:val="000000" w:themeColor="text1"/>
        </w:rPr>
      </w:pPr>
    </w:p>
    <w:p w14:paraId="1003A66A" w14:textId="6C2A4BF8" w:rsidR="00906033" w:rsidRPr="00B320E6" w:rsidRDefault="00906033" w:rsidP="00B320E6">
      <w:pPr>
        <w:spacing w:after="0" w:line="240" w:lineRule="auto"/>
        <w:rPr>
          <w:rFonts w:cstheme="minorHAnsi"/>
          <w:b/>
          <w:bCs/>
          <w:color w:val="000000" w:themeColor="text1"/>
        </w:rPr>
      </w:pPr>
      <w:r w:rsidRPr="00B320E6">
        <w:rPr>
          <w:rFonts w:cstheme="minorHAnsi"/>
          <w:b/>
          <w:bCs/>
          <w:color w:val="000000" w:themeColor="text1"/>
        </w:rPr>
        <w:t xml:space="preserve">F. </w:t>
      </w:r>
      <w:r w:rsidR="4F85EBCC" w:rsidRPr="00B320E6">
        <w:rPr>
          <w:rFonts w:cstheme="minorHAnsi"/>
          <w:b/>
          <w:bCs/>
          <w:color w:val="000000" w:themeColor="text1"/>
        </w:rPr>
        <w:t>Qualifications</w:t>
      </w:r>
    </w:p>
    <w:p w14:paraId="0B5126AF" w14:textId="77777777" w:rsidR="00906033" w:rsidRPr="00B320E6" w:rsidRDefault="00906033" w:rsidP="00B320E6">
      <w:pPr>
        <w:spacing w:after="0" w:line="240" w:lineRule="auto"/>
        <w:rPr>
          <w:rFonts w:cstheme="minorHAnsi"/>
          <w:b/>
          <w:bCs/>
          <w:color w:val="000000" w:themeColor="text1"/>
        </w:rPr>
      </w:pPr>
    </w:p>
    <w:p w14:paraId="1A428AE1" w14:textId="7A3AA80D" w:rsidR="00AD362E" w:rsidRPr="00B320E6" w:rsidRDefault="4F85EBCC" w:rsidP="00B320E6">
      <w:pPr>
        <w:spacing w:after="0" w:line="240" w:lineRule="auto"/>
        <w:rPr>
          <w:rFonts w:cstheme="minorHAnsi"/>
        </w:rPr>
      </w:pPr>
      <w:r w:rsidRPr="00B320E6">
        <w:rPr>
          <w:rFonts w:cstheme="minorHAnsi"/>
        </w:rPr>
        <w:t xml:space="preserve">The </w:t>
      </w:r>
      <w:r w:rsidR="00BC129F" w:rsidRPr="00B320E6">
        <w:rPr>
          <w:rFonts w:cstheme="minorHAnsi"/>
        </w:rPr>
        <w:t xml:space="preserve">consultant </w:t>
      </w:r>
      <w:r w:rsidR="000D2844" w:rsidRPr="00B320E6">
        <w:rPr>
          <w:rFonts w:cstheme="minorHAnsi"/>
        </w:rPr>
        <w:t xml:space="preserve">should </w:t>
      </w:r>
      <w:r w:rsidR="00AD362E" w:rsidRPr="00B320E6">
        <w:rPr>
          <w:rFonts w:cstheme="minorHAnsi"/>
        </w:rPr>
        <w:t>have:</w:t>
      </w:r>
    </w:p>
    <w:p w14:paraId="28620F6D" w14:textId="162D82D5" w:rsidR="00AD362E" w:rsidRPr="00B320E6" w:rsidRDefault="4F85EBCC" w:rsidP="00B320E6">
      <w:pPr>
        <w:pStyle w:val="ListParagraph"/>
        <w:numPr>
          <w:ilvl w:val="0"/>
          <w:numId w:val="33"/>
        </w:numPr>
        <w:spacing w:after="0" w:line="240" w:lineRule="auto"/>
        <w:rPr>
          <w:rFonts w:cstheme="minorHAnsi"/>
        </w:rPr>
      </w:pPr>
      <w:r w:rsidRPr="00B320E6">
        <w:rPr>
          <w:rFonts w:cstheme="minorHAnsi"/>
        </w:rPr>
        <w:lastRenderedPageBreak/>
        <w:t xml:space="preserve">at least </w:t>
      </w:r>
      <w:r w:rsidR="007D4F16" w:rsidRPr="00B320E6">
        <w:rPr>
          <w:rFonts w:cstheme="minorHAnsi"/>
        </w:rPr>
        <w:t>10</w:t>
      </w:r>
      <w:r w:rsidRPr="00B320E6">
        <w:rPr>
          <w:rFonts w:cstheme="minorHAnsi"/>
        </w:rPr>
        <w:t xml:space="preserve"> years of experience focused primarily </w:t>
      </w:r>
      <w:r w:rsidR="000C5217" w:rsidRPr="00B320E6">
        <w:rPr>
          <w:rFonts w:cstheme="minorHAnsi"/>
        </w:rPr>
        <w:t xml:space="preserve">on </w:t>
      </w:r>
      <w:r w:rsidR="000E5EE8" w:rsidRPr="00B320E6">
        <w:rPr>
          <w:rFonts w:cstheme="minorHAnsi"/>
        </w:rPr>
        <w:t>outcome</w:t>
      </w:r>
      <w:r w:rsidR="007A5062" w:rsidRPr="00B320E6">
        <w:rPr>
          <w:rFonts w:cstheme="minorHAnsi"/>
        </w:rPr>
        <w:t xml:space="preserve"> or performance</w:t>
      </w:r>
      <w:r w:rsidR="000E5EE8" w:rsidRPr="00B320E6">
        <w:rPr>
          <w:rFonts w:cstheme="minorHAnsi"/>
        </w:rPr>
        <w:t xml:space="preserve"> </w:t>
      </w:r>
      <w:r w:rsidR="0080726F" w:rsidRPr="00B320E6">
        <w:rPr>
          <w:rFonts w:cstheme="minorHAnsi"/>
        </w:rPr>
        <w:t>evaluation</w:t>
      </w:r>
      <w:r w:rsidR="000E5EE8" w:rsidRPr="00B320E6">
        <w:rPr>
          <w:rFonts w:cstheme="minorHAnsi"/>
        </w:rPr>
        <w:t>s</w:t>
      </w:r>
      <w:r w:rsidR="005B5B29">
        <w:rPr>
          <w:rFonts w:cstheme="minorHAnsi"/>
        </w:rPr>
        <w:t xml:space="preserve">, </w:t>
      </w:r>
      <w:r w:rsidR="007A5062" w:rsidRPr="00B320E6">
        <w:rPr>
          <w:rFonts w:cstheme="minorHAnsi"/>
        </w:rPr>
        <w:t xml:space="preserve">especially at the program or portfolio </w:t>
      </w:r>
      <w:proofErr w:type="gramStart"/>
      <w:r w:rsidR="007A5062" w:rsidRPr="00B320E6">
        <w:rPr>
          <w:rFonts w:cstheme="minorHAnsi"/>
        </w:rPr>
        <w:t>level</w:t>
      </w:r>
      <w:r w:rsidR="00AD362E" w:rsidRPr="00B320E6">
        <w:rPr>
          <w:rFonts w:cstheme="minorHAnsi"/>
        </w:rPr>
        <w:t>;</w:t>
      </w:r>
      <w:proofErr w:type="gramEnd"/>
    </w:p>
    <w:p w14:paraId="581ECB0D" w14:textId="4E10B141" w:rsidR="00100DE8" w:rsidRPr="00B320E6" w:rsidRDefault="008F1E59" w:rsidP="00B320E6">
      <w:pPr>
        <w:pStyle w:val="ListParagraph"/>
        <w:numPr>
          <w:ilvl w:val="0"/>
          <w:numId w:val="33"/>
        </w:numPr>
        <w:spacing w:after="0" w:line="240" w:lineRule="auto"/>
        <w:rPr>
          <w:rFonts w:cstheme="minorHAnsi"/>
        </w:rPr>
      </w:pPr>
      <w:r w:rsidRPr="00B320E6">
        <w:rPr>
          <w:rFonts w:cstheme="minorHAnsi"/>
        </w:rPr>
        <w:t xml:space="preserve">experience in </w:t>
      </w:r>
      <w:r w:rsidR="0013734C" w:rsidRPr="00B320E6">
        <w:rPr>
          <w:rFonts w:cstheme="minorHAnsi"/>
        </w:rPr>
        <w:t xml:space="preserve">international development and social justice, </w:t>
      </w:r>
      <w:r w:rsidR="00DA37EA" w:rsidRPr="00B320E6">
        <w:rPr>
          <w:rFonts w:cstheme="minorHAnsi"/>
        </w:rPr>
        <w:t>and non-governmental organizations</w:t>
      </w:r>
      <w:r w:rsidR="00CC0399" w:rsidRPr="00B320E6">
        <w:rPr>
          <w:rFonts w:cstheme="minorHAnsi"/>
        </w:rPr>
        <w:t xml:space="preserve"> in low and middle-income </w:t>
      </w:r>
      <w:proofErr w:type="gramStart"/>
      <w:r w:rsidR="00CC0399" w:rsidRPr="00B320E6">
        <w:rPr>
          <w:rFonts w:cstheme="minorHAnsi"/>
        </w:rPr>
        <w:t>countries</w:t>
      </w:r>
      <w:r w:rsidR="00100DE8" w:rsidRPr="00B320E6">
        <w:rPr>
          <w:rFonts w:cstheme="minorHAnsi"/>
        </w:rPr>
        <w:t>;</w:t>
      </w:r>
      <w:proofErr w:type="gramEnd"/>
    </w:p>
    <w:p w14:paraId="1695EAB7" w14:textId="67AE02DA" w:rsidR="00C952CC" w:rsidRPr="00B320E6" w:rsidRDefault="00100DE8" w:rsidP="00B320E6">
      <w:pPr>
        <w:pStyle w:val="ListParagraph"/>
        <w:numPr>
          <w:ilvl w:val="0"/>
          <w:numId w:val="33"/>
        </w:numPr>
        <w:spacing w:after="0" w:line="240" w:lineRule="auto"/>
        <w:rPr>
          <w:rFonts w:cstheme="minorHAnsi"/>
        </w:rPr>
      </w:pPr>
      <w:r w:rsidRPr="00B320E6">
        <w:rPr>
          <w:rFonts w:cstheme="minorHAnsi"/>
        </w:rPr>
        <w:t>experience</w:t>
      </w:r>
      <w:r w:rsidR="006500D9" w:rsidRPr="00B320E6">
        <w:rPr>
          <w:rFonts w:cstheme="minorHAnsi"/>
        </w:rPr>
        <w:t xml:space="preserve"> with</w:t>
      </w:r>
      <w:r w:rsidR="00060B31" w:rsidRPr="00B320E6">
        <w:rPr>
          <w:rFonts w:cstheme="minorHAnsi"/>
        </w:rPr>
        <w:t xml:space="preserve"> facilitating team </w:t>
      </w:r>
      <w:r w:rsidR="00171113" w:rsidRPr="00B320E6">
        <w:rPr>
          <w:rFonts w:cstheme="minorHAnsi"/>
        </w:rPr>
        <w:t>discussion</w:t>
      </w:r>
      <w:r w:rsidR="008F1E59" w:rsidRPr="00B320E6">
        <w:rPr>
          <w:rFonts w:cstheme="minorHAnsi"/>
        </w:rPr>
        <w:t>s</w:t>
      </w:r>
      <w:r w:rsidR="001C6C11" w:rsidRPr="00B320E6">
        <w:rPr>
          <w:rFonts w:cstheme="minorHAnsi"/>
        </w:rPr>
        <w:t xml:space="preserve"> and processes</w:t>
      </w:r>
      <w:r w:rsidR="00060B31" w:rsidRPr="00B320E6">
        <w:rPr>
          <w:rFonts w:cstheme="minorHAnsi"/>
        </w:rPr>
        <w:t>.</w:t>
      </w:r>
    </w:p>
    <w:p w14:paraId="115F8B86" w14:textId="197840CA" w:rsidR="00DA37EA" w:rsidRPr="00B320E6" w:rsidRDefault="00DA37EA" w:rsidP="00B320E6">
      <w:pPr>
        <w:spacing w:after="0" w:line="240" w:lineRule="auto"/>
        <w:rPr>
          <w:rFonts w:cstheme="minorHAnsi"/>
        </w:rPr>
      </w:pPr>
    </w:p>
    <w:p w14:paraId="311A79AD" w14:textId="621D8C98" w:rsidR="00171113" w:rsidRPr="00B320E6" w:rsidRDefault="00DA37EA" w:rsidP="00B320E6">
      <w:pPr>
        <w:spacing w:after="0" w:line="240" w:lineRule="auto"/>
        <w:rPr>
          <w:rFonts w:cstheme="minorHAnsi"/>
        </w:rPr>
      </w:pPr>
      <w:r w:rsidRPr="00B320E6">
        <w:rPr>
          <w:rFonts w:cstheme="minorHAnsi"/>
        </w:rPr>
        <w:t xml:space="preserve">Knowledge is preferred on children’s rights, girls’ rights, adolescent girls’ </w:t>
      </w:r>
      <w:proofErr w:type="gramStart"/>
      <w:r w:rsidRPr="00B320E6">
        <w:rPr>
          <w:rFonts w:cstheme="minorHAnsi"/>
        </w:rPr>
        <w:t>education</w:t>
      </w:r>
      <w:proofErr w:type="gramEnd"/>
      <w:r w:rsidRPr="00B320E6">
        <w:rPr>
          <w:rFonts w:cstheme="minorHAnsi"/>
        </w:rPr>
        <w:t xml:space="preserve"> and skills, preventing </w:t>
      </w:r>
      <w:r w:rsidR="008350D3" w:rsidRPr="00B320E6">
        <w:rPr>
          <w:rFonts w:cstheme="minorHAnsi"/>
        </w:rPr>
        <w:t xml:space="preserve">violence, and shifting social norms, </w:t>
      </w:r>
      <w:r w:rsidR="00E079B8" w:rsidRPr="00B320E6">
        <w:rPr>
          <w:rFonts w:cstheme="minorHAnsi"/>
        </w:rPr>
        <w:t xml:space="preserve">or </w:t>
      </w:r>
      <w:r w:rsidR="008350D3" w:rsidRPr="00B320E6">
        <w:rPr>
          <w:rFonts w:cstheme="minorHAnsi"/>
        </w:rPr>
        <w:t>ecosystem strengthening. Experience</w:t>
      </w:r>
      <w:r w:rsidR="001C6C11" w:rsidRPr="00B320E6">
        <w:rPr>
          <w:rFonts w:cstheme="minorHAnsi"/>
        </w:rPr>
        <w:t xml:space="preserve"> </w:t>
      </w:r>
      <w:r w:rsidR="0014152A">
        <w:rPr>
          <w:rFonts w:cstheme="minorHAnsi"/>
        </w:rPr>
        <w:t xml:space="preserve">working, especially conducting evaluations, </w:t>
      </w:r>
      <w:r w:rsidR="008350D3" w:rsidRPr="00B320E6">
        <w:rPr>
          <w:rFonts w:cstheme="minorHAnsi"/>
        </w:rPr>
        <w:t>in sub-Saharan Africa and</w:t>
      </w:r>
      <w:r w:rsidR="00D949E9">
        <w:rPr>
          <w:rFonts w:cstheme="minorHAnsi"/>
        </w:rPr>
        <w:t>/or</w:t>
      </w:r>
      <w:r w:rsidR="008350D3" w:rsidRPr="00B320E6">
        <w:rPr>
          <w:rFonts w:cstheme="minorHAnsi"/>
        </w:rPr>
        <w:t xml:space="preserve"> Latin America</w:t>
      </w:r>
      <w:r w:rsidR="0014152A" w:rsidRPr="0014152A">
        <w:rPr>
          <w:rFonts w:cstheme="minorHAnsi"/>
        </w:rPr>
        <w:t xml:space="preserve"> </w:t>
      </w:r>
      <w:r w:rsidR="0014152A" w:rsidRPr="00B320E6">
        <w:rPr>
          <w:rFonts w:cstheme="minorHAnsi"/>
        </w:rPr>
        <w:t>is preferred</w:t>
      </w:r>
      <w:r w:rsidR="001C6C11" w:rsidRPr="00B320E6">
        <w:rPr>
          <w:rFonts w:cstheme="minorHAnsi"/>
        </w:rPr>
        <w:t>.</w:t>
      </w:r>
    </w:p>
    <w:p w14:paraId="2B24ECB8" w14:textId="2B2E7600" w:rsidR="00D46648" w:rsidRPr="00B320E6" w:rsidRDefault="00D46648" w:rsidP="00B320E6">
      <w:pPr>
        <w:spacing w:after="0" w:line="240" w:lineRule="auto"/>
        <w:rPr>
          <w:rFonts w:cstheme="minorHAnsi"/>
        </w:rPr>
      </w:pPr>
    </w:p>
    <w:p w14:paraId="6BF1E054" w14:textId="084DB01D" w:rsidR="008A6E28" w:rsidRPr="00B320E6" w:rsidRDefault="008A6E28" w:rsidP="00B320E6">
      <w:pPr>
        <w:spacing w:after="0" w:line="240" w:lineRule="auto"/>
        <w:rPr>
          <w:rFonts w:cstheme="minorHAnsi"/>
          <w:color w:val="000000" w:themeColor="text1"/>
        </w:rPr>
      </w:pPr>
      <w:r w:rsidRPr="00B320E6">
        <w:rPr>
          <w:rFonts w:cstheme="minorHAnsi"/>
        </w:rPr>
        <w:t xml:space="preserve">Experience is preferred on working with </w:t>
      </w:r>
      <w:r w:rsidR="00FC576F" w:rsidRPr="00B320E6">
        <w:rPr>
          <w:rFonts w:cstheme="minorHAnsi"/>
        </w:rPr>
        <w:t>philanthropy</w:t>
      </w:r>
      <w:r w:rsidRPr="00B320E6">
        <w:rPr>
          <w:rFonts w:cstheme="minorHAnsi"/>
        </w:rPr>
        <w:t xml:space="preserve">, especially at the program portfolio level and not only on </w:t>
      </w:r>
      <w:r w:rsidR="00FC576F" w:rsidRPr="00B320E6">
        <w:rPr>
          <w:rFonts w:cstheme="minorHAnsi"/>
        </w:rPr>
        <w:t>individual</w:t>
      </w:r>
      <w:r w:rsidRPr="00B320E6">
        <w:rPr>
          <w:rFonts w:cstheme="minorHAnsi"/>
        </w:rPr>
        <w:t xml:space="preserve"> grants. </w:t>
      </w:r>
    </w:p>
    <w:p w14:paraId="277AF96E" w14:textId="13A68D46" w:rsidR="00773F60" w:rsidRPr="00B320E6" w:rsidRDefault="00773F60" w:rsidP="00B320E6">
      <w:pPr>
        <w:spacing w:after="0" w:line="240" w:lineRule="auto"/>
        <w:rPr>
          <w:rFonts w:cstheme="minorHAnsi"/>
        </w:rPr>
      </w:pPr>
    </w:p>
    <w:p w14:paraId="77866196" w14:textId="1D8B701F" w:rsidR="000206AE" w:rsidRPr="00B320E6" w:rsidRDefault="000206AE" w:rsidP="00B320E6">
      <w:pPr>
        <w:spacing w:after="0" w:line="240" w:lineRule="auto"/>
        <w:rPr>
          <w:rFonts w:cstheme="minorHAnsi"/>
        </w:rPr>
      </w:pPr>
      <w:r w:rsidRPr="00B320E6">
        <w:rPr>
          <w:rFonts w:cstheme="minorHAnsi"/>
        </w:rPr>
        <w:t xml:space="preserve">The consultant should understand and value social justice, diversity, inclusion, equity and belonging principles, and work well in cross cultural environments. </w:t>
      </w:r>
      <w:r w:rsidR="00BA2761">
        <w:rPr>
          <w:rFonts w:cstheme="minorHAnsi"/>
        </w:rPr>
        <w:t>It would be appreciated</w:t>
      </w:r>
      <w:r w:rsidR="00F216D4">
        <w:rPr>
          <w:rFonts w:cstheme="minorHAnsi"/>
        </w:rPr>
        <w:t xml:space="preserve"> if you can </w:t>
      </w:r>
      <w:r w:rsidR="008A2779">
        <w:rPr>
          <w:rFonts w:cstheme="minorHAnsi"/>
        </w:rPr>
        <w:t>explain</w:t>
      </w:r>
      <w:r w:rsidR="00F216D4">
        <w:rPr>
          <w:rFonts w:cstheme="minorHAnsi"/>
        </w:rPr>
        <w:t xml:space="preserve"> in your proposal how you reflect these values in evaluation and learning practices.</w:t>
      </w:r>
    </w:p>
    <w:p w14:paraId="1AB896E3" w14:textId="77777777" w:rsidR="006500D9" w:rsidRPr="00B320E6" w:rsidRDefault="006500D9" w:rsidP="00B320E6">
      <w:pPr>
        <w:spacing w:after="0" w:line="240" w:lineRule="auto"/>
        <w:rPr>
          <w:rFonts w:cstheme="minorHAnsi"/>
        </w:rPr>
      </w:pPr>
    </w:p>
    <w:p w14:paraId="4A35676A" w14:textId="6FE55BAA" w:rsidR="00650EEC" w:rsidRDefault="004D5A87" w:rsidP="00B320E6">
      <w:pPr>
        <w:spacing w:after="0" w:line="240" w:lineRule="auto"/>
        <w:rPr>
          <w:rStyle w:val="CommentReference"/>
          <w:rFonts w:cstheme="minorHAnsi"/>
          <w:sz w:val="22"/>
          <w:szCs w:val="22"/>
        </w:rPr>
      </w:pPr>
      <w:r>
        <w:rPr>
          <w:rFonts w:cstheme="minorHAnsi"/>
        </w:rPr>
        <w:t>GCR would welcome proposals from</w:t>
      </w:r>
      <w:r w:rsidR="00887309" w:rsidRPr="00B320E6">
        <w:rPr>
          <w:rFonts w:cstheme="minorHAnsi"/>
        </w:rPr>
        <w:t xml:space="preserve"> consultant</w:t>
      </w:r>
      <w:r>
        <w:rPr>
          <w:rFonts w:cstheme="minorHAnsi"/>
        </w:rPr>
        <w:t>s</w:t>
      </w:r>
      <w:r w:rsidR="00887309" w:rsidRPr="00B320E6">
        <w:rPr>
          <w:rFonts w:cstheme="minorHAnsi"/>
        </w:rPr>
        <w:t xml:space="preserve"> </w:t>
      </w:r>
      <w:r w:rsidR="006500D9" w:rsidRPr="00B320E6">
        <w:rPr>
          <w:rFonts w:cstheme="minorHAnsi"/>
        </w:rPr>
        <w:t xml:space="preserve">from/in </w:t>
      </w:r>
      <w:r w:rsidR="00887309" w:rsidRPr="00B320E6">
        <w:rPr>
          <w:rFonts w:cstheme="minorHAnsi"/>
        </w:rPr>
        <w:t xml:space="preserve">the </w:t>
      </w:r>
      <w:r w:rsidR="006500D9" w:rsidRPr="00B320E6">
        <w:rPr>
          <w:rFonts w:cstheme="minorHAnsi"/>
        </w:rPr>
        <w:t xml:space="preserve">Global South </w:t>
      </w:r>
      <w:r w:rsidR="00887309" w:rsidRPr="00B320E6">
        <w:rPr>
          <w:rFonts w:cstheme="minorHAnsi"/>
        </w:rPr>
        <w:t>or</w:t>
      </w:r>
      <w:r w:rsidR="006500D9" w:rsidRPr="00B320E6">
        <w:rPr>
          <w:rFonts w:cstheme="minorHAnsi"/>
        </w:rPr>
        <w:t xml:space="preserve"> other under-represented background in evaluation in philanthropy</w:t>
      </w:r>
      <w:r w:rsidR="009D3F8A" w:rsidRPr="00B320E6">
        <w:rPr>
          <w:rFonts w:cstheme="minorHAnsi"/>
        </w:rPr>
        <w:t>.</w:t>
      </w:r>
      <w:r w:rsidR="001D5AA9" w:rsidRPr="00B320E6">
        <w:rPr>
          <w:rFonts w:cstheme="minorHAnsi"/>
        </w:rPr>
        <w:t xml:space="preserve"> </w:t>
      </w:r>
      <w:r w:rsidR="00F57BAD">
        <w:rPr>
          <w:rFonts w:cstheme="minorHAnsi"/>
        </w:rPr>
        <w:t>GCR</w:t>
      </w:r>
      <w:r w:rsidR="001D5AA9" w:rsidRPr="00B320E6">
        <w:rPr>
          <w:rFonts w:cstheme="minorHAnsi"/>
        </w:rPr>
        <w:t xml:space="preserve"> would also welcome consultants working with junior evaluators or evaluators</w:t>
      </w:r>
      <w:r w:rsidR="00AD4E11" w:rsidRPr="00B320E6">
        <w:rPr>
          <w:rFonts w:cstheme="minorHAnsi"/>
        </w:rPr>
        <w:t>, especially those</w:t>
      </w:r>
      <w:r w:rsidR="001D5AA9" w:rsidRPr="00B320E6">
        <w:rPr>
          <w:rFonts w:cstheme="minorHAnsi"/>
        </w:rPr>
        <w:t xml:space="preserve"> in training from</w:t>
      </w:r>
      <w:r w:rsidR="00AD4E11" w:rsidRPr="00B320E6">
        <w:rPr>
          <w:rFonts w:cstheme="minorHAnsi"/>
        </w:rPr>
        <w:t xml:space="preserve">/in the Global South or other under-represented </w:t>
      </w:r>
      <w:r w:rsidR="00FC576F" w:rsidRPr="00B320E6">
        <w:rPr>
          <w:rFonts w:cstheme="minorHAnsi"/>
        </w:rPr>
        <w:t>backgrounds</w:t>
      </w:r>
      <w:r w:rsidR="00D02450" w:rsidRPr="00B320E6">
        <w:rPr>
          <w:rFonts w:cstheme="minorHAnsi"/>
        </w:rPr>
        <w:t xml:space="preserve">. </w:t>
      </w:r>
      <w:r w:rsidR="00FC576F" w:rsidRPr="00B320E6">
        <w:rPr>
          <w:rStyle w:val="CommentReference"/>
          <w:rFonts w:cstheme="minorHAnsi"/>
          <w:sz w:val="22"/>
          <w:szCs w:val="22"/>
        </w:rPr>
        <w:t xml:space="preserve"> </w:t>
      </w:r>
    </w:p>
    <w:p w14:paraId="443FDDED" w14:textId="77777777" w:rsidR="00650EEC" w:rsidRDefault="00650EEC" w:rsidP="00B320E6">
      <w:pPr>
        <w:spacing w:after="0" w:line="240" w:lineRule="auto"/>
        <w:rPr>
          <w:rStyle w:val="CommentReference"/>
          <w:rFonts w:cstheme="minorHAnsi"/>
          <w:sz w:val="22"/>
          <w:szCs w:val="22"/>
        </w:rPr>
      </w:pPr>
    </w:p>
    <w:p w14:paraId="3DF26461" w14:textId="7DCD338F" w:rsidR="00E91171" w:rsidRPr="00B320E6" w:rsidRDefault="00FC576F" w:rsidP="00B320E6">
      <w:pPr>
        <w:spacing w:after="0" w:line="240" w:lineRule="auto"/>
        <w:rPr>
          <w:rFonts w:cstheme="minorHAnsi"/>
        </w:rPr>
      </w:pPr>
      <w:r w:rsidRPr="00B320E6">
        <w:rPr>
          <w:rFonts w:cstheme="minorHAnsi"/>
        </w:rPr>
        <w:t>Ability</w:t>
      </w:r>
      <w:r w:rsidR="00E91171" w:rsidRPr="00B320E6">
        <w:rPr>
          <w:rFonts w:cstheme="minorHAnsi"/>
        </w:rPr>
        <w:t xml:space="preserve"> to </w:t>
      </w:r>
      <w:r w:rsidR="00D02450" w:rsidRPr="00B320E6">
        <w:rPr>
          <w:rFonts w:cstheme="minorHAnsi"/>
        </w:rPr>
        <w:t>travel</w:t>
      </w:r>
      <w:r w:rsidR="00E91171" w:rsidRPr="00B320E6">
        <w:rPr>
          <w:rFonts w:cstheme="minorHAnsi"/>
        </w:rPr>
        <w:t xml:space="preserve"> to </w:t>
      </w:r>
      <w:r w:rsidRPr="00B320E6">
        <w:rPr>
          <w:rFonts w:cstheme="minorHAnsi"/>
        </w:rPr>
        <w:t>Washington</w:t>
      </w:r>
      <w:r w:rsidR="00E91171" w:rsidRPr="00B320E6">
        <w:rPr>
          <w:rFonts w:cstheme="minorHAnsi"/>
        </w:rPr>
        <w:t xml:space="preserve"> </w:t>
      </w:r>
      <w:r w:rsidR="00E36044" w:rsidRPr="00B320E6">
        <w:rPr>
          <w:rFonts w:cstheme="minorHAnsi"/>
        </w:rPr>
        <w:t xml:space="preserve">DC </w:t>
      </w:r>
      <w:r w:rsidR="00D02450" w:rsidRPr="00B320E6">
        <w:rPr>
          <w:rFonts w:cstheme="minorHAnsi"/>
        </w:rPr>
        <w:t xml:space="preserve">is </w:t>
      </w:r>
      <w:r w:rsidRPr="00B320E6">
        <w:rPr>
          <w:rFonts w:cstheme="minorHAnsi"/>
        </w:rPr>
        <w:t>preferred</w:t>
      </w:r>
      <w:r w:rsidR="00E36044" w:rsidRPr="00B320E6">
        <w:rPr>
          <w:rFonts w:cstheme="minorHAnsi"/>
        </w:rPr>
        <w:t xml:space="preserve"> but not required.</w:t>
      </w:r>
    </w:p>
    <w:p w14:paraId="3258CC68" w14:textId="3C70F82B" w:rsidR="000206AE" w:rsidRPr="00B320E6" w:rsidRDefault="000206AE" w:rsidP="00B320E6">
      <w:pPr>
        <w:spacing w:after="0" w:line="240" w:lineRule="auto"/>
        <w:rPr>
          <w:rFonts w:cstheme="minorHAnsi"/>
        </w:rPr>
      </w:pPr>
    </w:p>
    <w:p w14:paraId="54ED6DCD" w14:textId="77777777" w:rsidR="00E76BA6" w:rsidRPr="00B320E6" w:rsidRDefault="00E76BA6" w:rsidP="00B320E6">
      <w:pPr>
        <w:spacing w:after="0" w:line="240" w:lineRule="auto"/>
        <w:rPr>
          <w:rFonts w:cstheme="minorHAnsi"/>
        </w:rPr>
      </w:pPr>
    </w:p>
    <w:p w14:paraId="7557A9A0" w14:textId="77777777" w:rsidR="00FA2593" w:rsidRPr="00B320E6" w:rsidRDefault="4F85EBCC" w:rsidP="00B320E6">
      <w:pPr>
        <w:spacing w:after="0" w:line="240" w:lineRule="auto"/>
        <w:rPr>
          <w:rFonts w:cstheme="minorHAnsi"/>
          <w:b/>
          <w:bCs/>
          <w:color w:val="000000" w:themeColor="text1"/>
        </w:rPr>
      </w:pPr>
      <w:r w:rsidRPr="00B320E6">
        <w:rPr>
          <w:rFonts w:cstheme="minorHAnsi"/>
          <w:b/>
          <w:bCs/>
          <w:color w:val="000000" w:themeColor="text1"/>
        </w:rPr>
        <w:t>G. Process</w:t>
      </w:r>
      <w:r w:rsidR="00BF60C3" w:rsidRPr="00B320E6">
        <w:rPr>
          <w:rFonts w:cstheme="minorHAnsi"/>
          <w:b/>
          <w:bCs/>
          <w:color w:val="000000" w:themeColor="text1"/>
        </w:rPr>
        <w:t xml:space="preserve">: </w:t>
      </w:r>
    </w:p>
    <w:p w14:paraId="78E2652A" w14:textId="77777777" w:rsidR="00FA2593" w:rsidRPr="00B320E6" w:rsidRDefault="00FA2593" w:rsidP="00B320E6">
      <w:pPr>
        <w:spacing w:after="0" w:line="240" w:lineRule="auto"/>
        <w:rPr>
          <w:rFonts w:cstheme="minorHAnsi"/>
          <w:b/>
          <w:bCs/>
          <w:color w:val="000000" w:themeColor="text1"/>
        </w:rPr>
      </w:pPr>
    </w:p>
    <w:p w14:paraId="76A4168C" w14:textId="22A790FE" w:rsidR="0805161D" w:rsidRPr="00B320E6" w:rsidRDefault="4F85EBCC" w:rsidP="00B320E6">
      <w:pPr>
        <w:spacing w:after="0" w:line="240" w:lineRule="auto"/>
        <w:rPr>
          <w:rFonts w:cstheme="minorHAnsi"/>
          <w:color w:val="000000" w:themeColor="text1"/>
        </w:rPr>
      </w:pPr>
      <w:r w:rsidRPr="00B320E6">
        <w:rPr>
          <w:rFonts w:cstheme="minorHAnsi"/>
          <w:color w:val="000000" w:themeColor="text1"/>
        </w:rPr>
        <w:t xml:space="preserve">Please submit </w:t>
      </w:r>
      <w:r w:rsidR="00690A98">
        <w:rPr>
          <w:rFonts w:cstheme="minorHAnsi"/>
          <w:color w:val="000000" w:themeColor="text1"/>
        </w:rPr>
        <w:t xml:space="preserve">the following documents </w:t>
      </w:r>
      <w:r w:rsidRPr="00B320E6">
        <w:rPr>
          <w:rFonts w:cstheme="minorHAnsi"/>
          <w:color w:val="000000" w:themeColor="text1"/>
        </w:rPr>
        <w:t xml:space="preserve">to </w:t>
      </w:r>
      <w:r w:rsidR="008350D3" w:rsidRPr="00B320E6">
        <w:rPr>
          <w:rFonts w:cstheme="minorHAnsi"/>
          <w:color w:val="000000" w:themeColor="text1"/>
        </w:rPr>
        <w:t>Denise Bonsu, Program Associate,</w:t>
      </w:r>
      <w:r w:rsidR="006F14B5" w:rsidRPr="00B320E6">
        <w:rPr>
          <w:rFonts w:cstheme="minorHAnsi"/>
          <w:color w:val="000000" w:themeColor="text1"/>
        </w:rPr>
        <w:t xml:space="preserve"> </w:t>
      </w:r>
      <w:hyperlink r:id="rId9" w:tgtFrame="_blank" w:history="1">
        <w:r w:rsidR="00E76BA6" w:rsidRPr="00B320E6">
          <w:rPr>
            <w:rStyle w:val="Hyperlink"/>
            <w:rFonts w:cstheme="minorHAnsi"/>
            <w:color w:val="0563C1"/>
          </w:rPr>
          <w:t>DBonsu@wpfund.org</w:t>
        </w:r>
      </w:hyperlink>
      <w:r w:rsidR="00D02450" w:rsidRPr="00B320E6">
        <w:rPr>
          <w:rFonts w:cstheme="minorHAnsi"/>
          <w:color w:val="000000"/>
        </w:rPr>
        <w:t xml:space="preserve"> by</w:t>
      </w:r>
      <w:r w:rsidR="00C123E7" w:rsidRPr="00B320E6">
        <w:rPr>
          <w:rFonts w:cstheme="minorHAnsi"/>
          <w:color w:val="000000"/>
        </w:rPr>
        <w:t xml:space="preserve"> November 2</w:t>
      </w:r>
      <w:r w:rsidR="00BB2326">
        <w:rPr>
          <w:rFonts w:cstheme="minorHAnsi"/>
          <w:color w:val="000000"/>
        </w:rPr>
        <w:t>5</w:t>
      </w:r>
      <w:r w:rsidR="00D02450" w:rsidRPr="00B320E6">
        <w:rPr>
          <w:rFonts w:cstheme="minorHAnsi"/>
          <w:color w:val="000000"/>
        </w:rPr>
        <w:t xml:space="preserve">. </w:t>
      </w:r>
      <w:r w:rsidRPr="00B320E6">
        <w:rPr>
          <w:rFonts w:cstheme="minorHAnsi"/>
          <w:color w:val="000000" w:themeColor="text1"/>
        </w:rPr>
        <w:t xml:space="preserve">If you have any questions, please reach out to </w:t>
      </w:r>
      <w:r w:rsidR="002C4E21" w:rsidRPr="00B320E6">
        <w:rPr>
          <w:rFonts w:cstheme="minorHAnsi"/>
          <w:color w:val="000000" w:themeColor="text1"/>
        </w:rPr>
        <w:t>Denise</w:t>
      </w:r>
      <w:r w:rsidR="004C7898" w:rsidRPr="00B320E6">
        <w:rPr>
          <w:rFonts w:cstheme="minorHAnsi"/>
          <w:color w:val="000000" w:themeColor="text1"/>
        </w:rPr>
        <w:t>.</w:t>
      </w:r>
    </w:p>
    <w:p w14:paraId="3ED52E3E" w14:textId="77777777" w:rsidR="00E76BA6" w:rsidRPr="00B320E6" w:rsidRDefault="00E76BA6" w:rsidP="00B320E6">
      <w:pPr>
        <w:numPr>
          <w:ilvl w:val="0"/>
          <w:numId w:val="37"/>
        </w:numPr>
        <w:spacing w:after="0" w:line="240" w:lineRule="auto"/>
        <w:rPr>
          <w:rFonts w:eastAsia="Times New Roman" w:cstheme="minorHAnsi"/>
        </w:rPr>
      </w:pPr>
      <w:proofErr w:type="gramStart"/>
      <w:r w:rsidRPr="00B320E6">
        <w:rPr>
          <w:rFonts w:eastAsia="Times New Roman" w:cstheme="minorHAnsi"/>
        </w:rPr>
        <w:t>Brief summary</w:t>
      </w:r>
      <w:proofErr w:type="gramEnd"/>
      <w:r w:rsidRPr="00B320E6">
        <w:rPr>
          <w:rFonts w:eastAsia="Times New Roman" w:cstheme="minorHAnsi"/>
        </w:rPr>
        <w:t xml:space="preserve"> and description of prior experience with projects similar in nature and scope (maximum 1 page)</w:t>
      </w:r>
    </w:p>
    <w:p w14:paraId="135BD7D1" w14:textId="25B6636D" w:rsidR="00E76BA6" w:rsidRPr="00B320E6" w:rsidRDefault="00E76BA6" w:rsidP="00B320E6">
      <w:pPr>
        <w:numPr>
          <w:ilvl w:val="0"/>
          <w:numId w:val="37"/>
        </w:numPr>
        <w:spacing w:after="0" w:line="240" w:lineRule="auto"/>
        <w:rPr>
          <w:rFonts w:eastAsia="Times New Roman" w:cstheme="minorHAnsi"/>
        </w:rPr>
      </w:pPr>
      <w:r w:rsidRPr="00B320E6">
        <w:rPr>
          <w:rFonts w:eastAsia="Times New Roman" w:cstheme="minorHAnsi"/>
        </w:rPr>
        <w:t>Brief description of approach for this consultancy (maximum1 page)</w:t>
      </w:r>
    </w:p>
    <w:p w14:paraId="457337DB" w14:textId="77777777" w:rsidR="00E76BA6" w:rsidRPr="00B320E6" w:rsidRDefault="00E76BA6" w:rsidP="00B320E6">
      <w:pPr>
        <w:numPr>
          <w:ilvl w:val="0"/>
          <w:numId w:val="37"/>
        </w:numPr>
        <w:spacing w:after="0" w:line="240" w:lineRule="auto"/>
        <w:rPr>
          <w:rFonts w:eastAsia="Times New Roman" w:cstheme="minorHAnsi"/>
        </w:rPr>
      </w:pPr>
      <w:r w:rsidRPr="00B320E6">
        <w:rPr>
          <w:rFonts w:eastAsia="Times New Roman" w:cstheme="minorHAnsi"/>
        </w:rPr>
        <w:t xml:space="preserve">CV </w:t>
      </w:r>
    </w:p>
    <w:p w14:paraId="7032989C" w14:textId="77777777" w:rsidR="00E76BA6" w:rsidRPr="00B320E6" w:rsidRDefault="00E76BA6" w:rsidP="00B320E6">
      <w:pPr>
        <w:numPr>
          <w:ilvl w:val="0"/>
          <w:numId w:val="37"/>
        </w:numPr>
        <w:spacing w:after="0" w:line="240" w:lineRule="auto"/>
        <w:rPr>
          <w:rFonts w:eastAsia="Times New Roman" w:cstheme="minorHAnsi"/>
        </w:rPr>
      </w:pPr>
      <w:r w:rsidRPr="00B320E6">
        <w:rPr>
          <w:rFonts w:eastAsia="Times New Roman" w:cstheme="minorHAnsi"/>
        </w:rPr>
        <w:t>Availability</w:t>
      </w:r>
    </w:p>
    <w:p w14:paraId="60158085" w14:textId="431CC672" w:rsidR="00E76BA6" w:rsidRPr="00B320E6" w:rsidRDefault="00E76BA6" w:rsidP="00B320E6">
      <w:pPr>
        <w:numPr>
          <w:ilvl w:val="0"/>
          <w:numId w:val="37"/>
        </w:numPr>
        <w:spacing w:after="0" w:line="240" w:lineRule="auto"/>
        <w:rPr>
          <w:rFonts w:eastAsia="Times New Roman" w:cstheme="minorHAnsi"/>
        </w:rPr>
      </w:pPr>
      <w:r w:rsidRPr="00B320E6">
        <w:rPr>
          <w:rFonts w:eastAsia="Times New Roman" w:cstheme="minorHAnsi"/>
        </w:rPr>
        <w:t xml:space="preserve">Daily rate </w:t>
      </w:r>
    </w:p>
    <w:p w14:paraId="390D4EF1" w14:textId="77777777" w:rsidR="00E76BA6" w:rsidRPr="00B320E6" w:rsidRDefault="00E76BA6" w:rsidP="00B320E6">
      <w:pPr>
        <w:spacing w:after="0" w:line="240" w:lineRule="auto"/>
        <w:rPr>
          <w:rFonts w:cstheme="minorHAnsi"/>
          <w:b/>
          <w:bCs/>
          <w:color w:val="000000" w:themeColor="text1"/>
        </w:rPr>
      </w:pPr>
    </w:p>
    <w:p w14:paraId="285A98DA" w14:textId="4B1F4C95" w:rsidR="00013E28" w:rsidRPr="00B320E6" w:rsidRDefault="00013E28" w:rsidP="00B320E6">
      <w:pPr>
        <w:spacing w:after="0" w:line="240" w:lineRule="auto"/>
        <w:rPr>
          <w:rFonts w:cstheme="minorHAnsi"/>
          <w:color w:val="FF0000"/>
        </w:rPr>
      </w:pPr>
    </w:p>
    <w:sectPr w:rsidR="00013E28" w:rsidRPr="00B320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74B1" w14:textId="77777777" w:rsidR="002859F6" w:rsidRDefault="002859F6" w:rsidP="003831C8">
      <w:pPr>
        <w:spacing w:after="0" w:line="240" w:lineRule="auto"/>
      </w:pPr>
      <w:r>
        <w:separator/>
      </w:r>
    </w:p>
  </w:endnote>
  <w:endnote w:type="continuationSeparator" w:id="0">
    <w:p w14:paraId="099EF5D2" w14:textId="77777777" w:rsidR="002859F6" w:rsidRDefault="002859F6" w:rsidP="003831C8">
      <w:pPr>
        <w:spacing w:after="0" w:line="240" w:lineRule="auto"/>
      </w:pPr>
      <w:r>
        <w:continuationSeparator/>
      </w:r>
    </w:p>
  </w:endnote>
  <w:endnote w:type="continuationNotice" w:id="1">
    <w:p w14:paraId="3AE59CC8" w14:textId="77777777" w:rsidR="002859F6" w:rsidRDefault="00285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17627"/>
      <w:docPartObj>
        <w:docPartGallery w:val="Page Numbers (Bottom of Page)"/>
        <w:docPartUnique/>
      </w:docPartObj>
    </w:sdtPr>
    <w:sdtEndPr>
      <w:rPr>
        <w:noProof/>
      </w:rPr>
    </w:sdtEndPr>
    <w:sdtContent>
      <w:p w14:paraId="336C8F17" w14:textId="10F7BFC6" w:rsidR="000309F1" w:rsidRDefault="000309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F4A41" w14:textId="77777777" w:rsidR="003831C8" w:rsidRDefault="0038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1809" w14:textId="77777777" w:rsidR="002859F6" w:rsidRDefault="002859F6" w:rsidP="003831C8">
      <w:pPr>
        <w:spacing w:after="0" w:line="240" w:lineRule="auto"/>
      </w:pPr>
      <w:r>
        <w:separator/>
      </w:r>
    </w:p>
  </w:footnote>
  <w:footnote w:type="continuationSeparator" w:id="0">
    <w:p w14:paraId="63FE8D43" w14:textId="77777777" w:rsidR="002859F6" w:rsidRDefault="002859F6" w:rsidP="003831C8">
      <w:pPr>
        <w:spacing w:after="0" w:line="240" w:lineRule="auto"/>
      </w:pPr>
      <w:r>
        <w:continuationSeparator/>
      </w:r>
    </w:p>
  </w:footnote>
  <w:footnote w:type="continuationNotice" w:id="1">
    <w:p w14:paraId="7D79F0A3" w14:textId="77777777" w:rsidR="002859F6" w:rsidRDefault="002859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E67"/>
    <w:multiLevelType w:val="hybridMultilevel"/>
    <w:tmpl w:val="888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6D1"/>
    <w:multiLevelType w:val="hybridMultilevel"/>
    <w:tmpl w:val="97A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6673"/>
    <w:multiLevelType w:val="hybridMultilevel"/>
    <w:tmpl w:val="F37C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6760E"/>
    <w:multiLevelType w:val="hybridMultilevel"/>
    <w:tmpl w:val="3F9CC1F0"/>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363005A"/>
    <w:multiLevelType w:val="hybridMultilevel"/>
    <w:tmpl w:val="DCF8C276"/>
    <w:lvl w:ilvl="0" w:tplc="3634E22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3B7"/>
    <w:multiLevelType w:val="hybridMultilevel"/>
    <w:tmpl w:val="1D8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60648"/>
    <w:multiLevelType w:val="hybridMultilevel"/>
    <w:tmpl w:val="6876E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4AAC"/>
    <w:multiLevelType w:val="hybridMultilevel"/>
    <w:tmpl w:val="4636F0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21C6F52">
      <w:start w:val="1"/>
      <w:numFmt w:val="lowerRoman"/>
      <w:lvlText w:val="%4."/>
      <w:lvlJc w:val="left"/>
      <w:pPr>
        <w:ind w:left="3240" w:hanging="360"/>
      </w:pPr>
      <w:rPr>
        <w:rFonts w:asciiTheme="minorHAnsi" w:eastAsiaTheme="minorHAnsi" w:hAnsiTheme="minorHAnsi" w:cstheme="minorBid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0577F"/>
    <w:multiLevelType w:val="hybridMultilevel"/>
    <w:tmpl w:val="C6A66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7088C"/>
    <w:multiLevelType w:val="hybridMultilevel"/>
    <w:tmpl w:val="266C56EC"/>
    <w:lvl w:ilvl="0" w:tplc="3634E222">
      <w:start w:val="3"/>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26CFC"/>
    <w:multiLevelType w:val="hybridMultilevel"/>
    <w:tmpl w:val="980C9DEA"/>
    <w:lvl w:ilvl="0" w:tplc="1A0C88B2">
      <w:start w:val="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F34C2"/>
    <w:multiLevelType w:val="hybridMultilevel"/>
    <w:tmpl w:val="7880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E144A"/>
    <w:multiLevelType w:val="hybridMultilevel"/>
    <w:tmpl w:val="94CA79EA"/>
    <w:lvl w:ilvl="0" w:tplc="EDD6F19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740F4B"/>
    <w:multiLevelType w:val="hybridMultilevel"/>
    <w:tmpl w:val="643A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F25A4"/>
    <w:multiLevelType w:val="hybridMultilevel"/>
    <w:tmpl w:val="79FEA4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2E54757"/>
    <w:multiLevelType w:val="hybridMultilevel"/>
    <w:tmpl w:val="1118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7D2E"/>
    <w:multiLevelType w:val="hybridMultilevel"/>
    <w:tmpl w:val="47E8E60E"/>
    <w:lvl w:ilvl="0" w:tplc="BE3C92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83B36"/>
    <w:multiLevelType w:val="hybridMultilevel"/>
    <w:tmpl w:val="AB4E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A72D6"/>
    <w:multiLevelType w:val="hybridMultilevel"/>
    <w:tmpl w:val="B532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E56DE"/>
    <w:multiLevelType w:val="hybridMultilevel"/>
    <w:tmpl w:val="866E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85E7B"/>
    <w:multiLevelType w:val="hybridMultilevel"/>
    <w:tmpl w:val="F1D87BCC"/>
    <w:lvl w:ilvl="0" w:tplc="82C2BBF4">
      <w:start w:val="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C2D08"/>
    <w:multiLevelType w:val="hybridMultilevel"/>
    <w:tmpl w:val="1CC8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D32C1"/>
    <w:multiLevelType w:val="hybridMultilevel"/>
    <w:tmpl w:val="AD74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2297E"/>
    <w:multiLevelType w:val="hybridMultilevel"/>
    <w:tmpl w:val="13D6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661B5"/>
    <w:multiLevelType w:val="hybridMultilevel"/>
    <w:tmpl w:val="3C2238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530AB"/>
    <w:multiLevelType w:val="hybridMultilevel"/>
    <w:tmpl w:val="39664CDA"/>
    <w:lvl w:ilvl="0" w:tplc="6CD20D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30FC1"/>
    <w:multiLevelType w:val="hybridMultilevel"/>
    <w:tmpl w:val="2EA4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CD369C"/>
    <w:multiLevelType w:val="hybridMultilevel"/>
    <w:tmpl w:val="693C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362BA"/>
    <w:multiLevelType w:val="hybridMultilevel"/>
    <w:tmpl w:val="BA5E1A1A"/>
    <w:lvl w:ilvl="0" w:tplc="1EB6A7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4111FB"/>
    <w:multiLevelType w:val="hybridMultilevel"/>
    <w:tmpl w:val="B016D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54AC5"/>
    <w:multiLevelType w:val="hybridMultilevel"/>
    <w:tmpl w:val="009E16F6"/>
    <w:lvl w:ilvl="0" w:tplc="04090001">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61F07"/>
    <w:multiLevelType w:val="hybridMultilevel"/>
    <w:tmpl w:val="178C99AE"/>
    <w:lvl w:ilvl="0" w:tplc="23AE19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47C6A"/>
    <w:multiLevelType w:val="hybridMultilevel"/>
    <w:tmpl w:val="A4F4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E33C2"/>
    <w:multiLevelType w:val="hybridMultilevel"/>
    <w:tmpl w:val="1FB6D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63D90"/>
    <w:multiLevelType w:val="hybridMultilevel"/>
    <w:tmpl w:val="01C6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B671D"/>
    <w:multiLevelType w:val="multilevel"/>
    <w:tmpl w:val="431E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EA2B71"/>
    <w:multiLevelType w:val="hybridMultilevel"/>
    <w:tmpl w:val="6EAA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507982">
    <w:abstractNumId w:val="4"/>
  </w:num>
  <w:num w:numId="2" w16cid:durableId="2060350310">
    <w:abstractNumId w:val="9"/>
  </w:num>
  <w:num w:numId="3" w16cid:durableId="1978490444">
    <w:abstractNumId w:val="27"/>
  </w:num>
  <w:num w:numId="4" w16cid:durableId="611210729">
    <w:abstractNumId w:val="12"/>
  </w:num>
  <w:num w:numId="5" w16cid:durableId="287585960">
    <w:abstractNumId w:val="7"/>
  </w:num>
  <w:num w:numId="6" w16cid:durableId="2125734964">
    <w:abstractNumId w:val="26"/>
  </w:num>
  <w:num w:numId="7" w16cid:durableId="404298469">
    <w:abstractNumId w:val="30"/>
  </w:num>
  <w:num w:numId="8" w16cid:durableId="210388398">
    <w:abstractNumId w:val="2"/>
  </w:num>
  <w:num w:numId="9" w16cid:durableId="222062990">
    <w:abstractNumId w:val="21"/>
  </w:num>
  <w:num w:numId="10" w16cid:durableId="1578175073">
    <w:abstractNumId w:val="0"/>
  </w:num>
  <w:num w:numId="11" w16cid:durableId="1766460459">
    <w:abstractNumId w:val="22"/>
  </w:num>
  <w:num w:numId="12" w16cid:durableId="190456147">
    <w:abstractNumId w:val="23"/>
  </w:num>
  <w:num w:numId="13" w16cid:durableId="1701784659">
    <w:abstractNumId w:val="32"/>
  </w:num>
  <w:num w:numId="14" w16cid:durableId="510074265">
    <w:abstractNumId w:val="11"/>
  </w:num>
  <w:num w:numId="15" w16cid:durableId="1454010960">
    <w:abstractNumId w:val="36"/>
  </w:num>
  <w:num w:numId="16" w16cid:durableId="328994410">
    <w:abstractNumId w:val="28"/>
  </w:num>
  <w:num w:numId="17" w16cid:durableId="204484960">
    <w:abstractNumId w:val="1"/>
  </w:num>
  <w:num w:numId="18" w16cid:durableId="790976784">
    <w:abstractNumId w:val="5"/>
  </w:num>
  <w:num w:numId="19" w16cid:durableId="2006472728">
    <w:abstractNumId w:val="33"/>
  </w:num>
  <w:num w:numId="20" w16cid:durableId="1315833853">
    <w:abstractNumId w:val="29"/>
  </w:num>
  <w:num w:numId="21" w16cid:durableId="1228421127">
    <w:abstractNumId w:val="13"/>
  </w:num>
  <w:num w:numId="22" w16cid:durableId="420682451">
    <w:abstractNumId w:val="8"/>
  </w:num>
  <w:num w:numId="23" w16cid:durableId="344751143">
    <w:abstractNumId w:val="19"/>
  </w:num>
  <w:num w:numId="24" w16cid:durableId="1841577103">
    <w:abstractNumId w:val="16"/>
  </w:num>
  <w:num w:numId="25" w16cid:durableId="1615406919">
    <w:abstractNumId w:val="17"/>
  </w:num>
  <w:num w:numId="26" w16cid:durableId="316803461">
    <w:abstractNumId w:val="10"/>
  </w:num>
  <w:num w:numId="27" w16cid:durableId="1544050563">
    <w:abstractNumId w:val="6"/>
  </w:num>
  <w:num w:numId="28" w16cid:durableId="1172064906">
    <w:abstractNumId w:val="31"/>
  </w:num>
  <w:num w:numId="29" w16cid:durableId="1972858072">
    <w:abstractNumId w:val="24"/>
  </w:num>
  <w:num w:numId="30" w16cid:durableId="1499465502">
    <w:abstractNumId w:val="15"/>
  </w:num>
  <w:num w:numId="31" w16cid:durableId="1130174309">
    <w:abstractNumId w:val="18"/>
  </w:num>
  <w:num w:numId="32" w16cid:durableId="869687885">
    <w:abstractNumId w:val="20"/>
  </w:num>
  <w:num w:numId="33" w16cid:durableId="2078045971">
    <w:abstractNumId w:val="14"/>
  </w:num>
  <w:num w:numId="34" w16cid:durableId="318582896">
    <w:abstractNumId w:val="34"/>
  </w:num>
  <w:num w:numId="35" w16cid:durableId="1510412661">
    <w:abstractNumId w:val="25"/>
  </w:num>
  <w:num w:numId="36" w16cid:durableId="2112704599">
    <w:abstractNumId w:val="3"/>
  </w:num>
  <w:num w:numId="37" w16cid:durableId="15763611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2A"/>
    <w:rsid w:val="000010CA"/>
    <w:rsid w:val="00002540"/>
    <w:rsid w:val="00010AAD"/>
    <w:rsid w:val="0001183E"/>
    <w:rsid w:val="00013E28"/>
    <w:rsid w:val="00017498"/>
    <w:rsid w:val="000206AE"/>
    <w:rsid w:val="00020F8D"/>
    <w:rsid w:val="0002543E"/>
    <w:rsid w:val="000256C9"/>
    <w:rsid w:val="000309F1"/>
    <w:rsid w:val="00033558"/>
    <w:rsid w:val="00035632"/>
    <w:rsid w:val="00044AC6"/>
    <w:rsid w:val="0005571A"/>
    <w:rsid w:val="0005782F"/>
    <w:rsid w:val="00060B31"/>
    <w:rsid w:val="00061872"/>
    <w:rsid w:val="0006476B"/>
    <w:rsid w:val="00071E57"/>
    <w:rsid w:val="000821D1"/>
    <w:rsid w:val="00082B96"/>
    <w:rsid w:val="000837CC"/>
    <w:rsid w:val="0008716C"/>
    <w:rsid w:val="0009295B"/>
    <w:rsid w:val="000A45B7"/>
    <w:rsid w:val="000A6539"/>
    <w:rsid w:val="000A6D6F"/>
    <w:rsid w:val="000B1F0D"/>
    <w:rsid w:val="000C0A18"/>
    <w:rsid w:val="000C0D8D"/>
    <w:rsid w:val="000C5217"/>
    <w:rsid w:val="000C538B"/>
    <w:rsid w:val="000D2844"/>
    <w:rsid w:val="000D2EC8"/>
    <w:rsid w:val="000E100F"/>
    <w:rsid w:val="000E14F7"/>
    <w:rsid w:val="000E2FE9"/>
    <w:rsid w:val="000E3C21"/>
    <w:rsid w:val="000E5EE8"/>
    <w:rsid w:val="000E5F18"/>
    <w:rsid w:val="000F5444"/>
    <w:rsid w:val="000F64F1"/>
    <w:rsid w:val="00100DE8"/>
    <w:rsid w:val="00102C3C"/>
    <w:rsid w:val="001109E5"/>
    <w:rsid w:val="00115333"/>
    <w:rsid w:val="001158BE"/>
    <w:rsid w:val="001248AB"/>
    <w:rsid w:val="001265DB"/>
    <w:rsid w:val="0013024A"/>
    <w:rsid w:val="00135D33"/>
    <w:rsid w:val="0013734C"/>
    <w:rsid w:val="0014152A"/>
    <w:rsid w:val="0014428D"/>
    <w:rsid w:val="001513B4"/>
    <w:rsid w:val="00165891"/>
    <w:rsid w:val="00171113"/>
    <w:rsid w:val="00175F02"/>
    <w:rsid w:val="00184CAE"/>
    <w:rsid w:val="0018659E"/>
    <w:rsid w:val="001865FE"/>
    <w:rsid w:val="001A07C2"/>
    <w:rsid w:val="001A29D6"/>
    <w:rsid w:val="001A2F0E"/>
    <w:rsid w:val="001A5402"/>
    <w:rsid w:val="001A7188"/>
    <w:rsid w:val="001A7A6F"/>
    <w:rsid w:val="001B6FE9"/>
    <w:rsid w:val="001C6C11"/>
    <w:rsid w:val="001C7241"/>
    <w:rsid w:val="001D21CB"/>
    <w:rsid w:val="001D3390"/>
    <w:rsid w:val="001D5AA9"/>
    <w:rsid w:val="001E1011"/>
    <w:rsid w:val="001E10BC"/>
    <w:rsid w:val="001F38E3"/>
    <w:rsid w:val="0020257E"/>
    <w:rsid w:val="00204467"/>
    <w:rsid w:val="002173D6"/>
    <w:rsid w:val="002208F6"/>
    <w:rsid w:val="0022220F"/>
    <w:rsid w:val="00227462"/>
    <w:rsid w:val="00233031"/>
    <w:rsid w:val="002331BC"/>
    <w:rsid w:val="0024781F"/>
    <w:rsid w:val="002510E3"/>
    <w:rsid w:val="002605B1"/>
    <w:rsid w:val="00264837"/>
    <w:rsid w:val="002704A0"/>
    <w:rsid w:val="002711BA"/>
    <w:rsid w:val="002746D6"/>
    <w:rsid w:val="00274872"/>
    <w:rsid w:val="002762D5"/>
    <w:rsid w:val="002859F6"/>
    <w:rsid w:val="00287A3B"/>
    <w:rsid w:val="00296824"/>
    <w:rsid w:val="002A0729"/>
    <w:rsid w:val="002A608D"/>
    <w:rsid w:val="002B4F99"/>
    <w:rsid w:val="002B671D"/>
    <w:rsid w:val="002C4E21"/>
    <w:rsid w:val="002C738C"/>
    <w:rsid w:val="002C7702"/>
    <w:rsid w:val="002D357F"/>
    <w:rsid w:val="002F7700"/>
    <w:rsid w:val="003037A3"/>
    <w:rsid w:val="00303FFE"/>
    <w:rsid w:val="00304034"/>
    <w:rsid w:val="00306E91"/>
    <w:rsid w:val="00307EFF"/>
    <w:rsid w:val="00307F33"/>
    <w:rsid w:val="00310C33"/>
    <w:rsid w:val="00316790"/>
    <w:rsid w:val="00317237"/>
    <w:rsid w:val="00321D1F"/>
    <w:rsid w:val="00327097"/>
    <w:rsid w:val="00330153"/>
    <w:rsid w:val="00344490"/>
    <w:rsid w:val="0035285C"/>
    <w:rsid w:val="00355E74"/>
    <w:rsid w:val="00355FAE"/>
    <w:rsid w:val="00361B0E"/>
    <w:rsid w:val="003642D5"/>
    <w:rsid w:val="0036627E"/>
    <w:rsid w:val="00370E10"/>
    <w:rsid w:val="00373CED"/>
    <w:rsid w:val="0037434B"/>
    <w:rsid w:val="00374864"/>
    <w:rsid w:val="00375A52"/>
    <w:rsid w:val="00376AB5"/>
    <w:rsid w:val="003831C8"/>
    <w:rsid w:val="003836C1"/>
    <w:rsid w:val="00384602"/>
    <w:rsid w:val="003B0F36"/>
    <w:rsid w:val="003B1DC1"/>
    <w:rsid w:val="003B5FB2"/>
    <w:rsid w:val="003B6E89"/>
    <w:rsid w:val="003B7F8A"/>
    <w:rsid w:val="003C7E86"/>
    <w:rsid w:val="003D3B0A"/>
    <w:rsid w:val="003D5183"/>
    <w:rsid w:val="003D6A80"/>
    <w:rsid w:val="003D7AA7"/>
    <w:rsid w:val="003E087F"/>
    <w:rsid w:val="003E0CAA"/>
    <w:rsid w:val="003E77E3"/>
    <w:rsid w:val="003E7F1E"/>
    <w:rsid w:val="003F0034"/>
    <w:rsid w:val="003F0EAA"/>
    <w:rsid w:val="003F3478"/>
    <w:rsid w:val="003F5C7C"/>
    <w:rsid w:val="00401048"/>
    <w:rsid w:val="00402A3D"/>
    <w:rsid w:val="00403DB6"/>
    <w:rsid w:val="00410F29"/>
    <w:rsid w:val="00425AB7"/>
    <w:rsid w:val="00443CEF"/>
    <w:rsid w:val="00443E38"/>
    <w:rsid w:val="00452B70"/>
    <w:rsid w:val="00452D63"/>
    <w:rsid w:val="00457ADD"/>
    <w:rsid w:val="00466CBD"/>
    <w:rsid w:val="00483391"/>
    <w:rsid w:val="00492394"/>
    <w:rsid w:val="00497321"/>
    <w:rsid w:val="004A2C5B"/>
    <w:rsid w:val="004C35CC"/>
    <w:rsid w:val="004C73A8"/>
    <w:rsid w:val="004C7565"/>
    <w:rsid w:val="004C7898"/>
    <w:rsid w:val="004D35AE"/>
    <w:rsid w:val="004D41AE"/>
    <w:rsid w:val="004D5A87"/>
    <w:rsid w:val="004D5FD7"/>
    <w:rsid w:val="004E0F63"/>
    <w:rsid w:val="004E2A95"/>
    <w:rsid w:val="004E5A8A"/>
    <w:rsid w:val="004F4F7F"/>
    <w:rsid w:val="005134BE"/>
    <w:rsid w:val="00517108"/>
    <w:rsid w:val="00521406"/>
    <w:rsid w:val="0052209A"/>
    <w:rsid w:val="00523E49"/>
    <w:rsid w:val="00527185"/>
    <w:rsid w:val="00530F5A"/>
    <w:rsid w:val="0054182C"/>
    <w:rsid w:val="005420B7"/>
    <w:rsid w:val="00547AFE"/>
    <w:rsid w:val="005669D7"/>
    <w:rsid w:val="00580876"/>
    <w:rsid w:val="00584434"/>
    <w:rsid w:val="00586B9E"/>
    <w:rsid w:val="00591158"/>
    <w:rsid w:val="00591645"/>
    <w:rsid w:val="005934A5"/>
    <w:rsid w:val="00596323"/>
    <w:rsid w:val="005B5B29"/>
    <w:rsid w:val="005B5BEB"/>
    <w:rsid w:val="005C161C"/>
    <w:rsid w:val="005C6798"/>
    <w:rsid w:val="005C757D"/>
    <w:rsid w:val="005D4959"/>
    <w:rsid w:val="005E74D5"/>
    <w:rsid w:val="005F3E9C"/>
    <w:rsid w:val="005F6EF1"/>
    <w:rsid w:val="00601EDD"/>
    <w:rsid w:val="006037FF"/>
    <w:rsid w:val="00605F98"/>
    <w:rsid w:val="00606DA0"/>
    <w:rsid w:val="006078AA"/>
    <w:rsid w:val="00611659"/>
    <w:rsid w:val="006155B1"/>
    <w:rsid w:val="00615C98"/>
    <w:rsid w:val="00622BA8"/>
    <w:rsid w:val="00625558"/>
    <w:rsid w:val="006264BE"/>
    <w:rsid w:val="00635D1F"/>
    <w:rsid w:val="00637065"/>
    <w:rsid w:val="006500D9"/>
    <w:rsid w:val="00650A9D"/>
    <w:rsid w:val="00650EEC"/>
    <w:rsid w:val="006615A1"/>
    <w:rsid w:val="00665C52"/>
    <w:rsid w:val="00666BC5"/>
    <w:rsid w:val="00672EC4"/>
    <w:rsid w:val="00675FB2"/>
    <w:rsid w:val="00682EAC"/>
    <w:rsid w:val="00683F69"/>
    <w:rsid w:val="00690A98"/>
    <w:rsid w:val="00690CD9"/>
    <w:rsid w:val="00691F2F"/>
    <w:rsid w:val="006939A6"/>
    <w:rsid w:val="00694B65"/>
    <w:rsid w:val="00697522"/>
    <w:rsid w:val="006A538C"/>
    <w:rsid w:val="006B2975"/>
    <w:rsid w:val="006B462C"/>
    <w:rsid w:val="006B46FE"/>
    <w:rsid w:val="006B5626"/>
    <w:rsid w:val="006C4F68"/>
    <w:rsid w:val="006D0E38"/>
    <w:rsid w:val="006E12A8"/>
    <w:rsid w:val="006F0D00"/>
    <w:rsid w:val="006F14B5"/>
    <w:rsid w:val="006F1F4A"/>
    <w:rsid w:val="00701E27"/>
    <w:rsid w:val="00710983"/>
    <w:rsid w:val="00714926"/>
    <w:rsid w:val="007402F4"/>
    <w:rsid w:val="0074297A"/>
    <w:rsid w:val="00745855"/>
    <w:rsid w:val="00756276"/>
    <w:rsid w:val="00756CBA"/>
    <w:rsid w:val="00763F57"/>
    <w:rsid w:val="00764629"/>
    <w:rsid w:val="00767AEE"/>
    <w:rsid w:val="00773B9C"/>
    <w:rsid w:val="00773F60"/>
    <w:rsid w:val="00780DD0"/>
    <w:rsid w:val="0078153D"/>
    <w:rsid w:val="00787379"/>
    <w:rsid w:val="0078744D"/>
    <w:rsid w:val="0079170A"/>
    <w:rsid w:val="007A5062"/>
    <w:rsid w:val="007B3244"/>
    <w:rsid w:val="007B6432"/>
    <w:rsid w:val="007C0ED6"/>
    <w:rsid w:val="007C0ED7"/>
    <w:rsid w:val="007D0199"/>
    <w:rsid w:val="007D1026"/>
    <w:rsid w:val="007D12FA"/>
    <w:rsid w:val="007D131A"/>
    <w:rsid w:val="007D46CE"/>
    <w:rsid w:val="007D4F16"/>
    <w:rsid w:val="007D5600"/>
    <w:rsid w:val="007D61CE"/>
    <w:rsid w:val="007D7474"/>
    <w:rsid w:val="007E0BED"/>
    <w:rsid w:val="007E275D"/>
    <w:rsid w:val="007F3D55"/>
    <w:rsid w:val="007F411F"/>
    <w:rsid w:val="007F6DC4"/>
    <w:rsid w:val="007F7619"/>
    <w:rsid w:val="00801C62"/>
    <w:rsid w:val="0080726F"/>
    <w:rsid w:val="00810E8A"/>
    <w:rsid w:val="00813D56"/>
    <w:rsid w:val="00817AAF"/>
    <w:rsid w:val="00822F5E"/>
    <w:rsid w:val="00825A2A"/>
    <w:rsid w:val="008309ED"/>
    <w:rsid w:val="008318BC"/>
    <w:rsid w:val="008350D3"/>
    <w:rsid w:val="00843A63"/>
    <w:rsid w:val="00851946"/>
    <w:rsid w:val="00851ACA"/>
    <w:rsid w:val="00854C24"/>
    <w:rsid w:val="0085551B"/>
    <w:rsid w:val="0085637E"/>
    <w:rsid w:val="0086083F"/>
    <w:rsid w:val="00871AA2"/>
    <w:rsid w:val="0087432E"/>
    <w:rsid w:val="008751E1"/>
    <w:rsid w:val="008769C3"/>
    <w:rsid w:val="00884EE7"/>
    <w:rsid w:val="00885D95"/>
    <w:rsid w:val="00887309"/>
    <w:rsid w:val="008A1540"/>
    <w:rsid w:val="008A2779"/>
    <w:rsid w:val="008A3B89"/>
    <w:rsid w:val="008A6E28"/>
    <w:rsid w:val="008B0ADA"/>
    <w:rsid w:val="008B4047"/>
    <w:rsid w:val="008D1FFD"/>
    <w:rsid w:val="008D2BF6"/>
    <w:rsid w:val="008D7F3D"/>
    <w:rsid w:val="008E26C6"/>
    <w:rsid w:val="008E6A2B"/>
    <w:rsid w:val="008E7A35"/>
    <w:rsid w:val="008F1E59"/>
    <w:rsid w:val="008F7BF6"/>
    <w:rsid w:val="00906033"/>
    <w:rsid w:val="00907441"/>
    <w:rsid w:val="00915256"/>
    <w:rsid w:val="009168D8"/>
    <w:rsid w:val="00920162"/>
    <w:rsid w:val="0092060A"/>
    <w:rsid w:val="00932B49"/>
    <w:rsid w:val="009478C5"/>
    <w:rsid w:val="00947F39"/>
    <w:rsid w:val="009533F5"/>
    <w:rsid w:val="0097352D"/>
    <w:rsid w:val="009751C5"/>
    <w:rsid w:val="009774B6"/>
    <w:rsid w:val="0098162B"/>
    <w:rsid w:val="00981730"/>
    <w:rsid w:val="00983FAA"/>
    <w:rsid w:val="00985F69"/>
    <w:rsid w:val="00992368"/>
    <w:rsid w:val="009A166E"/>
    <w:rsid w:val="009A58C5"/>
    <w:rsid w:val="009B7528"/>
    <w:rsid w:val="009B7DB2"/>
    <w:rsid w:val="009C0D41"/>
    <w:rsid w:val="009C4CD7"/>
    <w:rsid w:val="009C53A6"/>
    <w:rsid w:val="009D3F8A"/>
    <w:rsid w:val="009D4295"/>
    <w:rsid w:val="009D720C"/>
    <w:rsid w:val="009E12CC"/>
    <w:rsid w:val="009E2D90"/>
    <w:rsid w:val="009E7F95"/>
    <w:rsid w:val="009F1D40"/>
    <w:rsid w:val="009F31B2"/>
    <w:rsid w:val="00A01C31"/>
    <w:rsid w:val="00A06E5F"/>
    <w:rsid w:val="00A13488"/>
    <w:rsid w:val="00A2489E"/>
    <w:rsid w:val="00A306BB"/>
    <w:rsid w:val="00A31799"/>
    <w:rsid w:val="00A34796"/>
    <w:rsid w:val="00A364AC"/>
    <w:rsid w:val="00A41506"/>
    <w:rsid w:val="00A4153F"/>
    <w:rsid w:val="00A4343F"/>
    <w:rsid w:val="00A50C79"/>
    <w:rsid w:val="00A523AB"/>
    <w:rsid w:val="00A56903"/>
    <w:rsid w:val="00A6083A"/>
    <w:rsid w:val="00A75410"/>
    <w:rsid w:val="00A77C31"/>
    <w:rsid w:val="00A8046A"/>
    <w:rsid w:val="00A90C42"/>
    <w:rsid w:val="00A911B2"/>
    <w:rsid w:val="00A91C16"/>
    <w:rsid w:val="00A96232"/>
    <w:rsid w:val="00AB3054"/>
    <w:rsid w:val="00AC1CD8"/>
    <w:rsid w:val="00AC23B7"/>
    <w:rsid w:val="00AC26E0"/>
    <w:rsid w:val="00AC3B30"/>
    <w:rsid w:val="00AC6B32"/>
    <w:rsid w:val="00AD16C7"/>
    <w:rsid w:val="00AD362E"/>
    <w:rsid w:val="00AD4577"/>
    <w:rsid w:val="00AD4E11"/>
    <w:rsid w:val="00AD6D31"/>
    <w:rsid w:val="00AF675F"/>
    <w:rsid w:val="00AF6F00"/>
    <w:rsid w:val="00B034D4"/>
    <w:rsid w:val="00B134DE"/>
    <w:rsid w:val="00B320E6"/>
    <w:rsid w:val="00B329E3"/>
    <w:rsid w:val="00B34619"/>
    <w:rsid w:val="00B44070"/>
    <w:rsid w:val="00B54BD8"/>
    <w:rsid w:val="00B65CDE"/>
    <w:rsid w:val="00B87A0A"/>
    <w:rsid w:val="00B90B4D"/>
    <w:rsid w:val="00B92363"/>
    <w:rsid w:val="00B93611"/>
    <w:rsid w:val="00B94538"/>
    <w:rsid w:val="00B960A0"/>
    <w:rsid w:val="00BA242D"/>
    <w:rsid w:val="00BA2761"/>
    <w:rsid w:val="00BA5BBE"/>
    <w:rsid w:val="00BA5D45"/>
    <w:rsid w:val="00BB2326"/>
    <w:rsid w:val="00BC129F"/>
    <w:rsid w:val="00BC1DD0"/>
    <w:rsid w:val="00BD3EBC"/>
    <w:rsid w:val="00BE1C9B"/>
    <w:rsid w:val="00BE2112"/>
    <w:rsid w:val="00BE56A5"/>
    <w:rsid w:val="00BF0AAA"/>
    <w:rsid w:val="00BF55D2"/>
    <w:rsid w:val="00BF60C3"/>
    <w:rsid w:val="00BF642A"/>
    <w:rsid w:val="00C0199B"/>
    <w:rsid w:val="00C01CC4"/>
    <w:rsid w:val="00C026F0"/>
    <w:rsid w:val="00C02AC6"/>
    <w:rsid w:val="00C074DD"/>
    <w:rsid w:val="00C10E1D"/>
    <w:rsid w:val="00C123E7"/>
    <w:rsid w:val="00C12A0E"/>
    <w:rsid w:val="00C1407D"/>
    <w:rsid w:val="00C17F1E"/>
    <w:rsid w:val="00C247F3"/>
    <w:rsid w:val="00C348CA"/>
    <w:rsid w:val="00C40918"/>
    <w:rsid w:val="00C421F0"/>
    <w:rsid w:val="00C47BCA"/>
    <w:rsid w:val="00C47DA0"/>
    <w:rsid w:val="00C548DF"/>
    <w:rsid w:val="00C54DA3"/>
    <w:rsid w:val="00C54EA0"/>
    <w:rsid w:val="00C72138"/>
    <w:rsid w:val="00C75FC9"/>
    <w:rsid w:val="00C7657D"/>
    <w:rsid w:val="00C80609"/>
    <w:rsid w:val="00C91AF8"/>
    <w:rsid w:val="00C939AF"/>
    <w:rsid w:val="00C952CC"/>
    <w:rsid w:val="00C96947"/>
    <w:rsid w:val="00CA2CD2"/>
    <w:rsid w:val="00CA36AE"/>
    <w:rsid w:val="00CA4DD9"/>
    <w:rsid w:val="00CA7239"/>
    <w:rsid w:val="00CB7FDC"/>
    <w:rsid w:val="00CC0399"/>
    <w:rsid w:val="00CC1076"/>
    <w:rsid w:val="00CC2037"/>
    <w:rsid w:val="00CC4B0F"/>
    <w:rsid w:val="00CE7868"/>
    <w:rsid w:val="00CF160E"/>
    <w:rsid w:val="00D02450"/>
    <w:rsid w:val="00D044BB"/>
    <w:rsid w:val="00D06534"/>
    <w:rsid w:val="00D10542"/>
    <w:rsid w:val="00D1364C"/>
    <w:rsid w:val="00D1422F"/>
    <w:rsid w:val="00D164C6"/>
    <w:rsid w:val="00D27D24"/>
    <w:rsid w:val="00D30BE5"/>
    <w:rsid w:val="00D31D75"/>
    <w:rsid w:val="00D402C6"/>
    <w:rsid w:val="00D40D2A"/>
    <w:rsid w:val="00D43C36"/>
    <w:rsid w:val="00D46648"/>
    <w:rsid w:val="00D46835"/>
    <w:rsid w:val="00D52C81"/>
    <w:rsid w:val="00D67638"/>
    <w:rsid w:val="00D72760"/>
    <w:rsid w:val="00D72A78"/>
    <w:rsid w:val="00D76E00"/>
    <w:rsid w:val="00D839D0"/>
    <w:rsid w:val="00D85757"/>
    <w:rsid w:val="00D86C68"/>
    <w:rsid w:val="00D872B6"/>
    <w:rsid w:val="00D949E9"/>
    <w:rsid w:val="00D951AE"/>
    <w:rsid w:val="00D97056"/>
    <w:rsid w:val="00DA37EA"/>
    <w:rsid w:val="00DA3A09"/>
    <w:rsid w:val="00DA46A8"/>
    <w:rsid w:val="00DB0548"/>
    <w:rsid w:val="00DB1B24"/>
    <w:rsid w:val="00DB2747"/>
    <w:rsid w:val="00DC0D0E"/>
    <w:rsid w:val="00DC4993"/>
    <w:rsid w:val="00DE03BB"/>
    <w:rsid w:val="00DE2824"/>
    <w:rsid w:val="00DE3549"/>
    <w:rsid w:val="00DE423E"/>
    <w:rsid w:val="00DE709A"/>
    <w:rsid w:val="00DF1DA0"/>
    <w:rsid w:val="00DF2A73"/>
    <w:rsid w:val="00E0585D"/>
    <w:rsid w:val="00E074FA"/>
    <w:rsid w:val="00E079B8"/>
    <w:rsid w:val="00E1509D"/>
    <w:rsid w:val="00E27150"/>
    <w:rsid w:val="00E27F98"/>
    <w:rsid w:val="00E31FB9"/>
    <w:rsid w:val="00E33865"/>
    <w:rsid w:val="00E35CBC"/>
    <w:rsid w:val="00E36044"/>
    <w:rsid w:val="00E41025"/>
    <w:rsid w:val="00E417F8"/>
    <w:rsid w:val="00E44529"/>
    <w:rsid w:val="00E448E8"/>
    <w:rsid w:val="00E521CA"/>
    <w:rsid w:val="00E552E3"/>
    <w:rsid w:val="00E608B6"/>
    <w:rsid w:val="00E60B84"/>
    <w:rsid w:val="00E618B4"/>
    <w:rsid w:val="00E65AB1"/>
    <w:rsid w:val="00E70549"/>
    <w:rsid w:val="00E71B7A"/>
    <w:rsid w:val="00E74836"/>
    <w:rsid w:val="00E76BA6"/>
    <w:rsid w:val="00E77D32"/>
    <w:rsid w:val="00E83116"/>
    <w:rsid w:val="00E8649A"/>
    <w:rsid w:val="00E91171"/>
    <w:rsid w:val="00E97B41"/>
    <w:rsid w:val="00EA6A22"/>
    <w:rsid w:val="00EB6144"/>
    <w:rsid w:val="00EC269A"/>
    <w:rsid w:val="00EC41A6"/>
    <w:rsid w:val="00EC6A8C"/>
    <w:rsid w:val="00ED2E86"/>
    <w:rsid w:val="00ED4A4C"/>
    <w:rsid w:val="00ED5C9B"/>
    <w:rsid w:val="00ED77F9"/>
    <w:rsid w:val="00EE34AA"/>
    <w:rsid w:val="00EF1154"/>
    <w:rsid w:val="00EF41BA"/>
    <w:rsid w:val="00EF738E"/>
    <w:rsid w:val="00F00914"/>
    <w:rsid w:val="00F05B66"/>
    <w:rsid w:val="00F142B9"/>
    <w:rsid w:val="00F174D2"/>
    <w:rsid w:val="00F216D4"/>
    <w:rsid w:val="00F27FD1"/>
    <w:rsid w:val="00F3382C"/>
    <w:rsid w:val="00F56B0B"/>
    <w:rsid w:val="00F57BAD"/>
    <w:rsid w:val="00F66411"/>
    <w:rsid w:val="00F71260"/>
    <w:rsid w:val="00F7466E"/>
    <w:rsid w:val="00F75609"/>
    <w:rsid w:val="00F80D84"/>
    <w:rsid w:val="00F816AB"/>
    <w:rsid w:val="00F8400B"/>
    <w:rsid w:val="00FA239D"/>
    <w:rsid w:val="00FA2593"/>
    <w:rsid w:val="00FA7E8E"/>
    <w:rsid w:val="00FC481B"/>
    <w:rsid w:val="00FC576F"/>
    <w:rsid w:val="00FC75DF"/>
    <w:rsid w:val="00FD3E51"/>
    <w:rsid w:val="00FE163E"/>
    <w:rsid w:val="00FE2292"/>
    <w:rsid w:val="00FE5ABF"/>
    <w:rsid w:val="00FE61FF"/>
    <w:rsid w:val="00FE7BFA"/>
    <w:rsid w:val="00FF2BFD"/>
    <w:rsid w:val="00FF32BC"/>
    <w:rsid w:val="02EC7531"/>
    <w:rsid w:val="0415EEAC"/>
    <w:rsid w:val="05AF8432"/>
    <w:rsid w:val="0805161D"/>
    <w:rsid w:val="0AC385DE"/>
    <w:rsid w:val="0C8D9AF6"/>
    <w:rsid w:val="0DE37974"/>
    <w:rsid w:val="139176A1"/>
    <w:rsid w:val="1A342471"/>
    <w:rsid w:val="1E3A2F83"/>
    <w:rsid w:val="24364DA6"/>
    <w:rsid w:val="27F15896"/>
    <w:rsid w:val="2C8AC69D"/>
    <w:rsid w:val="2D082F94"/>
    <w:rsid w:val="311DD561"/>
    <w:rsid w:val="44808D8C"/>
    <w:rsid w:val="4788C854"/>
    <w:rsid w:val="4F85EBCC"/>
    <w:rsid w:val="51ED48FD"/>
    <w:rsid w:val="5379ED77"/>
    <w:rsid w:val="60342C2E"/>
    <w:rsid w:val="6B518CB1"/>
    <w:rsid w:val="6BF90F1A"/>
    <w:rsid w:val="703E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62E4"/>
  <w15:chartTrackingRefBased/>
  <w15:docId w15:val="{3C3BFDBE-6AF4-4CB4-A534-530E6304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C style,Resume Title,Bullet Style,Table/Figure Heading,List Paragraph (numbered (a)),Lapis Bulleted List,Dot pt,F5 List Paragraph,List Paragraph1,No Spacing1,List Paragraph Char Char Char,Indicator Text,Numbered Para 1,Bullet 1"/>
    <w:basedOn w:val="Normal"/>
    <w:link w:val="ListParagraphChar"/>
    <w:uiPriority w:val="34"/>
    <w:qFormat/>
    <w:rsid w:val="00BF642A"/>
    <w:pPr>
      <w:ind w:left="720"/>
      <w:contextualSpacing/>
    </w:pPr>
  </w:style>
  <w:style w:type="character" w:styleId="CommentReference">
    <w:name w:val="annotation reference"/>
    <w:basedOn w:val="DefaultParagraphFont"/>
    <w:uiPriority w:val="99"/>
    <w:unhideWhenUsed/>
    <w:rsid w:val="00E1509D"/>
    <w:rPr>
      <w:sz w:val="16"/>
      <w:szCs w:val="16"/>
    </w:rPr>
  </w:style>
  <w:style w:type="paragraph" w:styleId="CommentText">
    <w:name w:val="annotation text"/>
    <w:basedOn w:val="Normal"/>
    <w:link w:val="CommentTextChar"/>
    <w:uiPriority w:val="99"/>
    <w:unhideWhenUsed/>
    <w:rsid w:val="00E1509D"/>
    <w:pPr>
      <w:spacing w:line="240" w:lineRule="auto"/>
    </w:pPr>
    <w:rPr>
      <w:sz w:val="20"/>
      <w:szCs w:val="20"/>
    </w:rPr>
  </w:style>
  <w:style w:type="character" w:customStyle="1" w:styleId="CommentTextChar">
    <w:name w:val="Comment Text Char"/>
    <w:basedOn w:val="DefaultParagraphFont"/>
    <w:link w:val="CommentText"/>
    <w:uiPriority w:val="99"/>
    <w:rsid w:val="00E1509D"/>
    <w:rPr>
      <w:sz w:val="20"/>
      <w:szCs w:val="20"/>
    </w:rPr>
  </w:style>
  <w:style w:type="paragraph" w:styleId="CommentSubject">
    <w:name w:val="annotation subject"/>
    <w:basedOn w:val="CommentText"/>
    <w:next w:val="CommentText"/>
    <w:link w:val="CommentSubjectChar"/>
    <w:uiPriority w:val="99"/>
    <w:semiHidden/>
    <w:unhideWhenUsed/>
    <w:rsid w:val="00E1509D"/>
    <w:rPr>
      <w:b/>
      <w:bCs/>
    </w:rPr>
  </w:style>
  <w:style w:type="character" w:customStyle="1" w:styleId="CommentSubjectChar">
    <w:name w:val="Comment Subject Char"/>
    <w:basedOn w:val="CommentTextChar"/>
    <w:link w:val="CommentSubject"/>
    <w:uiPriority w:val="99"/>
    <w:semiHidden/>
    <w:rsid w:val="00E1509D"/>
    <w:rPr>
      <w:b/>
      <w:bCs/>
      <w:sz w:val="20"/>
      <w:szCs w:val="20"/>
    </w:rPr>
  </w:style>
  <w:style w:type="paragraph" w:styleId="BalloonText">
    <w:name w:val="Balloon Text"/>
    <w:basedOn w:val="Normal"/>
    <w:link w:val="BalloonTextChar"/>
    <w:uiPriority w:val="99"/>
    <w:semiHidden/>
    <w:unhideWhenUsed/>
    <w:rsid w:val="00E1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09D"/>
    <w:rPr>
      <w:rFonts w:ascii="Segoe UI" w:hAnsi="Segoe UI" w:cs="Segoe UI"/>
      <w:sz w:val="18"/>
      <w:szCs w:val="18"/>
    </w:rPr>
  </w:style>
  <w:style w:type="paragraph" w:styleId="Header">
    <w:name w:val="header"/>
    <w:basedOn w:val="Normal"/>
    <w:link w:val="HeaderChar"/>
    <w:uiPriority w:val="99"/>
    <w:unhideWhenUsed/>
    <w:rsid w:val="0038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C8"/>
  </w:style>
  <w:style w:type="paragraph" w:styleId="Footer">
    <w:name w:val="footer"/>
    <w:basedOn w:val="Normal"/>
    <w:link w:val="FooterChar"/>
    <w:uiPriority w:val="99"/>
    <w:unhideWhenUsed/>
    <w:rsid w:val="0038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C8"/>
  </w:style>
  <w:style w:type="paragraph" w:styleId="NoSpacing">
    <w:name w:val="No Spacing"/>
    <w:uiPriority w:val="1"/>
    <w:qFormat/>
    <w:rsid w:val="00C72138"/>
    <w:pPr>
      <w:spacing w:after="0" w:line="240" w:lineRule="auto"/>
    </w:pPr>
  </w:style>
  <w:style w:type="character" w:styleId="Hyperlink">
    <w:name w:val="Hyperlink"/>
    <w:basedOn w:val="DefaultParagraphFont"/>
    <w:uiPriority w:val="99"/>
    <w:unhideWhenUsed/>
    <w:rsid w:val="00C72138"/>
    <w:rPr>
      <w:color w:val="0563C1" w:themeColor="hyperlink"/>
      <w:u w:val="single"/>
    </w:rPr>
  </w:style>
  <w:style w:type="character" w:customStyle="1" w:styleId="ListParagraphChar">
    <w:name w:val="List Paragraph Char"/>
    <w:aliases w:val="TOC style Char,Resume Title Char,Bullet Style Char,Table/Figure Heading Char,List Paragraph (numbered (a)) Char,Lapis Bulleted List Char,Dot pt Char,F5 List Paragraph Char,List Paragraph1 Char,No Spacing1 Char,Indicator Text Char"/>
    <w:link w:val="ListParagraph"/>
    <w:uiPriority w:val="34"/>
    <w:locked/>
    <w:rsid w:val="002C7702"/>
  </w:style>
  <w:style w:type="paragraph" w:styleId="Revision">
    <w:name w:val="Revision"/>
    <w:hidden/>
    <w:uiPriority w:val="99"/>
    <w:semiHidden/>
    <w:rsid w:val="00316790"/>
    <w:pPr>
      <w:spacing w:after="0" w:line="240" w:lineRule="auto"/>
    </w:pPr>
  </w:style>
  <w:style w:type="character" w:styleId="EndnoteReference">
    <w:name w:val="endnote reference"/>
    <w:basedOn w:val="DefaultParagraphFont"/>
    <w:uiPriority w:val="99"/>
    <w:semiHidden/>
    <w:unhideWhenUsed/>
    <w:rsid w:val="00A90C42"/>
    <w:rPr>
      <w:vertAlign w:val="superscript"/>
    </w:rPr>
  </w:style>
  <w:style w:type="paragraph" w:styleId="EndnoteText">
    <w:name w:val="endnote text"/>
    <w:basedOn w:val="Normal"/>
    <w:link w:val="EndnoteTextChar"/>
    <w:uiPriority w:val="99"/>
    <w:unhideWhenUsed/>
    <w:rsid w:val="00A90C42"/>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A90C42"/>
    <w:rPr>
      <w:rFonts w:eastAsiaTheme="minorEastAsia"/>
      <w:sz w:val="20"/>
      <w:szCs w:val="20"/>
    </w:rPr>
  </w:style>
  <w:style w:type="character" w:styleId="UnresolvedMention">
    <w:name w:val="Unresolved Mention"/>
    <w:basedOn w:val="DefaultParagraphFont"/>
    <w:uiPriority w:val="99"/>
    <w:semiHidden/>
    <w:unhideWhenUsed/>
    <w:rsid w:val="00C17F1E"/>
    <w:rPr>
      <w:color w:val="605E5C"/>
      <w:shd w:val="clear" w:color="auto" w:fill="E1DFDD"/>
    </w:rPr>
  </w:style>
  <w:style w:type="character" w:customStyle="1" w:styleId="il">
    <w:name w:val="il"/>
    <w:basedOn w:val="DefaultParagraphFont"/>
    <w:rsid w:val="00E7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6278">
      <w:bodyDiv w:val="1"/>
      <w:marLeft w:val="0"/>
      <w:marRight w:val="0"/>
      <w:marTop w:val="0"/>
      <w:marBottom w:val="0"/>
      <w:divBdr>
        <w:top w:val="none" w:sz="0" w:space="0" w:color="auto"/>
        <w:left w:val="none" w:sz="0" w:space="0" w:color="auto"/>
        <w:bottom w:val="none" w:sz="0" w:space="0" w:color="auto"/>
        <w:right w:val="none" w:sz="0" w:space="0" w:color="auto"/>
      </w:divBdr>
    </w:div>
    <w:div w:id="1154764543">
      <w:bodyDiv w:val="1"/>
      <w:marLeft w:val="0"/>
      <w:marRight w:val="0"/>
      <w:marTop w:val="0"/>
      <w:marBottom w:val="0"/>
      <w:divBdr>
        <w:top w:val="none" w:sz="0" w:space="0" w:color="auto"/>
        <w:left w:val="none" w:sz="0" w:space="0" w:color="auto"/>
        <w:bottom w:val="none" w:sz="0" w:space="0" w:color="auto"/>
        <w:right w:val="none" w:sz="0" w:space="0" w:color="auto"/>
      </w:divBdr>
      <w:divsChild>
        <w:div w:id="966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onsu@wp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F23D-895A-4A49-AF5A-771169D3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Greenwood-Basken</dc:creator>
  <cp:keywords/>
  <dc:description/>
  <cp:lastModifiedBy>Caroline Kearney</cp:lastModifiedBy>
  <cp:revision>2</cp:revision>
  <cp:lastPrinted>2021-11-08T22:41:00Z</cp:lastPrinted>
  <dcterms:created xsi:type="dcterms:W3CDTF">2022-11-09T16:38:00Z</dcterms:created>
  <dcterms:modified xsi:type="dcterms:W3CDTF">2022-11-09T16:38:00Z</dcterms:modified>
</cp:coreProperties>
</file>