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ADCA" w14:textId="77777777" w:rsidR="00251683" w:rsidRDefault="00251683">
      <w:pPr>
        <w:rPr>
          <w:rFonts w:ascii="Arial" w:hAnsi="Arial" w:cs="Arial"/>
          <w:sz w:val="20"/>
          <w:szCs w:val="20"/>
        </w:rPr>
      </w:pPr>
    </w:p>
    <w:p w14:paraId="7D6527A0" w14:textId="77777777" w:rsidR="00D26E26" w:rsidRDefault="006C6A4F" w:rsidP="00D26E26">
      <w:pPr>
        <w:rPr>
          <w:rFonts w:ascii="Arial" w:hAnsi="Arial" w:cs="Arial"/>
          <w:b/>
          <w:bCs/>
          <w:sz w:val="20"/>
          <w:szCs w:val="20"/>
        </w:rPr>
      </w:pPr>
      <w:r w:rsidRPr="00757FB2">
        <w:rPr>
          <w:rFonts w:ascii="Arial" w:hAnsi="Arial" w:cs="Arial"/>
          <w:b/>
          <w:bCs/>
          <w:sz w:val="20"/>
          <w:szCs w:val="20"/>
        </w:rPr>
        <w:t>Background</w:t>
      </w:r>
    </w:p>
    <w:p w14:paraId="2A5CFBA8" w14:textId="77777777" w:rsidR="00D26E26" w:rsidRDefault="00D26E26" w:rsidP="00D26E26">
      <w:pPr>
        <w:rPr>
          <w:rFonts w:ascii="Arial" w:hAnsi="Arial" w:cs="Arial"/>
          <w:sz w:val="20"/>
          <w:szCs w:val="20"/>
        </w:rPr>
      </w:pPr>
    </w:p>
    <w:p w14:paraId="5D2BD843" w14:textId="76146C10" w:rsidR="00004469" w:rsidRPr="00004469" w:rsidRDefault="00004469" w:rsidP="00004469">
      <w:pPr>
        <w:rPr>
          <w:rFonts w:ascii="Arial" w:hAnsi="Arial" w:cs="Arial"/>
          <w:i/>
          <w:iCs/>
          <w:sz w:val="20"/>
          <w:szCs w:val="20"/>
        </w:rPr>
      </w:pPr>
      <w:r w:rsidRPr="00004469">
        <w:rPr>
          <w:rFonts w:ascii="Arial" w:hAnsi="Arial" w:cs="Arial"/>
          <w:i/>
          <w:iCs/>
          <w:sz w:val="20"/>
          <w:szCs w:val="20"/>
        </w:rPr>
        <w:t>COVID 19 recovery project</w:t>
      </w:r>
    </w:p>
    <w:p w14:paraId="2E45C113" w14:textId="46294978" w:rsidR="00D26E26" w:rsidRDefault="00004469" w:rsidP="00325684">
      <w:pPr>
        <w:rPr>
          <w:rFonts w:ascii="Arial" w:hAnsi="Arial" w:cs="Arial"/>
          <w:sz w:val="20"/>
          <w:szCs w:val="20"/>
          <w:lang w:val="en-US"/>
        </w:rPr>
      </w:pPr>
      <w:r>
        <w:rPr>
          <w:rFonts w:ascii="Arial" w:hAnsi="Arial" w:cs="Arial"/>
          <w:sz w:val="20"/>
          <w:szCs w:val="20"/>
          <w:lang w:val="en-US"/>
        </w:rPr>
        <w:t>The COVID-19 recovery project focuses on supporting start-ups by boosting sustainability, increasing their ability to scale, and accelerating their social and economic impact. Project technical assistance and support</w:t>
      </w:r>
      <w:r w:rsidRPr="005F0C00">
        <w:rPr>
          <w:rFonts w:ascii="Arial" w:hAnsi="Arial" w:cs="Arial"/>
          <w:sz w:val="20"/>
          <w:szCs w:val="20"/>
          <w:lang w:val="en-US"/>
        </w:rPr>
        <w:t>​</w:t>
      </w:r>
      <w:r w:rsidR="00325684">
        <w:rPr>
          <w:rFonts w:ascii="Arial" w:hAnsi="Arial" w:cs="Arial"/>
          <w:sz w:val="20"/>
          <w:szCs w:val="20"/>
          <w:lang w:val="en-US"/>
        </w:rPr>
        <w:t xml:space="preserve"> </w:t>
      </w:r>
      <w:proofErr w:type="spellStart"/>
      <w:r w:rsidRPr="005F0C00">
        <w:rPr>
          <w:rFonts w:ascii="Arial" w:hAnsi="Arial" w:cs="Arial"/>
          <w:sz w:val="20"/>
          <w:szCs w:val="20"/>
          <w:lang w:val="fr-CA"/>
        </w:rPr>
        <w:t>improve</w:t>
      </w:r>
      <w:r w:rsidR="00325684">
        <w:rPr>
          <w:rFonts w:ascii="Arial" w:hAnsi="Arial" w:cs="Arial"/>
          <w:sz w:val="20"/>
          <w:szCs w:val="20"/>
          <w:lang w:val="fr-CA"/>
        </w:rPr>
        <w:t>s</w:t>
      </w:r>
      <w:proofErr w:type="spellEnd"/>
      <w:r w:rsidRPr="005F0C00">
        <w:rPr>
          <w:rFonts w:ascii="Arial" w:hAnsi="Arial" w:cs="Arial"/>
          <w:sz w:val="20"/>
          <w:szCs w:val="20"/>
          <w:lang w:val="fr-CA"/>
        </w:rPr>
        <w:t> the </w:t>
      </w:r>
      <w:proofErr w:type="spellStart"/>
      <w:r w:rsidRPr="005F0C00">
        <w:rPr>
          <w:rFonts w:ascii="Arial" w:hAnsi="Arial" w:cs="Arial"/>
          <w:sz w:val="20"/>
          <w:szCs w:val="20"/>
          <w:lang w:val="fr-CA"/>
        </w:rPr>
        <w:t>resilience</w:t>
      </w:r>
      <w:proofErr w:type="spellEnd"/>
      <w:r w:rsidRPr="005F0C00">
        <w:rPr>
          <w:rFonts w:ascii="Arial" w:hAnsi="Arial" w:cs="Arial"/>
          <w:sz w:val="20"/>
          <w:szCs w:val="20"/>
          <w:lang w:val="fr-CA"/>
        </w:rPr>
        <w:t> of businesses to survive the </w:t>
      </w:r>
      <w:proofErr w:type="spellStart"/>
      <w:r w:rsidRPr="005F0C00">
        <w:rPr>
          <w:rFonts w:ascii="Arial" w:hAnsi="Arial" w:cs="Arial"/>
          <w:sz w:val="20"/>
          <w:szCs w:val="20"/>
          <w:lang w:val="fr-CA"/>
        </w:rPr>
        <w:t>effects</w:t>
      </w:r>
      <w:proofErr w:type="spellEnd"/>
      <w:r w:rsidRPr="005F0C00">
        <w:rPr>
          <w:rFonts w:ascii="Arial" w:hAnsi="Arial" w:cs="Arial"/>
          <w:sz w:val="20"/>
          <w:szCs w:val="20"/>
          <w:lang w:val="fr-CA"/>
        </w:rPr>
        <w:t> of COVID-19, continue to </w:t>
      </w:r>
      <w:proofErr w:type="spellStart"/>
      <w:r w:rsidRPr="005F0C00">
        <w:rPr>
          <w:rFonts w:ascii="Arial" w:hAnsi="Arial" w:cs="Arial"/>
          <w:sz w:val="20"/>
          <w:szCs w:val="20"/>
          <w:lang w:val="fr-CA"/>
        </w:rPr>
        <w:t>create</w:t>
      </w:r>
      <w:proofErr w:type="spellEnd"/>
      <w:r w:rsidRPr="005F0C00">
        <w:rPr>
          <w:rFonts w:ascii="Arial" w:hAnsi="Arial" w:cs="Arial"/>
          <w:sz w:val="20"/>
          <w:szCs w:val="20"/>
          <w:lang w:val="fr-CA"/>
        </w:rPr>
        <w:t> </w:t>
      </w:r>
      <w:proofErr w:type="spellStart"/>
      <w:r w:rsidRPr="005F0C00">
        <w:rPr>
          <w:rFonts w:ascii="Arial" w:hAnsi="Arial" w:cs="Arial"/>
          <w:sz w:val="20"/>
          <w:szCs w:val="20"/>
          <w:lang w:val="fr-CA"/>
        </w:rPr>
        <w:t>employment</w:t>
      </w:r>
      <w:proofErr w:type="spellEnd"/>
      <w:r w:rsidRPr="005F0C00">
        <w:rPr>
          <w:rFonts w:ascii="Arial" w:hAnsi="Arial" w:cs="Arial"/>
          <w:sz w:val="20"/>
          <w:szCs w:val="20"/>
          <w:lang w:val="fr-CA"/>
        </w:rPr>
        <w:t>, </w:t>
      </w:r>
      <w:proofErr w:type="spellStart"/>
      <w:r w:rsidRPr="005F0C00">
        <w:rPr>
          <w:rFonts w:ascii="Arial" w:hAnsi="Arial" w:cs="Arial"/>
          <w:sz w:val="20"/>
          <w:szCs w:val="20"/>
          <w:lang w:val="fr-CA"/>
        </w:rPr>
        <w:t>improve</w:t>
      </w:r>
      <w:proofErr w:type="spellEnd"/>
      <w:r w:rsidRPr="005F0C00">
        <w:rPr>
          <w:rFonts w:ascii="Arial" w:hAnsi="Arial" w:cs="Arial"/>
          <w:sz w:val="20"/>
          <w:szCs w:val="20"/>
          <w:lang w:val="fr-CA"/>
        </w:rPr>
        <w:t> </w:t>
      </w:r>
      <w:proofErr w:type="spellStart"/>
      <w:proofErr w:type="gramStart"/>
      <w:r w:rsidRPr="005F0C00">
        <w:rPr>
          <w:rFonts w:ascii="Arial" w:hAnsi="Arial" w:cs="Arial"/>
          <w:sz w:val="20"/>
          <w:szCs w:val="20"/>
          <w:lang w:val="fr-CA"/>
        </w:rPr>
        <w:t>livelihoods</w:t>
      </w:r>
      <w:proofErr w:type="spellEnd"/>
      <w:proofErr w:type="gramEnd"/>
      <w:r w:rsidRPr="005F0C00">
        <w:rPr>
          <w:rFonts w:ascii="Arial" w:hAnsi="Arial" w:cs="Arial"/>
          <w:sz w:val="20"/>
          <w:szCs w:val="20"/>
          <w:lang w:val="fr-CA"/>
        </w:rPr>
        <w:t> and support </w:t>
      </w:r>
      <w:proofErr w:type="spellStart"/>
      <w:r w:rsidRPr="005F0C00">
        <w:rPr>
          <w:rFonts w:ascii="Arial" w:hAnsi="Arial" w:cs="Arial"/>
          <w:sz w:val="20"/>
          <w:szCs w:val="20"/>
          <w:lang w:val="fr-CA"/>
        </w:rPr>
        <w:t>sustainable</w:t>
      </w:r>
      <w:proofErr w:type="spellEnd"/>
      <w:r w:rsidRPr="005F0C00">
        <w:rPr>
          <w:rFonts w:ascii="Arial" w:hAnsi="Arial" w:cs="Arial"/>
          <w:sz w:val="20"/>
          <w:szCs w:val="20"/>
          <w:lang w:val="fr-CA"/>
        </w:rPr>
        <w:t> </w:t>
      </w:r>
      <w:proofErr w:type="spellStart"/>
      <w:r w:rsidRPr="005F0C00">
        <w:rPr>
          <w:rFonts w:ascii="Arial" w:hAnsi="Arial" w:cs="Arial"/>
          <w:sz w:val="20"/>
          <w:szCs w:val="20"/>
          <w:lang w:val="fr-CA"/>
        </w:rPr>
        <w:t>growth</w:t>
      </w:r>
      <w:proofErr w:type="spellEnd"/>
      <w:r w:rsidRPr="005F0C00">
        <w:rPr>
          <w:rFonts w:ascii="Arial" w:hAnsi="Arial" w:cs="Arial"/>
          <w:sz w:val="20"/>
          <w:szCs w:val="20"/>
          <w:lang w:val="fr-CA"/>
        </w:rPr>
        <w:t>.</w:t>
      </w:r>
      <w:r w:rsidRPr="005F0C00">
        <w:rPr>
          <w:rFonts w:ascii="Arial" w:hAnsi="Arial" w:cs="Arial"/>
          <w:sz w:val="20"/>
          <w:szCs w:val="20"/>
          <w:lang w:val="en-US"/>
        </w:rPr>
        <w:t>​</w:t>
      </w:r>
      <w:r w:rsidR="00325684">
        <w:rPr>
          <w:rFonts w:ascii="Arial" w:hAnsi="Arial" w:cs="Arial"/>
          <w:sz w:val="20"/>
          <w:szCs w:val="20"/>
          <w:lang w:val="en-US"/>
        </w:rPr>
        <w:t xml:space="preserve"> Project support includes:</w:t>
      </w:r>
    </w:p>
    <w:p w14:paraId="11918240" w14:textId="77C09315" w:rsidR="00325684" w:rsidRDefault="00325684" w:rsidP="00325684">
      <w:pPr>
        <w:pStyle w:val="ListParagraph"/>
        <w:numPr>
          <w:ilvl w:val="0"/>
          <w:numId w:val="12"/>
        </w:numPr>
        <w:rPr>
          <w:rFonts w:ascii="Arial" w:hAnsi="Arial" w:cs="Arial"/>
          <w:sz w:val="20"/>
          <w:szCs w:val="20"/>
          <w:lang w:val="en-US"/>
        </w:rPr>
      </w:pPr>
      <w:r>
        <w:rPr>
          <w:rFonts w:ascii="Arial" w:hAnsi="Arial" w:cs="Arial"/>
          <w:sz w:val="20"/>
          <w:szCs w:val="20"/>
          <w:lang w:val="en-US"/>
        </w:rPr>
        <w:t xml:space="preserve">Technical assistance </w:t>
      </w:r>
      <w:r w:rsidR="00F61256">
        <w:rPr>
          <w:rFonts w:ascii="Arial" w:hAnsi="Arial" w:cs="Arial"/>
          <w:sz w:val="20"/>
          <w:szCs w:val="20"/>
          <w:lang w:val="en-US"/>
        </w:rPr>
        <w:t xml:space="preserve">to encourage business development and product development to improve solutions, increase user bases and move towards sustainability and </w:t>
      </w:r>
      <w:proofErr w:type="gramStart"/>
      <w:r w:rsidR="00F61256">
        <w:rPr>
          <w:rFonts w:ascii="Arial" w:hAnsi="Arial" w:cs="Arial"/>
          <w:sz w:val="20"/>
          <w:szCs w:val="20"/>
          <w:lang w:val="en-US"/>
        </w:rPr>
        <w:t>scale</w:t>
      </w:r>
      <w:proofErr w:type="gramEnd"/>
    </w:p>
    <w:p w14:paraId="366D8BAD" w14:textId="27741DB1" w:rsidR="00F61256" w:rsidRPr="00325684" w:rsidRDefault="00F61256" w:rsidP="00325684">
      <w:pPr>
        <w:pStyle w:val="ListParagraph"/>
        <w:numPr>
          <w:ilvl w:val="0"/>
          <w:numId w:val="12"/>
        </w:numPr>
        <w:rPr>
          <w:rFonts w:ascii="Arial" w:hAnsi="Arial" w:cs="Arial"/>
          <w:sz w:val="20"/>
          <w:szCs w:val="20"/>
          <w:lang w:val="en-US"/>
        </w:rPr>
      </w:pPr>
      <w:r>
        <w:rPr>
          <w:rFonts w:ascii="Arial" w:hAnsi="Arial" w:cs="Arial"/>
          <w:sz w:val="20"/>
          <w:szCs w:val="20"/>
          <w:lang w:val="en-US"/>
        </w:rPr>
        <w:t>Investor-readiness training and support to increase start-ups’ access to additional funding and investment</w:t>
      </w:r>
    </w:p>
    <w:p w14:paraId="41CFD504" w14:textId="77777777" w:rsidR="00004469" w:rsidRDefault="00004469" w:rsidP="00D26E26">
      <w:pPr>
        <w:rPr>
          <w:rFonts w:ascii="Arial" w:hAnsi="Arial" w:cs="Arial"/>
          <w:sz w:val="20"/>
          <w:szCs w:val="20"/>
        </w:rPr>
      </w:pPr>
    </w:p>
    <w:p w14:paraId="4586B37C" w14:textId="4C95CB07" w:rsidR="00D26E26" w:rsidRPr="00D26E26" w:rsidRDefault="00D26E26" w:rsidP="00D26E26">
      <w:pPr>
        <w:rPr>
          <w:rFonts w:ascii="Arial" w:hAnsi="Arial" w:cs="Arial"/>
          <w:i/>
          <w:iCs/>
          <w:sz w:val="20"/>
          <w:szCs w:val="20"/>
        </w:rPr>
      </w:pPr>
      <w:r>
        <w:rPr>
          <w:rFonts w:ascii="Arial" w:hAnsi="Arial" w:cs="Arial"/>
          <w:i/>
          <w:iCs/>
          <w:sz w:val="20"/>
          <w:szCs w:val="20"/>
        </w:rPr>
        <w:t>Platforms for Tomorrow</w:t>
      </w:r>
    </w:p>
    <w:p w14:paraId="5386770B" w14:textId="7A951591" w:rsidR="00757FB2" w:rsidRPr="00757FB2" w:rsidRDefault="00757FB2" w:rsidP="00D26E26">
      <w:pPr>
        <w:rPr>
          <w:rFonts w:ascii="Arial" w:hAnsi="Arial" w:cs="Arial"/>
          <w:sz w:val="20"/>
          <w:szCs w:val="20"/>
        </w:rPr>
      </w:pPr>
      <w:r w:rsidRPr="00757FB2">
        <w:rPr>
          <w:rFonts w:ascii="Arial" w:hAnsi="Arial" w:cs="Arial"/>
          <w:sz w:val="20"/>
          <w:szCs w:val="20"/>
        </w:rPr>
        <w:t xml:space="preserve">The Platforms for Tomorrow Accelerator programme is an initiative under the GSMA Mobile Innovation Hub in collaboration with the GIZ Digital Transformation </w:t>
      </w:r>
      <w:proofErr w:type="spellStart"/>
      <w:r w:rsidRPr="00757FB2">
        <w:rPr>
          <w:rFonts w:ascii="Arial" w:hAnsi="Arial" w:cs="Arial"/>
          <w:sz w:val="20"/>
          <w:szCs w:val="20"/>
        </w:rPr>
        <w:t>Center</w:t>
      </w:r>
      <w:proofErr w:type="spellEnd"/>
      <w:r w:rsidRPr="00757FB2">
        <w:rPr>
          <w:rFonts w:ascii="Arial" w:hAnsi="Arial" w:cs="Arial"/>
          <w:sz w:val="20"/>
          <w:szCs w:val="20"/>
        </w:rPr>
        <w:t xml:space="preserve">. The programme supports </w:t>
      </w:r>
      <w:r w:rsidR="00D26E26">
        <w:rPr>
          <w:rFonts w:ascii="Arial" w:hAnsi="Arial" w:cs="Arial"/>
          <w:sz w:val="20"/>
          <w:szCs w:val="20"/>
        </w:rPr>
        <w:t xml:space="preserve">6 </w:t>
      </w:r>
      <w:r w:rsidRPr="00757FB2">
        <w:rPr>
          <w:rFonts w:ascii="Arial" w:hAnsi="Arial" w:cs="Arial"/>
          <w:sz w:val="20"/>
          <w:szCs w:val="20"/>
        </w:rPr>
        <w:t xml:space="preserve">start-ups/innovators from different sectors in Tunisia, that advance the platform economy business model. </w:t>
      </w:r>
      <w:r w:rsidR="00D26E26" w:rsidRPr="00D26E26">
        <w:rPr>
          <w:rFonts w:ascii="Arial" w:hAnsi="Arial" w:cs="Arial"/>
          <w:sz w:val="20"/>
          <w:szCs w:val="20"/>
        </w:rPr>
        <w:t>These innovators will develop platform economy businesses that continue</w:t>
      </w:r>
      <w:r w:rsidR="00D26E26">
        <w:rPr>
          <w:rFonts w:ascii="Arial" w:hAnsi="Arial" w:cs="Arial"/>
          <w:sz w:val="20"/>
          <w:szCs w:val="20"/>
        </w:rPr>
        <w:t xml:space="preserve"> </w:t>
      </w:r>
      <w:r w:rsidR="00D26E26" w:rsidRPr="00D26E26">
        <w:rPr>
          <w:rFonts w:ascii="Arial" w:hAnsi="Arial" w:cs="Arial"/>
          <w:sz w:val="20"/>
          <w:szCs w:val="20"/>
        </w:rPr>
        <w:t>to create employment, improve </w:t>
      </w:r>
      <w:proofErr w:type="gramStart"/>
      <w:r w:rsidR="00D26E26" w:rsidRPr="00D26E26">
        <w:rPr>
          <w:rFonts w:ascii="Arial" w:hAnsi="Arial" w:cs="Arial"/>
          <w:sz w:val="20"/>
          <w:szCs w:val="20"/>
        </w:rPr>
        <w:t>livelihoods</w:t>
      </w:r>
      <w:proofErr w:type="gramEnd"/>
      <w:r w:rsidR="00D26E26" w:rsidRPr="00D26E26">
        <w:rPr>
          <w:rFonts w:ascii="Arial" w:hAnsi="Arial" w:cs="Arial"/>
          <w:sz w:val="20"/>
          <w:szCs w:val="20"/>
        </w:rPr>
        <w:t> and support sustainable growth in the country.​</w:t>
      </w:r>
      <w:r w:rsidR="00D26E26">
        <w:rPr>
          <w:rFonts w:ascii="Arial" w:hAnsi="Arial" w:cs="Arial"/>
          <w:sz w:val="20"/>
          <w:szCs w:val="20"/>
        </w:rPr>
        <w:t xml:space="preserve"> Specifically the project aims to:</w:t>
      </w:r>
    </w:p>
    <w:p w14:paraId="6891C672" w14:textId="2C62C501" w:rsidR="00757FB2" w:rsidRPr="00757FB2" w:rsidRDefault="00757FB2" w:rsidP="00757FB2">
      <w:pPr>
        <w:pStyle w:val="ListParagraph"/>
        <w:numPr>
          <w:ilvl w:val="0"/>
          <w:numId w:val="8"/>
        </w:numPr>
        <w:spacing w:after="160" w:line="259" w:lineRule="auto"/>
        <w:jc w:val="both"/>
        <w:rPr>
          <w:rFonts w:ascii="Arial" w:hAnsi="Arial" w:cs="Arial"/>
          <w:sz w:val="20"/>
          <w:szCs w:val="20"/>
        </w:rPr>
      </w:pPr>
      <w:r w:rsidRPr="00757FB2">
        <w:rPr>
          <w:rFonts w:ascii="Arial" w:hAnsi="Arial" w:cs="Arial"/>
          <w:sz w:val="20"/>
          <w:szCs w:val="20"/>
        </w:rPr>
        <w:t>To support platforms that create jobs and provide decent work conditions</w:t>
      </w:r>
      <w:r w:rsidR="00D26E26">
        <w:rPr>
          <w:rFonts w:ascii="Arial" w:hAnsi="Arial" w:cs="Arial"/>
          <w:sz w:val="20"/>
          <w:szCs w:val="20"/>
        </w:rPr>
        <w:t xml:space="preserve"> through </w:t>
      </w:r>
      <w:r w:rsidR="00004469" w:rsidRPr="00757FB2">
        <w:rPr>
          <w:rFonts w:ascii="Arial" w:hAnsi="Arial" w:cs="Arial"/>
          <w:sz w:val="20"/>
          <w:szCs w:val="20"/>
        </w:rPr>
        <w:t xml:space="preserve">advisory and workshops to create fair and responsible economic opportunities for </w:t>
      </w:r>
      <w:proofErr w:type="gramStart"/>
      <w:r w:rsidR="00004469" w:rsidRPr="00757FB2">
        <w:rPr>
          <w:rFonts w:ascii="Arial" w:hAnsi="Arial" w:cs="Arial"/>
          <w:sz w:val="20"/>
          <w:szCs w:val="20"/>
        </w:rPr>
        <w:t>workers</w:t>
      </w:r>
      <w:proofErr w:type="gramEnd"/>
    </w:p>
    <w:p w14:paraId="3B77015E" w14:textId="39727FD8" w:rsidR="00757FB2" w:rsidRPr="00757FB2" w:rsidRDefault="00757FB2" w:rsidP="00757FB2">
      <w:pPr>
        <w:pStyle w:val="ListParagraph"/>
        <w:numPr>
          <w:ilvl w:val="0"/>
          <w:numId w:val="8"/>
        </w:numPr>
        <w:spacing w:after="160" w:line="259" w:lineRule="auto"/>
        <w:jc w:val="both"/>
        <w:rPr>
          <w:rFonts w:ascii="Arial" w:hAnsi="Arial" w:cs="Arial"/>
          <w:sz w:val="20"/>
          <w:szCs w:val="20"/>
        </w:rPr>
      </w:pPr>
      <w:r w:rsidRPr="00757FB2">
        <w:rPr>
          <w:rFonts w:ascii="Arial" w:hAnsi="Arial" w:cs="Arial"/>
          <w:sz w:val="20"/>
          <w:szCs w:val="20"/>
        </w:rPr>
        <w:t>Provide a broad range of business support activities to platforms and create a sustainable path for scale</w:t>
      </w:r>
      <w:r w:rsidR="00004469">
        <w:rPr>
          <w:rFonts w:ascii="Arial" w:hAnsi="Arial" w:cs="Arial"/>
          <w:sz w:val="20"/>
          <w:szCs w:val="20"/>
        </w:rPr>
        <w:t xml:space="preserve"> through investor-readiness training, business development and </w:t>
      </w:r>
      <w:r w:rsidR="00004469" w:rsidRPr="00757FB2">
        <w:rPr>
          <w:rFonts w:ascii="Arial" w:hAnsi="Arial" w:cs="Arial"/>
          <w:sz w:val="20"/>
          <w:szCs w:val="20"/>
        </w:rPr>
        <w:t>partnerships with mobile network operators</w:t>
      </w:r>
      <w:r w:rsidR="00004469">
        <w:rPr>
          <w:rFonts w:ascii="Arial" w:hAnsi="Arial" w:cs="Arial"/>
          <w:sz w:val="20"/>
          <w:szCs w:val="20"/>
        </w:rPr>
        <w:t xml:space="preserve">, and product </w:t>
      </w:r>
      <w:r w:rsidR="00004469" w:rsidRPr="00757FB2">
        <w:rPr>
          <w:rFonts w:ascii="Arial" w:hAnsi="Arial" w:cs="Arial"/>
          <w:sz w:val="20"/>
          <w:szCs w:val="20"/>
        </w:rPr>
        <w:t xml:space="preserve">development by improving solutions to service more users and scale </w:t>
      </w:r>
      <w:proofErr w:type="gramStart"/>
      <w:r w:rsidR="00004469" w:rsidRPr="00757FB2">
        <w:rPr>
          <w:rFonts w:ascii="Arial" w:hAnsi="Arial" w:cs="Arial"/>
          <w:sz w:val="20"/>
          <w:szCs w:val="20"/>
        </w:rPr>
        <w:t>faster</w:t>
      </w:r>
      <w:proofErr w:type="gramEnd"/>
    </w:p>
    <w:p w14:paraId="2C08AC1D" w14:textId="77777777" w:rsidR="005F0C00" w:rsidRDefault="005F0C00">
      <w:pPr>
        <w:rPr>
          <w:rFonts w:ascii="Arial" w:hAnsi="Arial" w:cs="Arial"/>
          <w:sz w:val="20"/>
          <w:szCs w:val="20"/>
        </w:rPr>
      </w:pPr>
    </w:p>
    <w:p w14:paraId="025D7896" w14:textId="0C6A91D4" w:rsidR="00C24B9B" w:rsidRDefault="00EA0D0F">
      <w:pPr>
        <w:rPr>
          <w:rFonts w:ascii="Arial" w:hAnsi="Arial" w:cs="Arial"/>
          <w:sz w:val="20"/>
          <w:szCs w:val="20"/>
        </w:rPr>
      </w:pPr>
      <w:r>
        <w:rPr>
          <w:rFonts w:ascii="Arial" w:hAnsi="Arial" w:cs="Arial"/>
          <w:b/>
          <w:bCs/>
          <w:sz w:val="20"/>
          <w:szCs w:val="20"/>
        </w:rPr>
        <w:t xml:space="preserve">Final narrative report for the COVID-19 Recovery and Platforms </w:t>
      </w:r>
      <w:proofErr w:type="gramStart"/>
      <w:r>
        <w:rPr>
          <w:rFonts w:ascii="Arial" w:hAnsi="Arial" w:cs="Arial"/>
          <w:b/>
          <w:bCs/>
          <w:sz w:val="20"/>
          <w:szCs w:val="20"/>
        </w:rPr>
        <w:t>For</w:t>
      </w:r>
      <w:proofErr w:type="gramEnd"/>
      <w:r>
        <w:rPr>
          <w:rFonts w:ascii="Arial" w:hAnsi="Arial" w:cs="Arial"/>
          <w:b/>
          <w:bCs/>
          <w:sz w:val="20"/>
          <w:szCs w:val="20"/>
        </w:rPr>
        <w:t xml:space="preserve"> Tomorrow projects</w:t>
      </w:r>
      <w:r w:rsidR="00222CBB">
        <w:rPr>
          <w:rFonts w:ascii="Arial" w:hAnsi="Arial" w:cs="Arial"/>
          <w:sz w:val="20"/>
          <w:szCs w:val="20"/>
        </w:rPr>
        <w:br/>
      </w:r>
      <w:r w:rsidR="00962DC4">
        <w:rPr>
          <w:rFonts w:ascii="Arial" w:hAnsi="Arial" w:cs="Arial"/>
          <w:sz w:val="20"/>
          <w:szCs w:val="20"/>
        </w:rPr>
        <w:t>GSMA is</w:t>
      </w:r>
      <w:r w:rsidR="002C63AD">
        <w:rPr>
          <w:rFonts w:ascii="Arial" w:hAnsi="Arial" w:cs="Arial"/>
          <w:sz w:val="20"/>
          <w:szCs w:val="20"/>
        </w:rPr>
        <w:t xml:space="preserve"> </w:t>
      </w:r>
      <w:r w:rsidR="00C24B9B">
        <w:rPr>
          <w:rFonts w:ascii="Arial" w:hAnsi="Arial" w:cs="Arial"/>
          <w:sz w:val="20"/>
          <w:szCs w:val="20"/>
        </w:rPr>
        <w:t xml:space="preserve">seeking a supplier to </w:t>
      </w:r>
      <w:r w:rsidR="00962DC4">
        <w:rPr>
          <w:rFonts w:ascii="Arial" w:hAnsi="Arial" w:cs="Arial"/>
          <w:sz w:val="20"/>
          <w:szCs w:val="20"/>
        </w:rPr>
        <w:t>use programme monitoring and evaluation data and analysis to draft</w:t>
      </w:r>
      <w:r w:rsidR="002C63AD">
        <w:rPr>
          <w:rFonts w:ascii="Arial" w:hAnsi="Arial" w:cs="Arial"/>
          <w:sz w:val="20"/>
          <w:szCs w:val="20"/>
        </w:rPr>
        <w:t xml:space="preserve"> a comprehensive and engaging final report encompassing both the Platform for Tomorrow (P4T) and COVID-19 projects. </w:t>
      </w:r>
      <w:r w:rsidR="00962DC4">
        <w:rPr>
          <w:rFonts w:ascii="Arial" w:hAnsi="Arial" w:cs="Arial"/>
          <w:sz w:val="20"/>
          <w:szCs w:val="20"/>
        </w:rPr>
        <w:t>The report must include several key sections:</w:t>
      </w:r>
    </w:p>
    <w:p w14:paraId="3B80EC5C" w14:textId="77777777" w:rsidR="00C24B9B" w:rsidRDefault="00C24B9B" w:rsidP="002C63AD">
      <w:pPr>
        <w:rPr>
          <w:rFonts w:ascii="Arial" w:hAnsi="Arial" w:cs="Arial"/>
          <w:sz w:val="20"/>
          <w:szCs w:val="20"/>
        </w:rPr>
      </w:pPr>
    </w:p>
    <w:p w14:paraId="33FF8EDD" w14:textId="2C4324A1" w:rsidR="00715064" w:rsidRDefault="00715064" w:rsidP="00715064">
      <w:pPr>
        <w:pStyle w:val="ListParagraph"/>
        <w:numPr>
          <w:ilvl w:val="0"/>
          <w:numId w:val="4"/>
        </w:numPr>
        <w:rPr>
          <w:rFonts w:ascii="Arial" w:hAnsi="Arial" w:cs="Arial"/>
          <w:sz w:val="20"/>
          <w:szCs w:val="20"/>
        </w:rPr>
      </w:pPr>
      <w:r>
        <w:rPr>
          <w:rFonts w:ascii="Arial" w:hAnsi="Arial" w:cs="Arial"/>
          <w:sz w:val="20"/>
          <w:szCs w:val="20"/>
        </w:rPr>
        <w:t>Introduction</w:t>
      </w:r>
      <w:r w:rsidR="00962DC4">
        <w:rPr>
          <w:rFonts w:ascii="Arial" w:hAnsi="Arial" w:cs="Arial"/>
          <w:sz w:val="20"/>
          <w:szCs w:val="20"/>
        </w:rPr>
        <w:t xml:space="preserve">: outlining </w:t>
      </w:r>
      <w:r w:rsidR="00EF07B1">
        <w:rPr>
          <w:rFonts w:ascii="Arial" w:hAnsi="Arial" w:cs="Arial"/>
          <w:sz w:val="20"/>
          <w:szCs w:val="20"/>
        </w:rPr>
        <w:t>programme background</w:t>
      </w:r>
      <w:r w:rsidR="000E2293">
        <w:rPr>
          <w:rFonts w:ascii="Arial" w:hAnsi="Arial" w:cs="Arial"/>
          <w:sz w:val="20"/>
          <w:szCs w:val="20"/>
        </w:rPr>
        <w:t xml:space="preserve"> and overview</w:t>
      </w:r>
    </w:p>
    <w:p w14:paraId="5A1CE762" w14:textId="58517C12" w:rsidR="00715064" w:rsidRDefault="00715064" w:rsidP="00715064">
      <w:pPr>
        <w:pStyle w:val="ListParagraph"/>
        <w:numPr>
          <w:ilvl w:val="0"/>
          <w:numId w:val="4"/>
        </w:numPr>
        <w:rPr>
          <w:rFonts w:ascii="Arial" w:hAnsi="Arial" w:cs="Arial"/>
          <w:sz w:val="20"/>
          <w:szCs w:val="20"/>
        </w:rPr>
      </w:pPr>
      <w:r>
        <w:rPr>
          <w:rFonts w:ascii="Arial" w:hAnsi="Arial" w:cs="Arial"/>
          <w:sz w:val="20"/>
          <w:szCs w:val="20"/>
        </w:rPr>
        <w:t>Progress against KPIs</w:t>
      </w:r>
      <w:r w:rsidR="000E2293">
        <w:rPr>
          <w:rFonts w:ascii="Arial" w:hAnsi="Arial" w:cs="Arial"/>
          <w:sz w:val="20"/>
          <w:szCs w:val="20"/>
        </w:rPr>
        <w:t>: detailing indicators for both P4T and COVID-19 projects and progress against targets</w:t>
      </w:r>
    </w:p>
    <w:p w14:paraId="227DAD48" w14:textId="38D8370A" w:rsidR="000E2293" w:rsidRDefault="000E2293" w:rsidP="00715064">
      <w:pPr>
        <w:pStyle w:val="ListParagraph"/>
        <w:numPr>
          <w:ilvl w:val="0"/>
          <w:numId w:val="4"/>
        </w:numPr>
        <w:rPr>
          <w:rFonts w:ascii="Arial" w:hAnsi="Arial" w:cs="Arial"/>
          <w:sz w:val="20"/>
          <w:szCs w:val="20"/>
        </w:rPr>
      </w:pPr>
      <w:r>
        <w:rPr>
          <w:rFonts w:ascii="Arial" w:hAnsi="Arial" w:cs="Arial"/>
          <w:sz w:val="20"/>
          <w:szCs w:val="20"/>
        </w:rPr>
        <w:t xml:space="preserve">Programme trend analysis and overview: </w:t>
      </w:r>
      <w:r w:rsidR="00334F37">
        <w:rPr>
          <w:rFonts w:ascii="Arial" w:hAnsi="Arial" w:cs="Arial"/>
          <w:sz w:val="20"/>
          <w:szCs w:val="20"/>
        </w:rPr>
        <w:t xml:space="preserve">outlining key activities for each programme and overall </w:t>
      </w:r>
      <w:proofErr w:type="gramStart"/>
      <w:r w:rsidR="00334F37">
        <w:rPr>
          <w:rFonts w:ascii="Arial" w:hAnsi="Arial" w:cs="Arial"/>
          <w:sz w:val="20"/>
          <w:szCs w:val="20"/>
        </w:rPr>
        <w:t>trends</w:t>
      </w:r>
      <w:proofErr w:type="gramEnd"/>
    </w:p>
    <w:p w14:paraId="459935AF" w14:textId="76244523" w:rsidR="000E2293" w:rsidRDefault="000E2293" w:rsidP="00715064">
      <w:pPr>
        <w:pStyle w:val="ListParagraph"/>
        <w:numPr>
          <w:ilvl w:val="0"/>
          <w:numId w:val="4"/>
        </w:numPr>
        <w:rPr>
          <w:rFonts w:ascii="Arial" w:hAnsi="Arial" w:cs="Arial"/>
          <w:sz w:val="20"/>
          <w:szCs w:val="20"/>
        </w:rPr>
      </w:pPr>
      <w:r>
        <w:rPr>
          <w:rFonts w:ascii="Arial" w:hAnsi="Arial" w:cs="Arial"/>
          <w:sz w:val="20"/>
          <w:szCs w:val="20"/>
        </w:rPr>
        <w:t xml:space="preserve">Start-up showcase: </w:t>
      </w:r>
      <w:r w:rsidR="00334F37">
        <w:rPr>
          <w:rFonts w:ascii="Arial" w:hAnsi="Arial" w:cs="Arial"/>
          <w:sz w:val="20"/>
          <w:szCs w:val="20"/>
        </w:rPr>
        <w:t xml:space="preserve">1-pager per start-up supported, outlining progress against development indicators and changes in capacity and operational approaches as a result of programme </w:t>
      </w:r>
      <w:proofErr w:type="gramStart"/>
      <w:r w:rsidR="00334F37">
        <w:rPr>
          <w:rFonts w:ascii="Arial" w:hAnsi="Arial" w:cs="Arial"/>
          <w:sz w:val="20"/>
          <w:szCs w:val="20"/>
        </w:rPr>
        <w:t>support</w:t>
      </w:r>
      <w:proofErr w:type="gramEnd"/>
    </w:p>
    <w:p w14:paraId="182809B0" w14:textId="4B442D25" w:rsidR="00715064" w:rsidRDefault="00715064" w:rsidP="00715064">
      <w:pPr>
        <w:pStyle w:val="ListParagraph"/>
        <w:numPr>
          <w:ilvl w:val="0"/>
          <w:numId w:val="4"/>
        </w:numPr>
        <w:rPr>
          <w:rFonts w:ascii="Arial" w:hAnsi="Arial" w:cs="Arial"/>
          <w:sz w:val="20"/>
          <w:szCs w:val="20"/>
        </w:rPr>
      </w:pPr>
      <w:r>
        <w:rPr>
          <w:rFonts w:ascii="Arial" w:hAnsi="Arial" w:cs="Arial"/>
          <w:sz w:val="20"/>
          <w:szCs w:val="20"/>
        </w:rPr>
        <w:t>3-4x impact stories</w:t>
      </w:r>
      <w:r w:rsidR="00334F37">
        <w:rPr>
          <w:rFonts w:ascii="Arial" w:hAnsi="Arial" w:cs="Arial"/>
          <w:sz w:val="20"/>
          <w:szCs w:val="20"/>
        </w:rPr>
        <w:t xml:space="preserve">: in-depth case studies / impact stories detailing outcome achievement for 3-4 start-ups, incorporating data and evidence from MEL data </w:t>
      </w:r>
    </w:p>
    <w:p w14:paraId="65F7D1D2" w14:textId="512805E4" w:rsidR="00334F37" w:rsidRDefault="00334F37" w:rsidP="00715064">
      <w:pPr>
        <w:pStyle w:val="ListParagraph"/>
        <w:numPr>
          <w:ilvl w:val="0"/>
          <w:numId w:val="4"/>
        </w:numPr>
        <w:rPr>
          <w:rFonts w:ascii="Arial" w:hAnsi="Arial" w:cs="Arial"/>
          <w:sz w:val="20"/>
          <w:szCs w:val="20"/>
        </w:rPr>
      </w:pPr>
      <w:r>
        <w:rPr>
          <w:rFonts w:ascii="Arial" w:hAnsi="Arial" w:cs="Arial"/>
          <w:sz w:val="20"/>
          <w:szCs w:val="20"/>
        </w:rPr>
        <w:t xml:space="preserve">Lessons </w:t>
      </w:r>
      <w:proofErr w:type="gramStart"/>
      <w:r>
        <w:rPr>
          <w:rFonts w:ascii="Arial" w:hAnsi="Arial" w:cs="Arial"/>
          <w:sz w:val="20"/>
          <w:szCs w:val="20"/>
        </w:rPr>
        <w:t>learnt:</w:t>
      </w:r>
      <w:proofErr w:type="gramEnd"/>
      <w:r>
        <w:rPr>
          <w:rFonts w:ascii="Arial" w:hAnsi="Arial" w:cs="Arial"/>
          <w:sz w:val="20"/>
          <w:szCs w:val="20"/>
        </w:rPr>
        <w:t xml:space="preserve"> </w:t>
      </w:r>
      <w:r w:rsidR="00EA0D0F">
        <w:rPr>
          <w:rFonts w:ascii="Arial" w:hAnsi="Arial" w:cs="Arial"/>
          <w:sz w:val="20"/>
          <w:szCs w:val="20"/>
        </w:rPr>
        <w:t xml:space="preserve">narrative outlining the key findings and lessons learnt through programme implementation and impact </w:t>
      </w:r>
    </w:p>
    <w:p w14:paraId="3E584FAC" w14:textId="4C3D826D" w:rsidR="00715064" w:rsidRDefault="00715064" w:rsidP="00715064">
      <w:pPr>
        <w:pStyle w:val="ListParagraph"/>
        <w:numPr>
          <w:ilvl w:val="0"/>
          <w:numId w:val="4"/>
        </w:numPr>
        <w:rPr>
          <w:rFonts w:ascii="Arial" w:hAnsi="Arial" w:cs="Arial"/>
          <w:sz w:val="20"/>
          <w:szCs w:val="20"/>
        </w:rPr>
      </w:pPr>
      <w:r>
        <w:rPr>
          <w:rFonts w:ascii="Arial" w:hAnsi="Arial" w:cs="Arial"/>
          <w:sz w:val="20"/>
          <w:szCs w:val="20"/>
        </w:rPr>
        <w:t>Conclusion</w:t>
      </w:r>
    </w:p>
    <w:p w14:paraId="24D328D7" w14:textId="77777777" w:rsidR="006C6A4F" w:rsidRDefault="006C6A4F" w:rsidP="006C6A4F">
      <w:pPr>
        <w:rPr>
          <w:rFonts w:ascii="Arial" w:hAnsi="Arial" w:cs="Arial"/>
          <w:sz w:val="20"/>
          <w:szCs w:val="20"/>
        </w:rPr>
      </w:pPr>
    </w:p>
    <w:p w14:paraId="323E2FEA" w14:textId="77777777" w:rsidR="006C6A4F" w:rsidRDefault="006C6A4F" w:rsidP="006C6A4F">
      <w:pPr>
        <w:rPr>
          <w:rFonts w:ascii="Arial" w:hAnsi="Arial" w:cs="Arial"/>
          <w:sz w:val="20"/>
          <w:szCs w:val="20"/>
        </w:rPr>
      </w:pPr>
    </w:p>
    <w:p w14:paraId="60B3775F" w14:textId="51822B56" w:rsidR="006C6A4F" w:rsidRPr="00EA0D0F" w:rsidRDefault="006C6A4F" w:rsidP="006C6A4F">
      <w:pPr>
        <w:rPr>
          <w:rFonts w:ascii="Arial" w:hAnsi="Arial" w:cs="Arial"/>
          <w:b/>
          <w:bCs/>
          <w:sz w:val="20"/>
          <w:szCs w:val="20"/>
        </w:rPr>
      </w:pPr>
      <w:r w:rsidRPr="00EA0D0F">
        <w:rPr>
          <w:rFonts w:ascii="Arial" w:hAnsi="Arial" w:cs="Arial"/>
          <w:b/>
          <w:bCs/>
          <w:sz w:val="20"/>
          <w:szCs w:val="20"/>
        </w:rPr>
        <w:t>Data</w:t>
      </w:r>
    </w:p>
    <w:p w14:paraId="129C0571" w14:textId="718CAB1C" w:rsidR="006C6A4F" w:rsidRDefault="00EA0D0F" w:rsidP="006C6A4F">
      <w:pPr>
        <w:rPr>
          <w:rFonts w:ascii="Arial" w:hAnsi="Arial" w:cs="Arial"/>
          <w:sz w:val="20"/>
          <w:szCs w:val="20"/>
        </w:rPr>
      </w:pPr>
      <w:r>
        <w:rPr>
          <w:rFonts w:ascii="Arial" w:hAnsi="Arial" w:cs="Arial"/>
          <w:sz w:val="20"/>
          <w:szCs w:val="20"/>
        </w:rPr>
        <w:t>The COVID-19 recovery project and PFT collect a comprehensive set of monitoring and evaluation data.</w:t>
      </w:r>
      <w:r w:rsidR="009F68C7">
        <w:rPr>
          <w:rFonts w:ascii="Arial" w:hAnsi="Arial" w:cs="Arial"/>
          <w:sz w:val="20"/>
          <w:szCs w:val="20"/>
        </w:rPr>
        <w:t xml:space="preserve"> The MEL team will conduct an initial analysis of all data. This analysis, along with raw data, will be provided to the supplier. This should be the primary input into the report. Data sources include:</w:t>
      </w:r>
    </w:p>
    <w:p w14:paraId="06896F56" w14:textId="77777777" w:rsidR="006C6A4F" w:rsidRDefault="006C6A4F" w:rsidP="006C6A4F">
      <w:pPr>
        <w:pStyle w:val="ListParagraph"/>
        <w:numPr>
          <w:ilvl w:val="0"/>
          <w:numId w:val="4"/>
        </w:numPr>
        <w:rPr>
          <w:rFonts w:ascii="Arial" w:hAnsi="Arial" w:cs="Arial"/>
          <w:sz w:val="20"/>
          <w:szCs w:val="20"/>
        </w:rPr>
      </w:pPr>
      <w:r>
        <w:rPr>
          <w:rFonts w:ascii="Arial" w:hAnsi="Arial" w:cs="Arial"/>
          <w:sz w:val="20"/>
          <w:szCs w:val="20"/>
        </w:rPr>
        <w:t>Interviews with start-ups</w:t>
      </w:r>
    </w:p>
    <w:p w14:paraId="6180DAF5" w14:textId="77777777" w:rsidR="006C6A4F" w:rsidRDefault="006C6A4F" w:rsidP="006C6A4F">
      <w:pPr>
        <w:pStyle w:val="ListParagraph"/>
        <w:numPr>
          <w:ilvl w:val="0"/>
          <w:numId w:val="4"/>
        </w:numPr>
        <w:rPr>
          <w:rFonts w:ascii="Arial" w:hAnsi="Arial" w:cs="Arial"/>
          <w:sz w:val="20"/>
          <w:szCs w:val="20"/>
        </w:rPr>
      </w:pPr>
      <w:r>
        <w:rPr>
          <w:rFonts w:ascii="Arial" w:hAnsi="Arial" w:cs="Arial"/>
          <w:sz w:val="20"/>
          <w:szCs w:val="20"/>
        </w:rPr>
        <w:t>KPIs and business development metrics</w:t>
      </w:r>
    </w:p>
    <w:p w14:paraId="275CC2FF" w14:textId="4E45B6DE" w:rsidR="006C6A4F" w:rsidRDefault="009F68C7" w:rsidP="006C6A4F">
      <w:pPr>
        <w:pStyle w:val="ListParagraph"/>
        <w:numPr>
          <w:ilvl w:val="0"/>
          <w:numId w:val="4"/>
        </w:numPr>
        <w:rPr>
          <w:rFonts w:ascii="Arial" w:hAnsi="Arial" w:cs="Arial"/>
          <w:sz w:val="20"/>
          <w:szCs w:val="20"/>
        </w:rPr>
      </w:pPr>
      <w:r>
        <w:rPr>
          <w:rFonts w:ascii="Arial" w:hAnsi="Arial" w:cs="Arial"/>
          <w:sz w:val="20"/>
          <w:szCs w:val="20"/>
        </w:rPr>
        <w:t>Survey on gig-economy workers’ perceptions of decent work policies at partner and non-partner start-ups</w:t>
      </w:r>
    </w:p>
    <w:p w14:paraId="2CB169E2" w14:textId="05E92A0F" w:rsidR="006C6A4F" w:rsidRDefault="006C6A4F" w:rsidP="006C6A4F">
      <w:pPr>
        <w:pStyle w:val="ListParagraph"/>
        <w:numPr>
          <w:ilvl w:val="0"/>
          <w:numId w:val="4"/>
        </w:numPr>
        <w:rPr>
          <w:rFonts w:ascii="Arial" w:hAnsi="Arial" w:cs="Arial"/>
          <w:sz w:val="20"/>
          <w:szCs w:val="20"/>
        </w:rPr>
      </w:pPr>
      <w:r>
        <w:rPr>
          <w:rFonts w:ascii="Arial" w:hAnsi="Arial" w:cs="Arial"/>
          <w:sz w:val="20"/>
          <w:szCs w:val="20"/>
        </w:rPr>
        <w:t>Interviews with suppliers</w:t>
      </w:r>
      <w:r w:rsidR="009F68C7">
        <w:rPr>
          <w:rFonts w:ascii="Arial" w:hAnsi="Arial" w:cs="Arial"/>
          <w:sz w:val="20"/>
          <w:szCs w:val="20"/>
        </w:rPr>
        <w:t xml:space="preserve"> (Ernst and Young, ILO) providing technical assistance and capacity building to partner </w:t>
      </w:r>
      <w:proofErr w:type="gramStart"/>
      <w:r w:rsidR="009F68C7">
        <w:rPr>
          <w:rFonts w:ascii="Arial" w:hAnsi="Arial" w:cs="Arial"/>
          <w:sz w:val="20"/>
          <w:szCs w:val="20"/>
        </w:rPr>
        <w:t>start-ups</w:t>
      </w:r>
      <w:proofErr w:type="gramEnd"/>
    </w:p>
    <w:p w14:paraId="1CFA1423" w14:textId="77777777" w:rsidR="006C6A4F" w:rsidRDefault="006C6A4F" w:rsidP="006C6A4F">
      <w:pPr>
        <w:rPr>
          <w:rFonts w:ascii="Arial" w:hAnsi="Arial" w:cs="Arial"/>
          <w:sz w:val="20"/>
          <w:szCs w:val="20"/>
        </w:rPr>
      </w:pPr>
    </w:p>
    <w:p w14:paraId="727BCE08" w14:textId="5A4ED2CE" w:rsidR="006C6A4F" w:rsidRDefault="006C6A4F" w:rsidP="006C6A4F">
      <w:pPr>
        <w:rPr>
          <w:rFonts w:ascii="Arial" w:hAnsi="Arial" w:cs="Arial"/>
          <w:sz w:val="20"/>
          <w:szCs w:val="20"/>
        </w:rPr>
      </w:pPr>
      <w:r w:rsidRPr="009F68C7">
        <w:rPr>
          <w:rFonts w:ascii="Arial" w:hAnsi="Arial" w:cs="Arial"/>
          <w:b/>
          <w:bCs/>
          <w:sz w:val="20"/>
          <w:szCs w:val="20"/>
        </w:rPr>
        <w:t>Methodology</w:t>
      </w:r>
      <w:r>
        <w:rPr>
          <w:rFonts w:ascii="Arial" w:hAnsi="Arial" w:cs="Arial"/>
          <w:sz w:val="20"/>
          <w:szCs w:val="20"/>
        </w:rPr>
        <w:t>:</w:t>
      </w:r>
    </w:p>
    <w:p w14:paraId="04D84801" w14:textId="77777777" w:rsidR="006C6A4F" w:rsidRPr="009F68C7" w:rsidRDefault="006C6A4F" w:rsidP="006C6A4F">
      <w:pPr>
        <w:jc w:val="both"/>
        <w:rPr>
          <w:rFonts w:ascii="Arial" w:hAnsi="Arial" w:cs="Arial"/>
          <w:sz w:val="20"/>
          <w:szCs w:val="20"/>
        </w:rPr>
      </w:pPr>
      <w:r w:rsidRPr="009F68C7">
        <w:rPr>
          <w:rFonts w:ascii="Arial" w:hAnsi="Arial" w:cs="Arial"/>
          <w:sz w:val="20"/>
          <w:szCs w:val="20"/>
        </w:rPr>
        <w:lastRenderedPageBreak/>
        <w:t xml:space="preserve">Our suggested methodology includes a review of existing data and a set of limited conversations with programme teams. This could include: </w:t>
      </w:r>
    </w:p>
    <w:p w14:paraId="6843C03A" w14:textId="18CD48AD" w:rsidR="006C6A4F" w:rsidRDefault="009F68C7" w:rsidP="009F68C7">
      <w:pPr>
        <w:pStyle w:val="ListParagraph"/>
        <w:numPr>
          <w:ilvl w:val="0"/>
          <w:numId w:val="4"/>
        </w:numPr>
        <w:rPr>
          <w:rFonts w:ascii="Arial" w:hAnsi="Arial" w:cs="Arial"/>
          <w:sz w:val="20"/>
          <w:szCs w:val="20"/>
        </w:rPr>
      </w:pPr>
      <w:r>
        <w:rPr>
          <w:rFonts w:ascii="Arial" w:hAnsi="Arial" w:cs="Arial"/>
          <w:sz w:val="20"/>
          <w:szCs w:val="20"/>
        </w:rPr>
        <w:t xml:space="preserve">Review of existing MEL data </w:t>
      </w:r>
    </w:p>
    <w:p w14:paraId="74AC9902" w14:textId="1D486D27" w:rsidR="009F68C7" w:rsidRDefault="009F68C7" w:rsidP="009F68C7">
      <w:pPr>
        <w:pStyle w:val="ListParagraph"/>
        <w:numPr>
          <w:ilvl w:val="0"/>
          <w:numId w:val="4"/>
        </w:numPr>
        <w:rPr>
          <w:rFonts w:ascii="Arial" w:hAnsi="Arial" w:cs="Arial"/>
          <w:sz w:val="20"/>
          <w:szCs w:val="20"/>
        </w:rPr>
      </w:pPr>
      <w:r>
        <w:rPr>
          <w:rFonts w:ascii="Arial" w:hAnsi="Arial" w:cs="Arial"/>
          <w:sz w:val="20"/>
          <w:szCs w:val="20"/>
        </w:rPr>
        <w:t>Review of MEL data analysis</w:t>
      </w:r>
    </w:p>
    <w:p w14:paraId="7AC17B33" w14:textId="6CDE4F0A" w:rsidR="009F68C7" w:rsidRPr="009F68C7" w:rsidRDefault="009F68C7" w:rsidP="009F68C7">
      <w:pPr>
        <w:pStyle w:val="ListParagraph"/>
        <w:numPr>
          <w:ilvl w:val="0"/>
          <w:numId w:val="4"/>
        </w:numPr>
        <w:rPr>
          <w:rFonts w:ascii="Arial" w:hAnsi="Arial" w:cs="Arial"/>
          <w:sz w:val="20"/>
          <w:szCs w:val="20"/>
        </w:rPr>
      </w:pPr>
      <w:r>
        <w:rPr>
          <w:rFonts w:ascii="Arial" w:hAnsi="Arial" w:cs="Arial"/>
          <w:sz w:val="20"/>
          <w:szCs w:val="20"/>
        </w:rPr>
        <w:t>Interviews with project team</w:t>
      </w:r>
    </w:p>
    <w:p w14:paraId="4C081DE9" w14:textId="77777777" w:rsidR="006C6A4F" w:rsidRDefault="006C6A4F" w:rsidP="006C6A4F">
      <w:pPr>
        <w:rPr>
          <w:rFonts w:ascii="Arial" w:hAnsi="Arial" w:cs="Arial"/>
          <w:sz w:val="20"/>
          <w:szCs w:val="20"/>
        </w:rPr>
      </w:pPr>
    </w:p>
    <w:p w14:paraId="682DBF20" w14:textId="78DD75B7" w:rsidR="006C6A4F" w:rsidRPr="009F68C7" w:rsidRDefault="00346009" w:rsidP="006C6A4F">
      <w:pPr>
        <w:rPr>
          <w:rFonts w:ascii="Arial" w:hAnsi="Arial" w:cs="Arial"/>
          <w:b/>
          <w:bCs/>
          <w:sz w:val="20"/>
          <w:szCs w:val="20"/>
        </w:rPr>
      </w:pPr>
      <w:r>
        <w:rPr>
          <w:rFonts w:ascii="Arial" w:hAnsi="Arial" w:cs="Arial"/>
          <w:b/>
          <w:bCs/>
          <w:sz w:val="20"/>
          <w:szCs w:val="20"/>
        </w:rPr>
        <w:t>Deliverables</w:t>
      </w:r>
    </w:p>
    <w:p w14:paraId="75BD2057" w14:textId="56CD328A" w:rsidR="009F68C7" w:rsidRDefault="009F68C7" w:rsidP="009F68C7">
      <w:pPr>
        <w:jc w:val="both"/>
        <w:rPr>
          <w:rFonts w:ascii="Arial" w:hAnsi="Arial" w:cs="Arial"/>
          <w:sz w:val="20"/>
          <w:szCs w:val="20"/>
        </w:rPr>
      </w:pPr>
      <w:r w:rsidRPr="009F68C7">
        <w:rPr>
          <w:rFonts w:ascii="Arial" w:hAnsi="Arial" w:cs="Arial"/>
          <w:sz w:val="20"/>
          <w:szCs w:val="20"/>
        </w:rPr>
        <w:t xml:space="preserve">The outputs of the </w:t>
      </w:r>
      <w:r>
        <w:rPr>
          <w:rFonts w:ascii="Arial" w:hAnsi="Arial" w:cs="Arial"/>
          <w:sz w:val="20"/>
          <w:szCs w:val="20"/>
        </w:rPr>
        <w:t>final report</w:t>
      </w:r>
      <w:r w:rsidRPr="009F68C7">
        <w:rPr>
          <w:rFonts w:ascii="Arial" w:hAnsi="Arial" w:cs="Arial"/>
          <w:sz w:val="20"/>
          <w:szCs w:val="20"/>
        </w:rPr>
        <w:t xml:space="preserve"> must be </w:t>
      </w:r>
      <w:r>
        <w:rPr>
          <w:rFonts w:ascii="Arial" w:hAnsi="Arial" w:cs="Arial"/>
          <w:sz w:val="20"/>
          <w:szCs w:val="20"/>
        </w:rPr>
        <w:t>in donor (</w:t>
      </w:r>
      <w:proofErr w:type="spellStart"/>
      <w:r>
        <w:rPr>
          <w:rFonts w:ascii="Arial" w:hAnsi="Arial" w:cs="Arial"/>
          <w:sz w:val="20"/>
          <w:szCs w:val="20"/>
        </w:rPr>
        <w:t>GiZ</w:t>
      </w:r>
      <w:proofErr w:type="spellEnd"/>
      <w:r>
        <w:rPr>
          <w:rFonts w:ascii="Arial" w:hAnsi="Arial" w:cs="Arial"/>
          <w:sz w:val="20"/>
          <w:szCs w:val="20"/>
        </w:rPr>
        <w:t>) format,</w:t>
      </w:r>
      <w:r w:rsidRPr="009F68C7">
        <w:rPr>
          <w:rFonts w:ascii="Arial" w:hAnsi="Arial" w:cs="Arial"/>
          <w:sz w:val="20"/>
          <w:szCs w:val="20"/>
        </w:rPr>
        <w:t xml:space="preserve"> practical, and engaging</w:t>
      </w:r>
      <w:r>
        <w:rPr>
          <w:rFonts w:ascii="Arial" w:hAnsi="Arial" w:cs="Arial"/>
          <w:sz w:val="20"/>
          <w:szCs w:val="20"/>
        </w:rPr>
        <w:t>. We’d also like to produce a set of impact stories to be shared externally</w:t>
      </w:r>
      <w:r w:rsidR="00346009">
        <w:rPr>
          <w:rFonts w:ascii="Arial" w:hAnsi="Arial" w:cs="Arial"/>
          <w:sz w:val="20"/>
          <w:szCs w:val="20"/>
        </w:rPr>
        <w:t>. Final set of outputs to include:</w:t>
      </w:r>
    </w:p>
    <w:p w14:paraId="65B7F4E0" w14:textId="52222BC4" w:rsidR="00346009" w:rsidRDefault="00346009" w:rsidP="00346009">
      <w:pPr>
        <w:pStyle w:val="ListParagraph"/>
        <w:numPr>
          <w:ilvl w:val="0"/>
          <w:numId w:val="4"/>
        </w:numPr>
        <w:jc w:val="both"/>
        <w:rPr>
          <w:rFonts w:ascii="Arial" w:hAnsi="Arial" w:cs="Arial"/>
          <w:sz w:val="20"/>
          <w:szCs w:val="20"/>
        </w:rPr>
      </w:pPr>
      <w:proofErr w:type="spellStart"/>
      <w:r>
        <w:rPr>
          <w:rFonts w:ascii="Arial" w:hAnsi="Arial" w:cs="Arial"/>
          <w:sz w:val="20"/>
          <w:szCs w:val="20"/>
        </w:rPr>
        <w:t>GiZ</w:t>
      </w:r>
      <w:proofErr w:type="spellEnd"/>
      <w:r>
        <w:rPr>
          <w:rFonts w:ascii="Arial" w:hAnsi="Arial" w:cs="Arial"/>
          <w:sz w:val="20"/>
          <w:szCs w:val="20"/>
        </w:rPr>
        <w:t>-formatted final report</w:t>
      </w:r>
    </w:p>
    <w:p w14:paraId="07B34396" w14:textId="4C2ED422" w:rsidR="00346009" w:rsidRPr="00346009" w:rsidRDefault="00346009" w:rsidP="00346009">
      <w:pPr>
        <w:pStyle w:val="ListParagraph"/>
        <w:numPr>
          <w:ilvl w:val="0"/>
          <w:numId w:val="4"/>
        </w:numPr>
        <w:jc w:val="both"/>
        <w:rPr>
          <w:rFonts w:ascii="Arial" w:hAnsi="Arial" w:cs="Arial"/>
          <w:sz w:val="20"/>
          <w:szCs w:val="20"/>
        </w:rPr>
      </w:pPr>
      <w:r>
        <w:rPr>
          <w:rFonts w:ascii="Arial" w:hAnsi="Arial" w:cs="Arial"/>
          <w:sz w:val="20"/>
          <w:szCs w:val="20"/>
        </w:rPr>
        <w:t xml:space="preserve">3-4 impact stories </w:t>
      </w:r>
    </w:p>
    <w:p w14:paraId="38CC2B9D" w14:textId="77777777" w:rsidR="006C6A4F" w:rsidRDefault="006C6A4F" w:rsidP="006C6A4F">
      <w:pPr>
        <w:rPr>
          <w:rFonts w:ascii="Arial" w:hAnsi="Arial" w:cs="Arial"/>
          <w:sz w:val="20"/>
          <w:szCs w:val="20"/>
        </w:rPr>
      </w:pPr>
    </w:p>
    <w:p w14:paraId="4741BF95" w14:textId="77777777" w:rsidR="006C6A4F" w:rsidRDefault="006C6A4F" w:rsidP="006C6A4F">
      <w:pPr>
        <w:rPr>
          <w:rFonts w:ascii="Arial" w:hAnsi="Arial" w:cs="Arial"/>
          <w:sz w:val="20"/>
          <w:szCs w:val="20"/>
        </w:rPr>
      </w:pPr>
    </w:p>
    <w:p w14:paraId="2B15E51D" w14:textId="7D42910F" w:rsidR="006C6A4F" w:rsidRDefault="00346009" w:rsidP="006C6A4F">
      <w:pPr>
        <w:rPr>
          <w:rFonts w:ascii="Arial" w:hAnsi="Arial" w:cs="Arial"/>
          <w:b/>
          <w:bCs/>
          <w:sz w:val="20"/>
          <w:szCs w:val="20"/>
        </w:rPr>
      </w:pPr>
      <w:r>
        <w:rPr>
          <w:rFonts w:ascii="Arial" w:hAnsi="Arial" w:cs="Arial"/>
          <w:b/>
          <w:bCs/>
          <w:sz w:val="20"/>
          <w:szCs w:val="20"/>
        </w:rPr>
        <w:t>Timeline</w:t>
      </w:r>
    </w:p>
    <w:p w14:paraId="51654F9C" w14:textId="5FB519A0" w:rsidR="00346009" w:rsidRPr="00346009" w:rsidRDefault="00346009" w:rsidP="00346009">
      <w:pPr>
        <w:rPr>
          <w:rFonts w:ascii="Arial" w:hAnsi="Arial" w:cs="Arial"/>
          <w:sz w:val="20"/>
          <w:szCs w:val="20"/>
        </w:rPr>
      </w:pPr>
      <w:r w:rsidRPr="00346009">
        <w:rPr>
          <w:rFonts w:ascii="Arial" w:hAnsi="Arial" w:cs="Arial"/>
          <w:sz w:val="20"/>
          <w:szCs w:val="20"/>
        </w:rPr>
        <w:t xml:space="preserve">We are expecting the </w:t>
      </w:r>
      <w:r>
        <w:rPr>
          <w:rFonts w:ascii="Arial" w:hAnsi="Arial" w:cs="Arial"/>
          <w:sz w:val="20"/>
          <w:szCs w:val="20"/>
        </w:rPr>
        <w:t>final report process</w:t>
      </w:r>
      <w:r w:rsidRPr="00346009">
        <w:rPr>
          <w:rFonts w:ascii="Arial" w:hAnsi="Arial" w:cs="Arial"/>
          <w:sz w:val="20"/>
          <w:szCs w:val="20"/>
        </w:rPr>
        <w:t xml:space="preserve"> to kick off in </w:t>
      </w:r>
      <w:r>
        <w:rPr>
          <w:rFonts w:ascii="Arial" w:hAnsi="Arial" w:cs="Arial"/>
          <w:sz w:val="20"/>
          <w:szCs w:val="20"/>
        </w:rPr>
        <w:t>May</w:t>
      </w:r>
      <w:r w:rsidRPr="00346009">
        <w:rPr>
          <w:rFonts w:ascii="Arial" w:hAnsi="Arial" w:cs="Arial"/>
          <w:sz w:val="20"/>
          <w:szCs w:val="20"/>
        </w:rPr>
        <w:t xml:space="preserve"> and wrap up no later than </w:t>
      </w:r>
      <w:r>
        <w:rPr>
          <w:rFonts w:ascii="Arial" w:hAnsi="Arial" w:cs="Arial"/>
          <w:sz w:val="20"/>
          <w:szCs w:val="20"/>
        </w:rPr>
        <w:t>mid-June</w:t>
      </w:r>
      <w:r w:rsidRPr="00346009">
        <w:rPr>
          <w:rFonts w:ascii="Arial" w:hAnsi="Arial" w:cs="Arial"/>
          <w:sz w:val="20"/>
          <w:szCs w:val="20"/>
        </w:rPr>
        <w:t>. Our proposed timeline is as follows:</w:t>
      </w:r>
    </w:p>
    <w:p w14:paraId="36AC0530" w14:textId="1ED6FD5F" w:rsidR="00346009" w:rsidRPr="00346009" w:rsidRDefault="00346009" w:rsidP="00346009">
      <w:pPr>
        <w:rPr>
          <w:rFonts w:ascii="Arial" w:hAnsi="Arial" w:cs="Arial"/>
          <w:i/>
          <w:iCs/>
          <w:sz w:val="20"/>
          <w:szCs w:val="20"/>
        </w:rPr>
      </w:pPr>
      <w:r w:rsidRPr="00346009">
        <w:rPr>
          <w:rFonts w:ascii="Arial" w:hAnsi="Arial" w:cs="Arial"/>
          <w:sz w:val="20"/>
          <w:szCs w:val="20"/>
        </w:rPr>
        <w:t>early-</w:t>
      </w:r>
      <w:r>
        <w:rPr>
          <w:rFonts w:ascii="Arial" w:hAnsi="Arial" w:cs="Arial"/>
          <w:sz w:val="20"/>
          <w:szCs w:val="20"/>
        </w:rPr>
        <w:t>May</w:t>
      </w:r>
      <w:r w:rsidRPr="00346009">
        <w:rPr>
          <w:rFonts w:ascii="Arial" w:hAnsi="Arial" w:cs="Arial"/>
          <w:sz w:val="20"/>
          <w:szCs w:val="20"/>
        </w:rPr>
        <w:t xml:space="preserve"> </w:t>
      </w:r>
      <w:r w:rsidRPr="00346009">
        <w:rPr>
          <w:rFonts w:ascii="Arial" w:hAnsi="Arial" w:cs="Arial"/>
          <w:i/>
          <w:iCs/>
          <w:sz w:val="20"/>
          <w:szCs w:val="20"/>
        </w:rPr>
        <w:t xml:space="preserve">Kick off meeting and </w:t>
      </w:r>
      <w:r w:rsidR="007D20D5" w:rsidRPr="00346009">
        <w:rPr>
          <w:rFonts w:ascii="Arial" w:hAnsi="Arial" w:cs="Arial"/>
          <w:i/>
          <w:iCs/>
          <w:sz w:val="20"/>
          <w:szCs w:val="20"/>
        </w:rPr>
        <w:t xml:space="preserve">work </w:t>
      </w:r>
      <w:proofErr w:type="gramStart"/>
      <w:r w:rsidR="007D20D5" w:rsidRPr="00346009">
        <w:rPr>
          <w:rFonts w:ascii="Arial" w:hAnsi="Arial" w:cs="Arial"/>
          <w:i/>
          <w:iCs/>
          <w:sz w:val="20"/>
          <w:szCs w:val="20"/>
        </w:rPr>
        <w:t>planning</w:t>
      </w:r>
      <w:proofErr w:type="gramEnd"/>
    </w:p>
    <w:p w14:paraId="004FE366" w14:textId="60FDDD73" w:rsidR="00346009" w:rsidRPr="00346009" w:rsidRDefault="007D20D5" w:rsidP="00346009">
      <w:pPr>
        <w:rPr>
          <w:rFonts w:ascii="Arial" w:hAnsi="Arial" w:cs="Arial"/>
          <w:i/>
          <w:iCs/>
          <w:sz w:val="20"/>
          <w:szCs w:val="20"/>
        </w:rPr>
      </w:pPr>
      <w:r>
        <w:rPr>
          <w:rFonts w:ascii="Arial" w:hAnsi="Arial" w:cs="Arial"/>
          <w:sz w:val="20"/>
          <w:szCs w:val="20"/>
        </w:rPr>
        <w:t>early-May</w:t>
      </w:r>
      <w:r w:rsidR="00346009" w:rsidRPr="00346009">
        <w:rPr>
          <w:rFonts w:ascii="Arial" w:hAnsi="Arial" w:cs="Arial"/>
          <w:sz w:val="20"/>
          <w:szCs w:val="20"/>
        </w:rPr>
        <w:t xml:space="preserve"> </w:t>
      </w:r>
      <w:r w:rsidR="00346009" w:rsidRPr="00346009">
        <w:rPr>
          <w:rFonts w:ascii="Arial" w:hAnsi="Arial" w:cs="Arial"/>
          <w:i/>
          <w:iCs/>
          <w:sz w:val="20"/>
          <w:szCs w:val="20"/>
        </w:rPr>
        <w:t>Desk review of data and engagement with MEL team</w:t>
      </w:r>
    </w:p>
    <w:p w14:paraId="13D3752F" w14:textId="3C400883" w:rsidR="00346009" w:rsidRPr="00346009" w:rsidRDefault="007D20D5" w:rsidP="00346009">
      <w:pPr>
        <w:rPr>
          <w:rFonts w:ascii="Arial" w:hAnsi="Arial" w:cs="Arial"/>
          <w:i/>
          <w:iCs/>
          <w:sz w:val="20"/>
          <w:szCs w:val="20"/>
        </w:rPr>
      </w:pPr>
      <w:r>
        <w:rPr>
          <w:rFonts w:ascii="Arial" w:hAnsi="Arial" w:cs="Arial"/>
          <w:sz w:val="20"/>
          <w:szCs w:val="20"/>
        </w:rPr>
        <w:t>mid-May</w:t>
      </w:r>
      <w:r w:rsidR="00346009" w:rsidRPr="00346009">
        <w:rPr>
          <w:rFonts w:ascii="Arial" w:hAnsi="Arial" w:cs="Arial"/>
          <w:sz w:val="20"/>
          <w:szCs w:val="20"/>
        </w:rPr>
        <w:t xml:space="preserve"> </w:t>
      </w:r>
      <w:r>
        <w:rPr>
          <w:rFonts w:ascii="Arial" w:hAnsi="Arial" w:cs="Arial"/>
          <w:i/>
          <w:iCs/>
          <w:sz w:val="20"/>
          <w:szCs w:val="20"/>
        </w:rPr>
        <w:t>Analysis and synthesis</w:t>
      </w:r>
    </w:p>
    <w:p w14:paraId="3243373C" w14:textId="3330AD1B" w:rsidR="00346009" w:rsidRPr="00346009" w:rsidRDefault="007D20D5" w:rsidP="00346009">
      <w:pPr>
        <w:rPr>
          <w:rFonts w:ascii="Arial" w:hAnsi="Arial" w:cs="Arial"/>
          <w:i/>
          <w:iCs/>
          <w:sz w:val="20"/>
          <w:szCs w:val="20"/>
        </w:rPr>
      </w:pPr>
      <w:r>
        <w:rPr>
          <w:rFonts w:ascii="Arial" w:hAnsi="Arial" w:cs="Arial"/>
          <w:sz w:val="20"/>
          <w:szCs w:val="20"/>
        </w:rPr>
        <w:t>June</w:t>
      </w:r>
      <w:r w:rsidR="00346009" w:rsidRPr="00346009">
        <w:rPr>
          <w:rFonts w:ascii="Arial" w:hAnsi="Arial" w:cs="Arial"/>
          <w:sz w:val="20"/>
          <w:szCs w:val="20"/>
        </w:rPr>
        <w:t xml:space="preserve"> </w:t>
      </w:r>
      <w:r>
        <w:rPr>
          <w:rFonts w:ascii="Arial" w:hAnsi="Arial" w:cs="Arial"/>
          <w:i/>
          <w:iCs/>
          <w:sz w:val="20"/>
          <w:szCs w:val="20"/>
        </w:rPr>
        <w:t>Draft report</w:t>
      </w:r>
    </w:p>
    <w:p w14:paraId="57AAD29E" w14:textId="7D968745" w:rsidR="00346009" w:rsidRPr="00346009" w:rsidRDefault="007D20D5" w:rsidP="00346009">
      <w:pPr>
        <w:rPr>
          <w:rFonts w:ascii="Arial" w:hAnsi="Arial" w:cs="Arial"/>
          <w:i/>
          <w:iCs/>
          <w:sz w:val="20"/>
          <w:szCs w:val="20"/>
        </w:rPr>
      </w:pPr>
      <w:r>
        <w:rPr>
          <w:rFonts w:ascii="Arial" w:hAnsi="Arial" w:cs="Arial"/>
          <w:sz w:val="20"/>
          <w:szCs w:val="20"/>
        </w:rPr>
        <w:t>Mid-June</w:t>
      </w:r>
      <w:r w:rsidR="00346009" w:rsidRPr="00346009">
        <w:rPr>
          <w:rFonts w:ascii="Arial" w:hAnsi="Arial" w:cs="Arial"/>
          <w:sz w:val="20"/>
          <w:szCs w:val="20"/>
        </w:rPr>
        <w:t xml:space="preserve"> </w:t>
      </w:r>
      <w:r>
        <w:rPr>
          <w:rFonts w:ascii="Arial" w:hAnsi="Arial" w:cs="Arial"/>
          <w:i/>
          <w:iCs/>
          <w:sz w:val="20"/>
          <w:szCs w:val="20"/>
        </w:rPr>
        <w:t xml:space="preserve">Final report and project wrap </w:t>
      </w:r>
      <w:proofErr w:type="gramStart"/>
      <w:r>
        <w:rPr>
          <w:rFonts w:ascii="Arial" w:hAnsi="Arial" w:cs="Arial"/>
          <w:i/>
          <w:iCs/>
          <w:sz w:val="20"/>
          <w:szCs w:val="20"/>
        </w:rPr>
        <w:t>up</w:t>
      </w:r>
      <w:proofErr w:type="gramEnd"/>
    </w:p>
    <w:p w14:paraId="61ED024F" w14:textId="77777777" w:rsidR="00346009" w:rsidRPr="00346009" w:rsidRDefault="00346009" w:rsidP="006C6A4F">
      <w:pPr>
        <w:rPr>
          <w:rFonts w:ascii="Arial" w:hAnsi="Arial" w:cs="Arial"/>
          <w:b/>
          <w:bCs/>
          <w:sz w:val="20"/>
          <w:szCs w:val="20"/>
        </w:rPr>
      </w:pPr>
    </w:p>
    <w:sectPr w:rsidR="00346009" w:rsidRPr="00346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CE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3008C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1C75C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9D477D"/>
    <w:multiLevelType w:val="hybridMultilevel"/>
    <w:tmpl w:val="0ED678A6"/>
    <w:lvl w:ilvl="0" w:tplc="408ED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87F51"/>
    <w:multiLevelType w:val="hybridMultilevel"/>
    <w:tmpl w:val="219A5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96B4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586D30"/>
    <w:multiLevelType w:val="hybridMultilevel"/>
    <w:tmpl w:val="8BACB17E"/>
    <w:lvl w:ilvl="0" w:tplc="A9549250">
      <w:start w:val="1"/>
      <w:numFmt w:val="lowerRoman"/>
      <w:lvlText w:val="%1."/>
      <w:lvlJc w:val="left"/>
      <w:pPr>
        <w:ind w:left="1080" w:hanging="720"/>
      </w:pPr>
      <w:rPr>
        <w:rFonts w:eastAsia="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479EB"/>
    <w:multiLevelType w:val="multilevel"/>
    <w:tmpl w:val="1BDC1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16A46"/>
    <w:multiLevelType w:val="hybridMultilevel"/>
    <w:tmpl w:val="C77C681A"/>
    <w:lvl w:ilvl="0" w:tplc="9A2E3B2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B527C0"/>
    <w:multiLevelType w:val="multilevel"/>
    <w:tmpl w:val="6AC0DD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704A9"/>
    <w:multiLevelType w:val="hybridMultilevel"/>
    <w:tmpl w:val="82CA1D22"/>
    <w:lvl w:ilvl="0" w:tplc="E6A2555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651C6"/>
    <w:multiLevelType w:val="hybridMultilevel"/>
    <w:tmpl w:val="8154103C"/>
    <w:lvl w:ilvl="0" w:tplc="FFCE1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774440">
    <w:abstractNumId w:val="2"/>
  </w:num>
  <w:num w:numId="2" w16cid:durableId="1071393055">
    <w:abstractNumId w:val="0"/>
  </w:num>
  <w:num w:numId="3" w16cid:durableId="1248883012">
    <w:abstractNumId w:val="1"/>
  </w:num>
  <w:num w:numId="4" w16cid:durableId="1751271981">
    <w:abstractNumId w:val="10"/>
  </w:num>
  <w:num w:numId="5" w16cid:durableId="1186214469">
    <w:abstractNumId w:val="5"/>
  </w:num>
  <w:num w:numId="6" w16cid:durableId="976884901">
    <w:abstractNumId w:val="6"/>
  </w:num>
  <w:num w:numId="7" w16cid:durableId="1103265222">
    <w:abstractNumId w:val="3"/>
  </w:num>
  <w:num w:numId="8" w16cid:durableId="1734891205">
    <w:abstractNumId w:val="4"/>
  </w:num>
  <w:num w:numId="9" w16cid:durableId="204871689">
    <w:abstractNumId w:val="8"/>
  </w:num>
  <w:num w:numId="10" w16cid:durableId="335154417">
    <w:abstractNumId w:val="9"/>
  </w:num>
  <w:num w:numId="11" w16cid:durableId="997853270">
    <w:abstractNumId w:val="7"/>
  </w:num>
  <w:num w:numId="12" w16cid:durableId="2137527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38"/>
    <w:rsid w:val="00004469"/>
    <w:rsid w:val="000E2293"/>
    <w:rsid w:val="001F7B44"/>
    <w:rsid w:val="00222CBB"/>
    <w:rsid w:val="00251683"/>
    <w:rsid w:val="002C63AD"/>
    <w:rsid w:val="003244A1"/>
    <w:rsid w:val="00325684"/>
    <w:rsid w:val="003334D9"/>
    <w:rsid w:val="00334F37"/>
    <w:rsid w:val="00346009"/>
    <w:rsid w:val="00404E2E"/>
    <w:rsid w:val="00470730"/>
    <w:rsid w:val="005F0C00"/>
    <w:rsid w:val="00692F38"/>
    <w:rsid w:val="006C6A4F"/>
    <w:rsid w:val="00715064"/>
    <w:rsid w:val="00757FB2"/>
    <w:rsid w:val="007D20D5"/>
    <w:rsid w:val="00962DC4"/>
    <w:rsid w:val="009F68C7"/>
    <w:rsid w:val="00A777E5"/>
    <w:rsid w:val="00C24B9B"/>
    <w:rsid w:val="00D26E26"/>
    <w:rsid w:val="00D50390"/>
    <w:rsid w:val="00E159FF"/>
    <w:rsid w:val="00EA0D0F"/>
    <w:rsid w:val="00ED1CE9"/>
    <w:rsid w:val="00EF07B1"/>
    <w:rsid w:val="00F61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E26E"/>
  <w15:chartTrackingRefBased/>
  <w15:docId w15:val="{8F315BF2-DEE9-124D-8551-DF3B1104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390"/>
    <w:pPr>
      <w:autoSpaceDE w:val="0"/>
      <w:autoSpaceDN w:val="0"/>
      <w:adjustRightInd w:val="0"/>
    </w:pPr>
    <w:rPr>
      <w:rFonts w:ascii="Calibri" w:hAnsi="Calibri" w:cs="Calibri"/>
      <w:color w:val="000000"/>
    </w:rPr>
  </w:style>
  <w:style w:type="paragraph" w:styleId="ListParagraph">
    <w:name w:val="List Paragraph"/>
    <w:aliases w:val="Dot pt,No Spacing1,List Paragraph Char Char Char,Indicator Text,List Paragraph1,Numbered Para 1,List Paragraph12,Bullet Points,MAIN CONTENT,Bullet 1,Colorful List - Accent 11,F5 List Paragraph,References,Evidence on Demand bullet points,L"/>
    <w:basedOn w:val="Normal"/>
    <w:link w:val="ListParagraphChar"/>
    <w:uiPriority w:val="34"/>
    <w:qFormat/>
    <w:rsid w:val="002C63AD"/>
    <w:pPr>
      <w:ind w:left="720"/>
      <w:contextualSpacing/>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sid w:val="00757FB2"/>
  </w:style>
  <w:style w:type="paragraph" w:customStyle="1" w:styleId="paragraph">
    <w:name w:val="paragraph"/>
    <w:basedOn w:val="Normal"/>
    <w:rsid w:val="00404E2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04E2E"/>
  </w:style>
  <w:style w:type="character" w:customStyle="1" w:styleId="spellingerror">
    <w:name w:val="spellingerror"/>
    <w:basedOn w:val="DefaultParagraphFont"/>
    <w:rsid w:val="00404E2E"/>
  </w:style>
  <w:style w:type="character" w:customStyle="1" w:styleId="eop">
    <w:name w:val="eop"/>
    <w:basedOn w:val="DefaultParagraphFont"/>
    <w:rsid w:val="00404E2E"/>
  </w:style>
  <w:style w:type="character" w:styleId="CommentReference">
    <w:name w:val="annotation reference"/>
    <w:basedOn w:val="DefaultParagraphFont"/>
    <w:uiPriority w:val="99"/>
    <w:semiHidden/>
    <w:unhideWhenUsed/>
    <w:rsid w:val="00404E2E"/>
    <w:rPr>
      <w:sz w:val="16"/>
      <w:szCs w:val="16"/>
    </w:rPr>
  </w:style>
  <w:style w:type="paragraph" w:styleId="CommentText">
    <w:name w:val="annotation text"/>
    <w:basedOn w:val="Normal"/>
    <w:link w:val="CommentTextChar"/>
    <w:uiPriority w:val="99"/>
    <w:semiHidden/>
    <w:unhideWhenUsed/>
    <w:rsid w:val="00404E2E"/>
    <w:rPr>
      <w:sz w:val="20"/>
      <w:szCs w:val="20"/>
    </w:rPr>
  </w:style>
  <w:style w:type="character" w:customStyle="1" w:styleId="CommentTextChar">
    <w:name w:val="Comment Text Char"/>
    <w:basedOn w:val="DefaultParagraphFont"/>
    <w:link w:val="CommentText"/>
    <w:uiPriority w:val="99"/>
    <w:semiHidden/>
    <w:rsid w:val="00404E2E"/>
    <w:rPr>
      <w:sz w:val="20"/>
      <w:szCs w:val="20"/>
    </w:rPr>
  </w:style>
  <w:style w:type="paragraph" w:styleId="CommentSubject">
    <w:name w:val="annotation subject"/>
    <w:basedOn w:val="CommentText"/>
    <w:next w:val="CommentText"/>
    <w:link w:val="CommentSubjectChar"/>
    <w:uiPriority w:val="99"/>
    <w:semiHidden/>
    <w:unhideWhenUsed/>
    <w:rsid w:val="00404E2E"/>
    <w:rPr>
      <w:b/>
      <w:bCs/>
    </w:rPr>
  </w:style>
  <w:style w:type="character" w:customStyle="1" w:styleId="CommentSubjectChar">
    <w:name w:val="Comment Subject Char"/>
    <w:basedOn w:val="CommentTextChar"/>
    <w:link w:val="CommentSubject"/>
    <w:uiPriority w:val="99"/>
    <w:semiHidden/>
    <w:rsid w:val="00404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39219">
      <w:bodyDiv w:val="1"/>
      <w:marLeft w:val="0"/>
      <w:marRight w:val="0"/>
      <w:marTop w:val="0"/>
      <w:marBottom w:val="0"/>
      <w:divBdr>
        <w:top w:val="none" w:sz="0" w:space="0" w:color="auto"/>
        <w:left w:val="none" w:sz="0" w:space="0" w:color="auto"/>
        <w:bottom w:val="none" w:sz="0" w:space="0" w:color="auto"/>
        <w:right w:val="none" w:sz="0" w:space="0" w:color="auto"/>
      </w:divBdr>
    </w:div>
    <w:div w:id="572006044">
      <w:bodyDiv w:val="1"/>
      <w:marLeft w:val="0"/>
      <w:marRight w:val="0"/>
      <w:marTop w:val="0"/>
      <w:marBottom w:val="0"/>
      <w:divBdr>
        <w:top w:val="none" w:sz="0" w:space="0" w:color="auto"/>
        <w:left w:val="none" w:sz="0" w:space="0" w:color="auto"/>
        <w:bottom w:val="none" w:sz="0" w:space="0" w:color="auto"/>
        <w:right w:val="none" w:sz="0" w:space="0" w:color="auto"/>
      </w:divBdr>
    </w:div>
    <w:div w:id="17253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Orbach</dc:creator>
  <cp:keywords/>
  <dc:description/>
  <cp:lastModifiedBy>Caroline Kearney</cp:lastModifiedBy>
  <cp:revision>2</cp:revision>
  <dcterms:created xsi:type="dcterms:W3CDTF">2023-04-25T16:40:00Z</dcterms:created>
  <dcterms:modified xsi:type="dcterms:W3CDTF">2023-04-25T16:40:00Z</dcterms:modified>
</cp:coreProperties>
</file>